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AC" w:rsidRDefault="00F10DE1" w:rsidP="003023D6">
      <w:r>
        <w:rPr>
          <w:noProof/>
          <w:lang w:eastAsia="en-GB"/>
        </w:rPr>
        <w:drawing>
          <wp:anchor distT="0" distB="0" distL="114300" distR="114300" simplePos="0" relativeHeight="251658240" behindDoc="1" locked="0" layoutInCell="1" allowOverlap="1">
            <wp:simplePos x="0" y="0"/>
            <wp:positionH relativeFrom="column">
              <wp:posOffset>-824230</wp:posOffset>
            </wp:positionH>
            <wp:positionV relativeFrom="paragraph">
              <wp:posOffset>-841375</wp:posOffset>
            </wp:positionV>
            <wp:extent cx="7600950" cy="3571875"/>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7600950" cy="3571875"/>
                    </a:xfrm>
                    <a:prstGeom prst="rect">
                      <a:avLst/>
                    </a:prstGeom>
                    <a:noFill/>
                    <a:ln w="9525">
                      <a:noFill/>
                      <a:miter lim="800000"/>
                      <a:headEnd/>
                      <a:tailEnd/>
                    </a:ln>
                  </pic:spPr>
                </pic:pic>
              </a:graphicData>
            </a:graphic>
          </wp:anchor>
        </w:drawing>
      </w:r>
    </w:p>
    <w:p w:rsidR="00AD048C" w:rsidRDefault="00AD048C" w:rsidP="003023D6"/>
    <w:p w:rsidR="00BC31AC" w:rsidRDefault="00BC31AC" w:rsidP="003023D6"/>
    <w:p w:rsidR="00F85751" w:rsidRDefault="00F85751"/>
    <w:p w:rsidR="00BC31AC" w:rsidRPr="0072241F" w:rsidRDefault="00BC31AC"/>
    <w:p w:rsidR="00B46878" w:rsidRPr="0072241F" w:rsidRDefault="00B46878"/>
    <w:tbl>
      <w:tblPr>
        <w:tblW w:w="10320" w:type="dxa"/>
        <w:tblLayout w:type="fixed"/>
        <w:tblCellMar>
          <w:left w:w="0" w:type="dxa"/>
          <w:right w:w="57" w:type="dxa"/>
        </w:tblCellMar>
        <w:tblLook w:val="0000"/>
      </w:tblPr>
      <w:tblGrid>
        <w:gridCol w:w="5495"/>
        <w:gridCol w:w="865"/>
        <w:gridCol w:w="3960"/>
      </w:tblGrid>
      <w:tr w:rsidR="00F85751" w:rsidRPr="0072241F">
        <w:trPr>
          <w:cantSplit/>
          <w:trHeight w:hRule="exact" w:val="340"/>
        </w:trPr>
        <w:tc>
          <w:tcPr>
            <w:tcW w:w="5495" w:type="dxa"/>
            <w:vMerge w:val="restart"/>
            <w:tcMar>
              <w:right w:w="113" w:type="dxa"/>
            </w:tcMar>
          </w:tcPr>
          <w:p w:rsidR="00F85751" w:rsidRPr="0072241F" w:rsidRDefault="001A0D79" w:rsidP="008B50E8">
            <w:r w:rsidRPr="00CC67C0">
              <w:rPr>
                <w:szCs w:val="24"/>
              </w:rPr>
              <w:fldChar w:fldCharType="begin">
                <w:ffData>
                  <w:name w:val="Text3"/>
                  <w:enabled/>
                  <w:calcOnExit w:val="0"/>
                  <w:textInput/>
                </w:ffData>
              </w:fldChar>
            </w:r>
            <w:r w:rsidR="00200459" w:rsidRPr="00CC67C0">
              <w:rPr>
                <w:szCs w:val="24"/>
              </w:rPr>
              <w:instrText xml:space="preserve"> FORMTEXT </w:instrText>
            </w:r>
            <w:r w:rsidRPr="00CC67C0">
              <w:rPr>
                <w:szCs w:val="24"/>
              </w:rPr>
            </w:r>
            <w:r w:rsidRPr="00CC67C0">
              <w:rPr>
                <w:szCs w:val="24"/>
              </w:rPr>
              <w:fldChar w:fldCharType="separate"/>
            </w:r>
            <w:r w:rsidR="00200459" w:rsidRPr="00CC67C0">
              <w:rPr>
                <w:noProof/>
                <w:szCs w:val="24"/>
              </w:rPr>
              <w:t> </w:t>
            </w:r>
            <w:r w:rsidR="00200459" w:rsidRPr="00CC67C0">
              <w:rPr>
                <w:noProof/>
                <w:szCs w:val="24"/>
              </w:rPr>
              <w:t> </w:t>
            </w:r>
            <w:r w:rsidR="00200459" w:rsidRPr="00CC67C0">
              <w:rPr>
                <w:noProof/>
                <w:szCs w:val="24"/>
              </w:rPr>
              <w:t> </w:t>
            </w:r>
            <w:r w:rsidR="00200459" w:rsidRPr="00CC67C0">
              <w:rPr>
                <w:noProof/>
                <w:szCs w:val="24"/>
              </w:rPr>
              <w:t> </w:t>
            </w:r>
            <w:r w:rsidR="00200459" w:rsidRPr="00CC67C0">
              <w:rPr>
                <w:noProof/>
                <w:szCs w:val="24"/>
              </w:rPr>
              <w:t> </w:t>
            </w:r>
            <w:r w:rsidRPr="00CC67C0">
              <w:rPr>
                <w:szCs w:val="24"/>
              </w:rPr>
              <w:fldChar w:fldCharType="end"/>
            </w:r>
          </w:p>
        </w:tc>
        <w:tc>
          <w:tcPr>
            <w:tcW w:w="865" w:type="dxa"/>
            <w:shd w:val="clear" w:color="auto" w:fill="auto"/>
            <w:vAlign w:val="center"/>
          </w:tcPr>
          <w:p w:rsidR="00F85751" w:rsidRPr="0072241F" w:rsidRDefault="00F85751" w:rsidP="008B50E8">
            <w:pPr>
              <w:rPr>
                <w:sz w:val="20"/>
              </w:rPr>
            </w:pPr>
            <w:r w:rsidRPr="0072241F">
              <w:rPr>
                <w:sz w:val="20"/>
              </w:rPr>
              <w:t>Phone:</w:t>
            </w:r>
          </w:p>
        </w:tc>
        <w:tc>
          <w:tcPr>
            <w:tcW w:w="3960" w:type="dxa"/>
            <w:vAlign w:val="center"/>
          </w:tcPr>
          <w:p w:rsidR="00F85751" w:rsidRPr="0072241F" w:rsidRDefault="00F85751" w:rsidP="00175F4C">
            <w:pPr>
              <w:rPr>
                <w:sz w:val="20"/>
              </w:rPr>
            </w:pPr>
            <w:r w:rsidRPr="0072241F">
              <w:rPr>
                <w:sz w:val="20"/>
              </w:rPr>
              <w:t xml:space="preserve">(01772) </w:t>
            </w:r>
            <w:r w:rsidR="00175F4C">
              <w:rPr>
                <w:sz w:val="20"/>
              </w:rPr>
              <w:t>535979</w:t>
            </w:r>
          </w:p>
        </w:tc>
      </w:tr>
      <w:tr w:rsidR="00F85751" w:rsidRPr="0072241F">
        <w:trPr>
          <w:cantSplit/>
          <w:trHeight w:hRule="exact" w:val="340"/>
        </w:trPr>
        <w:tc>
          <w:tcPr>
            <w:tcW w:w="5495" w:type="dxa"/>
            <w:vMerge/>
          </w:tcPr>
          <w:p w:rsidR="00F85751" w:rsidRPr="0072241F" w:rsidRDefault="00F85751" w:rsidP="008B50E8">
            <w:pPr>
              <w:rPr>
                <w:sz w:val="20"/>
              </w:rPr>
            </w:pPr>
          </w:p>
        </w:tc>
        <w:tc>
          <w:tcPr>
            <w:tcW w:w="865" w:type="dxa"/>
            <w:shd w:val="clear" w:color="auto" w:fill="auto"/>
            <w:vAlign w:val="center"/>
          </w:tcPr>
          <w:p w:rsidR="00F85751" w:rsidRPr="0072241F" w:rsidRDefault="00F85751" w:rsidP="008B50E8">
            <w:pPr>
              <w:rPr>
                <w:sz w:val="20"/>
              </w:rPr>
            </w:pPr>
            <w:r w:rsidRPr="0072241F">
              <w:rPr>
                <w:sz w:val="20"/>
              </w:rPr>
              <w:t>Fax:</w:t>
            </w:r>
          </w:p>
        </w:tc>
        <w:tc>
          <w:tcPr>
            <w:tcW w:w="3960" w:type="dxa"/>
            <w:vAlign w:val="center"/>
          </w:tcPr>
          <w:p w:rsidR="00F85751" w:rsidRPr="0072241F" w:rsidRDefault="00F85751" w:rsidP="008B50E8">
            <w:pPr>
              <w:rPr>
                <w:sz w:val="20"/>
              </w:rPr>
            </w:pPr>
            <w:r w:rsidRPr="0072241F">
              <w:rPr>
                <w:sz w:val="20"/>
              </w:rPr>
              <w:t xml:space="preserve"> </w:t>
            </w:r>
            <w:r w:rsidR="001A0D79">
              <w:rPr>
                <w:rFonts w:cs="Arial"/>
                <w:sz w:val="20"/>
              </w:rPr>
              <w:fldChar w:fldCharType="begin">
                <w:ffData>
                  <w:name w:val="Text3"/>
                  <w:enabled/>
                  <w:calcOnExit w:val="0"/>
                  <w:textInput/>
                </w:ffData>
              </w:fldChar>
            </w:r>
            <w:r w:rsidR="00200459">
              <w:rPr>
                <w:rFonts w:cs="Arial"/>
                <w:sz w:val="20"/>
              </w:rPr>
              <w:instrText xml:space="preserve"> FORMTEXT </w:instrText>
            </w:r>
            <w:r w:rsidR="001A0D79">
              <w:rPr>
                <w:rFonts w:cs="Arial"/>
                <w:sz w:val="20"/>
              </w:rPr>
            </w:r>
            <w:r w:rsidR="001A0D79">
              <w:rPr>
                <w:rFonts w:cs="Arial"/>
                <w:sz w:val="20"/>
              </w:rPr>
              <w:fldChar w:fldCharType="separate"/>
            </w:r>
            <w:r w:rsidR="00200459">
              <w:rPr>
                <w:rFonts w:cs="Arial"/>
                <w:noProof/>
                <w:sz w:val="20"/>
              </w:rPr>
              <w:t> </w:t>
            </w:r>
            <w:r w:rsidR="00200459">
              <w:rPr>
                <w:rFonts w:cs="Arial"/>
                <w:noProof/>
                <w:sz w:val="20"/>
              </w:rPr>
              <w:t> </w:t>
            </w:r>
            <w:r w:rsidR="00200459">
              <w:rPr>
                <w:rFonts w:cs="Arial"/>
                <w:noProof/>
                <w:sz w:val="20"/>
              </w:rPr>
              <w:t> </w:t>
            </w:r>
            <w:r w:rsidR="00200459">
              <w:rPr>
                <w:rFonts w:cs="Arial"/>
                <w:noProof/>
                <w:sz w:val="20"/>
              </w:rPr>
              <w:t> </w:t>
            </w:r>
            <w:r w:rsidR="00200459">
              <w:rPr>
                <w:rFonts w:cs="Arial"/>
                <w:noProof/>
                <w:sz w:val="20"/>
              </w:rPr>
              <w:t> </w:t>
            </w:r>
            <w:r w:rsidR="001A0D79">
              <w:rPr>
                <w:rFonts w:cs="Arial"/>
                <w:sz w:val="20"/>
              </w:rPr>
              <w:fldChar w:fldCharType="end"/>
            </w:r>
          </w:p>
        </w:tc>
      </w:tr>
      <w:tr w:rsidR="00F85751" w:rsidRPr="0072241F">
        <w:trPr>
          <w:cantSplit/>
          <w:trHeight w:hRule="exact" w:val="340"/>
        </w:trPr>
        <w:tc>
          <w:tcPr>
            <w:tcW w:w="5495" w:type="dxa"/>
            <w:vMerge/>
          </w:tcPr>
          <w:p w:rsidR="00F85751" w:rsidRPr="0072241F" w:rsidRDefault="00F85751" w:rsidP="008B50E8">
            <w:pPr>
              <w:rPr>
                <w:sz w:val="20"/>
              </w:rPr>
            </w:pPr>
          </w:p>
        </w:tc>
        <w:tc>
          <w:tcPr>
            <w:tcW w:w="865" w:type="dxa"/>
            <w:shd w:val="clear" w:color="auto" w:fill="auto"/>
            <w:vAlign w:val="center"/>
          </w:tcPr>
          <w:p w:rsidR="00F85751" w:rsidRPr="0072241F" w:rsidRDefault="00F85751" w:rsidP="008B50E8">
            <w:pPr>
              <w:rPr>
                <w:sz w:val="20"/>
              </w:rPr>
            </w:pPr>
            <w:r w:rsidRPr="0072241F">
              <w:rPr>
                <w:sz w:val="20"/>
              </w:rPr>
              <w:t>Email:</w:t>
            </w:r>
          </w:p>
        </w:tc>
        <w:tc>
          <w:tcPr>
            <w:tcW w:w="3960" w:type="dxa"/>
            <w:vAlign w:val="center"/>
          </w:tcPr>
          <w:p w:rsidR="00F85751" w:rsidRPr="0072241F" w:rsidRDefault="001A0D79" w:rsidP="00EF0C54">
            <w:pPr>
              <w:rPr>
                <w:rFonts w:ascii="Arial Narrow" w:hAnsi="Arial Narrow"/>
                <w:sz w:val="20"/>
              </w:rPr>
            </w:pPr>
            <w:hyperlink r:id="rId8" w:history="1">
              <w:r w:rsidR="00175F4C" w:rsidRPr="00175F4C">
                <w:rPr>
                  <w:rStyle w:val="Hyperlink"/>
                  <w:rFonts w:cs="Arial"/>
                  <w:sz w:val="18"/>
                </w:rPr>
                <w:t>permitconsultationreplies@lancashire.gov.uk</w:t>
              </w:r>
            </w:hyperlink>
          </w:p>
        </w:tc>
      </w:tr>
      <w:tr w:rsidR="00F85751" w:rsidRPr="0072241F">
        <w:trPr>
          <w:cantSplit/>
          <w:trHeight w:hRule="exact" w:val="340"/>
        </w:trPr>
        <w:tc>
          <w:tcPr>
            <w:tcW w:w="5495" w:type="dxa"/>
            <w:vMerge/>
          </w:tcPr>
          <w:p w:rsidR="00F85751" w:rsidRPr="0072241F" w:rsidRDefault="00F85751" w:rsidP="008B50E8"/>
        </w:tc>
        <w:tc>
          <w:tcPr>
            <w:tcW w:w="865" w:type="dxa"/>
            <w:vAlign w:val="center"/>
          </w:tcPr>
          <w:p w:rsidR="00F85751" w:rsidRPr="0072241F" w:rsidRDefault="00F85751" w:rsidP="008B50E8">
            <w:pPr>
              <w:rPr>
                <w:sz w:val="20"/>
              </w:rPr>
            </w:pPr>
            <w:r w:rsidRPr="0072241F">
              <w:rPr>
                <w:sz w:val="20"/>
              </w:rPr>
              <w:t>Your ref:</w:t>
            </w:r>
          </w:p>
        </w:tc>
        <w:tc>
          <w:tcPr>
            <w:tcW w:w="3960" w:type="dxa"/>
            <w:vAlign w:val="center"/>
          </w:tcPr>
          <w:p w:rsidR="00103432" w:rsidRDefault="001A0D79" w:rsidP="001F79BF">
            <w:pPr>
              <w:spacing w:before="60"/>
              <w:rPr>
                <w:rFonts w:cs="Arial"/>
                <w:sz w:val="20"/>
              </w:rPr>
            </w:pPr>
            <w:r>
              <w:rPr>
                <w:rFonts w:cs="Arial"/>
                <w:sz w:val="20"/>
              </w:rPr>
              <w:fldChar w:fldCharType="begin">
                <w:ffData>
                  <w:name w:val="Text3"/>
                  <w:enabled/>
                  <w:calcOnExit w:val="0"/>
                  <w:textInput/>
                </w:ffData>
              </w:fldChar>
            </w:r>
            <w:r w:rsidR="00103432">
              <w:rPr>
                <w:rFonts w:cs="Arial"/>
                <w:sz w:val="20"/>
              </w:rPr>
              <w:instrText xml:space="preserve"> FORMTEXT </w:instrText>
            </w:r>
            <w:r>
              <w:rPr>
                <w:rFonts w:cs="Arial"/>
                <w:sz w:val="20"/>
              </w:rPr>
            </w:r>
            <w:r>
              <w:rPr>
                <w:rFonts w:cs="Arial"/>
                <w:sz w:val="20"/>
              </w:rPr>
              <w:fldChar w:fldCharType="separate"/>
            </w:r>
            <w:r w:rsidR="00103432">
              <w:rPr>
                <w:rFonts w:cs="Arial"/>
                <w:noProof/>
                <w:sz w:val="20"/>
              </w:rPr>
              <w:t> </w:t>
            </w:r>
            <w:r w:rsidR="00103432">
              <w:rPr>
                <w:rFonts w:cs="Arial"/>
                <w:noProof/>
                <w:sz w:val="20"/>
              </w:rPr>
              <w:t> </w:t>
            </w:r>
            <w:r w:rsidR="00103432">
              <w:rPr>
                <w:rFonts w:cs="Arial"/>
                <w:noProof/>
                <w:sz w:val="20"/>
              </w:rPr>
              <w:t> </w:t>
            </w:r>
            <w:r w:rsidR="00103432">
              <w:rPr>
                <w:rFonts w:cs="Arial"/>
                <w:noProof/>
                <w:sz w:val="20"/>
              </w:rPr>
              <w:t> </w:t>
            </w:r>
            <w:r w:rsidR="00103432">
              <w:rPr>
                <w:rFonts w:cs="Arial"/>
                <w:noProof/>
                <w:sz w:val="20"/>
              </w:rPr>
              <w:t> </w:t>
            </w:r>
            <w:r>
              <w:rPr>
                <w:rFonts w:cs="Arial"/>
                <w:sz w:val="20"/>
              </w:rPr>
              <w:fldChar w:fldCharType="end"/>
            </w:r>
          </w:p>
          <w:p w:rsidR="00F85751" w:rsidRPr="0072241F" w:rsidRDefault="00F85751" w:rsidP="008B50E8">
            <w:pPr>
              <w:rPr>
                <w:sz w:val="20"/>
              </w:rPr>
            </w:pPr>
          </w:p>
        </w:tc>
      </w:tr>
      <w:tr w:rsidR="00F85751" w:rsidRPr="0072241F">
        <w:trPr>
          <w:cantSplit/>
          <w:trHeight w:hRule="exact" w:val="340"/>
        </w:trPr>
        <w:tc>
          <w:tcPr>
            <w:tcW w:w="5495" w:type="dxa"/>
            <w:vMerge/>
          </w:tcPr>
          <w:p w:rsidR="00F85751" w:rsidRPr="0072241F" w:rsidRDefault="00F85751" w:rsidP="008B50E8"/>
        </w:tc>
        <w:tc>
          <w:tcPr>
            <w:tcW w:w="865" w:type="dxa"/>
            <w:vAlign w:val="center"/>
          </w:tcPr>
          <w:p w:rsidR="00F85751" w:rsidRPr="0072241F" w:rsidRDefault="00F85751" w:rsidP="008B50E8">
            <w:pPr>
              <w:rPr>
                <w:sz w:val="20"/>
              </w:rPr>
            </w:pPr>
            <w:r w:rsidRPr="0072241F">
              <w:rPr>
                <w:sz w:val="20"/>
              </w:rPr>
              <w:t>Our ref:</w:t>
            </w:r>
          </w:p>
        </w:tc>
        <w:tc>
          <w:tcPr>
            <w:tcW w:w="3960" w:type="dxa"/>
            <w:vAlign w:val="center"/>
          </w:tcPr>
          <w:p w:rsidR="00103432" w:rsidRDefault="00472675" w:rsidP="001F79BF">
            <w:pPr>
              <w:spacing w:before="60"/>
              <w:rPr>
                <w:rFonts w:cs="Arial"/>
                <w:sz w:val="20"/>
              </w:rPr>
            </w:pPr>
            <w:r>
              <w:rPr>
                <w:rFonts w:cs="Arial"/>
                <w:sz w:val="20"/>
              </w:rPr>
              <w:t>LPS001</w:t>
            </w:r>
          </w:p>
          <w:p w:rsidR="00F85751" w:rsidRPr="0072241F" w:rsidRDefault="00F85751" w:rsidP="008B50E8">
            <w:pPr>
              <w:rPr>
                <w:sz w:val="20"/>
              </w:rPr>
            </w:pPr>
          </w:p>
        </w:tc>
      </w:tr>
      <w:tr w:rsidR="00F85751" w:rsidRPr="0072241F">
        <w:trPr>
          <w:cantSplit/>
          <w:trHeight w:hRule="exact" w:val="340"/>
        </w:trPr>
        <w:tc>
          <w:tcPr>
            <w:tcW w:w="5495" w:type="dxa"/>
            <w:vMerge/>
          </w:tcPr>
          <w:p w:rsidR="00F85751" w:rsidRPr="0072241F" w:rsidRDefault="00F85751" w:rsidP="008B50E8"/>
        </w:tc>
        <w:tc>
          <w:tcPr>
            <w:tcW w:w="865" w:type="dxa"/>
            <w:vAlign w:val="center"/>
          </w:tcPr>
          <w:p w:rsidR="00F85751" w:rsidRPr="0072241F" w:rsidRDefault="00F85751" w:rsidP="008B50E8">
            <w:pPr>
              <w:rPr>
                <w:sz w:val="20"/>
              </w:rPr>
            </w:pPr>
            <w:r w:rsidRPr="0072241F">
              <w:rPr>
                <w:sz w:val="20"/>
              </w:rPr>
              <w:t>Date:</w:t>
            </w:r>
          </w:p>
        </w:tc>
        <w:tc>
          <w:tcPr>
            <w:tcW w:w="3960" w:type="dxa"/>
            <w:vAlign w:val="center"/>
          </w:tcPr>
          <w:p w:rsidR="00103432" w:rsidRDefault="007E7A27" w:rsidP="001F79BF">
            <w:pPr>
              <w:spacing w:before="60"/>
              <w:rPr>
                <w:rFonts w:cs="Arial"/>
                <w:sz w:val="20"/>
              </w:rPr>
            </w:pPr>
            <w:r>
              <w:rPr>
                <w:rFonts w:cs="Arial"/>
                <w:sz w:val="20"/>
              </w:rPr>
              <w:t>14</w:t>
            </w:r>
            <w:r w:rsidR="00175F4C">
              <w:rPr>
                <w:rFonts w:cs="Arial"/>
                <w:sz w:val="20"/>
              </w:rPr>
              <w:t xml:space="preserve"> April 2014</w:t>
            </w:r>
          </w:p>
          <w:p w:rsidR="00F85751" w:rsidRPr="0072241F" w:rsidRDefault="00F85751" w:rsidP="003023D6">
            <w:pPr>
              <w:tabs>
                <w:tab w:val="right" w:pos="3846"/>
              </w:tabs>
              <w:rPr>
                <w:sz w:val="20"/>
              </w:rPr>
            </w:pPr>
          </w:p>
        </w:tc>
      </w:tr>
    </w:tbl>
    <w:p w:rsidR="007E7A27" w:rsidRPr="007E7A27" w:rsidRDefault="007E7A27" w:rsidP="007E7A27">
      <w:pPr>
        <w:pStyle w:val="Salutation"/>
        <w:rPr>
          <w:rFonts w:cs="Arial"/>
          <w:szCs w:val="24"/>
        </w:rPr>
      </w:pPr>
      <w:r w:rsidRPr="007E7A27">
        <w:rPr>
          <w:rFonts w:cs="Arial"/>
          <w:szCs w:val="24"/>
        </w:rPr>
        <w:t>Dear Consultee</w:t>
      </w:r>
    </w:p>
    <w:p w:rsidR="007E7A27" w:rsidRPr="007E7A27" w:rsidRDefault="007E7A27" w:rsidP="007E7A27">
      <w:pPr>
        <w:pStyle w:val="LetterTitle"/>
        <w:rPr>
          <w:rFonts w:cs="Arial"/>
          <w:szCs w:val="24"/>
        </w:rPr>
      </w:pPr>
    </w:p>
    <w:p w:rsidR="007E7A27" w:rsidRPr="007E7A27" w:rsidRDefault="007E7A27" w:rsidP="007E7A27">
      <w:pPr>
        <w:pStyle w:val="heading"/>
        <w:rPr>
          <w:rFonts w:cs="Arial"/>
          <w:bCs/>
          <w:szCs w:val="24"/>
          <w:lang w:val="en-GB"/>
        </w:rPr>
      </w:pPr>
      <w:r w:rsidRPr="007E7A27">
        <w:rPr>
          <w:rFonts w:cs="Arial"/>
          <w:bCs/>
          <w:szCs w:val="24"/>
          <w:lang w:val="en-GB"/>
        </w:rPr>
        <w:t xml:space="preserve">Consultation on the proposal by Lancashire County Council, to operate a </w:t>
      </w:r>
      <w:r w:rsidR="00485876">
        <w:rPr>
          <w:rFonts w:cs="Arial"/>
          <w:bCs/>
          <w:szCs w:val="24"/>
          <w:lang w:val="en-GB"/>
        </w:rPr>
        <w:t>P</w:t>
      </w:r>
      <w:r w:rsidRPr="007E7A27">
        <w:rPr>
          <w:rFonts w:cs="Arial"/>
          <w:bCs/>
          <w:szCs w:val="24"/>
          <w:lang w:val="en-GB"/>
        </w:rPr>
        <w:t xml:space="preserve">ermit </w:t>
      </w:r>
      <w:r w:rsidR="00485876">
        <w:rPr>
          <w:rFonts w:cs="Arial"/>
          <w:bCs/>
          <w:szCs w:val="24"/>
          <w:lang w:val="en-GB"/>
        </w:rPr>
        <w:t>S</w:t>
      </w:r>
      <w:r w:rsidRPr="007E7A27">
        <w:rPr>
          <w:rFonts w:cs="Arial"/>
          <w:bCs/>
          <w:szCs w:val="24"/>
          <w:lang w:val="en-GB"/>
        </w:rPr>
        <w:t xml:space="preserve">cheme </w:t>
      </w:r>
      <w:r w:rsidR="00485876">
        <w:rPr>
          <w:rFonts w:cs="Arial"/>
          <w:bCs/>
          <w:szCs w:val="24"/>
          <w:lang w:val="en-GB"/>
        </w:rPr>
        <w:t>for Road and Street Activities.</w:t>
      </w:r>
    </w:p>
    <w:p w:rsidR="007E7A27" w:rsidRPr="007E7A27" w:rsidRDefault="007E7A27" w:rsidP="007E7A27">
      <w:pPr>
        <w:rPr>
          <w:rFonts w:cs="Arial"/>
          <w:sz w:val="22"/>
          <w:szCs w:val="24"/>
        </w:rPr>
      </w:pPr>
    </w:p>
    <w:p w:rsidR="007E7A27" w:rsidRPr="007E7A27" w:rsidRDefault="007E7A27" w:rsidP="007E7A27">
      <w:pPr>
        <w:rPr>
          <w:rFonts w:cs="Arial"/>
          <w:b/>
          <w:sz w:val="22"/>
          <w:szCs w:val="24"/>
        </w:rPr>
      </w:pPr>
      <w:r w:rsidRPr="007E7A27">
        <w:rPr>
          <w:rFonts w:cs="Arial"/>
          <w:b/>
          <w:sz w:val="22"/>
          <w:szCs w:val="24"/>
        </w:rPr>
        <w:t>Introduction</w:t>
      </w:r>
    </w:p>
    <w:p w:rsidR="007E7A27" w:rsidRPr="007E7A27" w:rsidRDefault="007E7A27" w:rsidP="007E7A27">
      <w:pPr>
        <w:jc w:val="both"/>
        <w:rPr>
          <w:rFonts w:cs="Arial"/>
          <w:sz w:val="22"/>
          <w:szCs w:val="24"/>
        </w:rPr>
      </w:pPr>
      <w:r w:rsidRPr="007E7A27">
        <w:rPr>
          <w:rFonts w:cs="Arial"/>
          <w:sz w:val="22"/>
          <w:szCs w:val="24"/>
        </w:rPr>
        <w:t>In accordance with regulation 3, Part 2 of The Traffic Management Permit Scheme (England) Regulations 2007, I would like to invite your views on the attached draft of the Lancashire Permit Scheme (LPS) for Road and Street Activities.</w:t>
      </w:r>
    </w:p>
    <w:p w:rsidR="007E7A27" w:rsidRPr="00674283" w:rsidRDefault="007E7A27" w:rsidP="007E7A27">
      <w:pPr>
        <w:jc w:val="both"/>
        <w:rPr>
          <w:rFonts w:cs="Arial"/>
          <w:sz w:val="16"/>
          <w:szCs w:val="24"/>
        </w:rPr>
      </w:pPr>
    </w:p>
    <w:p w:rsidR="007E7A27" w:rsidRPr="007E7A27" w:rsidRDefault="007E7A27" w:rsidP="007E7A27">
      <w:pPr>
        <w:jc w:val="both"/>
        <w:rPr>
          <w:rFonts w:cs="Arial"/>
          <w:sz w:val="22"/>
          <w:szCs w:val="24"/>
        </w:rPr>
      </w:pPr>
      <w:r w:rsidRPr="007E7A27">
        <w:rPr>
          <w:rFonts w:cs="Arial"/>
          <w:sz w:val="22"/>
          <w:szCs w:val="24"/>
        </w:rPr>
        <w:t xml:space="preserve">Part 3 of the Traffic Management Act 2004, (TMA), introduced permit schemes as a new way in which activities in the public highway, such as works by the utility companies, the highway authority </w:t>
      </w:r>
      <w:r w:rsidR="00B56698">
        <w:rPr>
          <w:rFonts w:cs="Arial"/>
          <w:sz w:val="22"/>
          <w:szCs w:val="24"/>
        </w:rPr>
        <w:t>and</w:t>
      </w:r>
      <w:r w:rsidRPr="007E7A27">
        <w:rPr>
          <w:rFonts w:cs="Arial"/>
          <w:sz w:val="22"/>
          <w:szCs w:val="24"/>
        </w:rPr>
        <w:t xml:space="preserve"> those working on their behalf, can be managed to minimise disruption.</w:t>
      </w:r>
    </w:p>
    <w:p w:rsidR="007E7A27" w:rsidRPr="00674283" w:rsidRDefault="007E7A27" w:rsidP="007E7A27">
      <w:pPr>
        <w:jc w:val="both"/>
        <w:rPr>
          <w:rFonts w:cs="Arial"/>
          <w:sz w:val="16"/>
          <w:szCs w:val="24"/>
        </w:rPr>
      </w:pPr>
    </w:p>
    <w:p w:rsidR="007E7A27" w:rsidRPr="007E7A27" w:rsidRDefault="00674283" w:rsidP="007E7A27">
      <w:pPr>
        <w:jc w:val="both"/>
        <w:rPr>
          <w:rFonts w:cs="Arial"/>
          <w:sz w:val="22"/>
          <w:szCs w:val="24"/>
        </w:rPr>
      </w:pPr>
      <w:r>
        <w:rPr>
          <w:rFonts w:cs="Arial"/>
          <w:sz w:val="22"/>
          <w:szCs w:val="24"/>
        </w:rPr>
        <w:t>A permit scheme</w:t>
      </w:r>
      <w:r w:rsidR="007E7A27" w:rsidRPr="007E7A27">
        <w:rPr>
          <w:rFonts w:cs="Arial"/>
          <w:sz w:val="22"/>
          <w:szCs w:val="24"/>
        </w:rPr>
        <w:t xml:space="preserve"> is an alternative to the notification system under the New Roads and Street Works Act 1991, (NRSWA).  Currently utility companies inform Lancashire County Council that they intend to carry out works on the highway.  Under the proposed permit scheme utility companies and anybody else, including Lancashire County Council, carrying out works on the highway will have to book time and space on the highway by obtaining a permit from Lancashire County Council (the Permit Authority).</w:t>
      </w:r>
    </w:p>
    <w:p w:rsidR="007E7A27" w:rsidRPr="007E7A27" w:rsidRDefault="007E7A27" w:rsidP="007E7A27">
      <w:pPr>
        <w:jc w:val="both"/>
        <w:rPr>
          <w:rFonts w:cs="Arial"/>
          <w:sz w:val="22"/>
          <w:szCs w:val="24"/>
        </w:rPr>
      </w:pPr>
    </w:p>
    <w:p w:rsidR="007E7A27" w:rsidRPr="007E7A27" w:rsidRDefault="007E7A27" w:rsidP="007E7A27">
      <w:pPr>
        <w:rPr>
          <w:rFonts w:cs="Arial"/>
          <w:b/>
          <w:sz w:val="22"/>
          <w:szCs w:val="24"/>
        </w:rPr>
      </w:pPr>
      <w:r w:rsidRPr="007E7A27">
        <w:rPr>
          <w:rFonts w:cs="Arial"/>
          <w:b/>
          <w:sz w:val="22"/>
          <w:szCs w:val="24"/>
        </w:rPr>
        <w:t>The Scheme</w:t>
      </w:r>
    </w:p>
    <w:p w:rsidR="007E7A27" w:rsidRPr="007E7A27" w:rsidRDefault="007E7A27" w:rsidP="007E7A27">
      <w:pPr>
        <w:pStyle w:val="BodyText"/>
        <w:tabs>
          <w:tab w:val="left" w:pos="1860"/>
        </w:tabs>
        <w:overflowPunct w:val="0"/>
        <w:autoSpaceDE w:val="0"/>
        <w:autoSpaceDN w:val="0"/>
        <w:adjustRightInd w:val="0"/>
        <w:textAlignment w:val="baseline"/>
      </w:pPr>
      <w:r w:rsidRPr="007E7A27">
        <w:t>The Lancashire Permit Scheme (LPS) will be a single scheme based on the successful scheme implemented by St. Helens Council.</w:t>
      </w:r>
    </w:p>
    <w:p w:rsidR="007E7A27" w:rsidRPr="00674283" w:rsidRDefault="007E7A27" w:rsidP="007E7A27">
      <w:pPr>
        <w:pStyle w:val="BodyText"/>
        <w:tabs>
          <w:tab w:val="left" w:pos="1860"/>
        </w:tabs>
        <w:overflowPunct w:val="0"/>
        <w:autoSpaceDE w:val="0"/>
        <w:autoSpaceDN w:val="0"/>
        <w:adjustRightInd w:val="0"/>
        <w:textAlignment w:val="baseline"/>
        <w:rPr>
          <w:sz w:val="16"/>
        </w:rPr>
      </w:pPr>
    </w:p>
    <w:p w:rsidR="007E7A27" w:rsidRPr="007E7A27" w:rsidRDefault="007E7A27" w:rsidP="007E7A27">
      <w:pPr>
        <w:pStyle w:val="BodyText"/>
        <w:tabs>
          <w:tab w:val="left" w:pos="1860"/>
        </w:tabs>
        <w:overflowPunct w:val="0"/>
        <w:autoSpaceDE w:val="0"/>
        <w:autoSpaceDN w:val="0"/>
        <w:adjustRightInd w:val="0"/>
        <w:textAlignment w:val="baseline"/>
      </w:pPr>
      <w:r w:rsidRPr="007E7A27">
        <w:t>The scheme will operate on all publicly maintainable streets under the control of Lancashire County Council in its capacity as Highway/Street Authority.</w:t>
      </w:r>
    </w:p>
    <w:p w:rsidR="007E7A27" w:rsidRPr="00674283" w:rsidRDefault="007E7A27" w:rsidP="007E7A27">
      <w:pPr>
        <w:jc w:val="both"/>
        <w:rPr>
          <w:rFonts w:cs="Arial"/>
          <w:sz w:val="16"/>
          <w:szCs w:val="24"/>
        </w:rPr>
      </w:pPr>
    </w:p>
    <w:p w:rsidR="007E7A27" w:rsidRPr="007E7A27" w:rsidRDefault="007E7A27" w:rsidP="007E7A27">
      <w:pPr>
        <w:jc w:val="both"/>
        <w:rPr>
          <w:rFonts w:cs="Arial"/>
          <w:sz w:val="22"/>
          <w:szCs w:val="24"/>
        </w:rPr>
      </w:pPr>
      <w:r w:rsidRPr="007E7A27">
        <w:rPr>
          <w:rFonts w:cs="Arial"/>
          <w:sz w:val="22"/>
          <w:szCs w:val="24"/>
        </w:rPr>
        <w:t>The legislation and guidance produced by the Government and the D</w:t>
      </w:r>
      <w:r w:rsidR="00B56698">
        <w:rPr>
          <w:rFonts w:cs="Arial"/>
          <w:sz w:val="22"/>
          <w:szCs w:val="24"/>
        </w:rPr>
        <w:t xml:space="preserve">epartment </w:t>
      </w:r>
      <w:r w:rsidRPr="007E7A27">
        <w:rPr>
          <w:rFonts w:cs="Arial"/>
          <w:sz w:val="22"/>
          <w:szCs w:val="24"/>
        </w:rPr>
        <w:t>f</w:t>
      </w:r>
      <w:r w:rsidR="00B56698">
        <w:rPr>
          <w:rFonts w:cs="Arial"/>
          <w:sz w:val="22"/>
          <w:szCs w:val="24"/>
        </w:rPr>
        <w:t xml:space="preserve">or </w:t>
      </w:r>
      <w:r w:rsidRPr="007E7A27">
        <w:rPr>
          <w:rFonts w:cs="Arial"/>
          <w:sz w:val="22"/>
          <w:szCs w:val="24"/>
        </w:rPr>
        <w:t>T</w:t>
      </w:r>
      <w:r w:rsidR="00B56698">
        <w:rPr>
          <w:rFonts w:cs="Arial"/>
          <w:sz w:val="22"/>
          <w:szCs w:val="24"/>
        </w:rPr>
        <w:t>ransport (DfT)</w:t>
      </w:r>
      <w:r w:rsidRPr="007E7A27">
        <w:rPr>
          <w:rFonts w:cs="Arial"/>
          <w:sz w:val="22"/>
          <w:szCs w:val="24"/>
        </w:rPr>
        <w:t xml:space="preserve"> makes it quite clear that a permit scheme must apply to statutory undertakers</w:t>
      </w:r>
      <w:r w:rsidR="00B56698">
        <w:rPr>
          <w:rFonts w:cs="Arial"/>
          <w:sz w:val="22"/>
          <w:szCs w:val="24"/>
        </w:rPr>
        <w:t xml:space="preserve"> (utility companies)</w:t>
      </w:r>
      <w:r w:rsidRPr="007E7A27">
        <w:rPr>
          <w:rFonts w:cs="Arial"/>
          <w:sz w:val="22"/>
          <w:szCs w:val="24"/>
        </w:rPr>
        <w:t xml:space="preserve"> and the highway authority and/or its agents equally. In developing the LPS the authority has ensured that this requirement is fully met.</w:t>
      </w:r>
    </w:p>
    <w:p w:rsidR="007E7A27" w:rsidRDefault="007E7A27" w:rsidP="007E7A27">
      <w:pPr>
        <w:rPr>
          <w:rFonts w:cs="Arial"/>
          <w:sz w:val="22"/>
          <w:szCs w:val="24"/>
        </w:rPr>
      </w:pPr>
    </w:p>
    <w:p w:rsidR="00F52A12" w:rsidRPr="007E7A27" w:rsidRDefault="00F52A12" w:rsidP="00F52A12">
      <w:pPr>
        <w:jc w:val="both"/>
        <w:rPr>
          <w:rFonts w:cs="Arial"/>
          <w:b/>
          <w:sz w:val="22"/>
          <w:szCs w:val="24"/>
        </w:rPr>
      </w:pPr>
      <w:r w:rsidRPr="007E7A27">
        <w:rPr>
          <w:rFonts w:cs="Arial"/>
          <w:b/>
          <w:sz w:val="22"/>
          <w:szCs w:val="24"/>
        </w:rPr>
        <w:t>Benefits</w:t>
      </w:r>
    </w:p>
    <w:p w:rsidR="00F52A12" w:rsidRPr="007E7A27" w:rsidRDefault="00F52A12" w:rsidP="00F52A12">
      <w:pPr>
        <w:jc w:val="both"/>
        <w:rPr>
          <w:rFonts w:cs="Arial"/>
          <w:sz w:val="22"/>
          <w:szCs w:val="24"/>
        </w:rPr>
      </w:pPr>
      <w:r w:rsidRPr="007E7A27">
        <w:rPr>
          <w:rFonts w:cs="Arial"/>
          <w:sz w:val="22"/>
          <w:szCs w:val="24"/>
        </w:rPr>
        <w:t xml:space="preserve">The permit scheme will enable Lancashire County Council to improve the co-ordination of road and street activities </w:t>
      </w:r>
      <w:r w:rsidR="008B5197">
        <w:rPr>
          <w:rFonts w:cs="Arial"/>
          <w:sz w:val="22"/>
          <w:szCs w:val="24"/>
        </w:rPr>
        <w:t xml:space="preserve">which </w:t>
      </w:r>
      <w:r w:rsidR="00674283">
        <w:rPr>
          <w:rFonts w:cs="Arial"/>
          <w:sz w:val="22"/>
          <w:szCs w:val="24"/>
        </w:rPr>
        <w:t xml:space="preserve">in turn </w:t>
      </w:r>
      <w:r w:rsidR="008B5197">
        <w:rPr>
          <w:rFonts w:cs="Arial"/>
          <w:sz w:val="22"/>
          <w:szCs w:val="24"/>
        </w:rPr>
        <w:t xml:space="preserve">will </w:t>
      </w:r>
      <w:r w:rsidRPr="007E7A27">
        <w:rPr>
          <w:rFonts w:cs="Arial"/>
          <w:sz w:val="22"/>
          <w:szCs w:val="24"/>
        </w:rPr>
        <w:t xml:space="preserve">lead to a reduction of the </w:t>
      </w:r>
      <w:r w:rsidR="00674283">
        <w:rPr>
          <w:rFonts w:cs="Arial"/>
          <w:sz w:val="22"/>
          <w:szCs w:val="24"/>
        </w:rPr>
        <w:t xml:space="preserve">amount of time and space these works occupy the highway network. </w:t>
      </w:r>
      <w:r w:rsidRPr="007E7A27">
        <w:rPr>
          <w:rFonts w:cs="Arial"/>
          <w:sz w:val="22"/>
          <w:szCs w:val="24"/>
        </w:rPr>
        <w:t xml:space="preserve"> As a consequence congestion and disruption to the free flow of traffic will be reduced.</w:t>
      </w:r>
    </w:p>
    <w:p w:rsidR="00F52A12" w:rsidRPr="00674283" w:rsidRDefault="00F52A12" w:rsidP="00F52A12">
      <w:pPr>
        <w:jc w:val="both"/>
        <w:rPr>
          <w:rFonts w:cs="Arial"/>
          <w:sz w:val="16"/>
          <w:szCs w:val="24"/>
        </w:rPr>
      </w:pPr>
    </w:p>
    <w:p w:rsidR="00F52A12" w:rsidRPr="007E7A27" w:rsidRDefault="00F52A12" w:rsidP="00F52A12">
      <w:pPr>
        <w:jc w:val="both"/>
        <w:rPr>
          <w:rFonts w:cs="Arial"/>
          <w:sz w:val="22"/>
          <w:szCs w:val="24"/>
        </w:rPr>
      </w:pPr>
      <w:r w:rsidRPr="007E7A27">
        <w:rPr>
          <w:rFonts w:cs="Arial"/>
          <w:sz w:val="22"/>
          <w:szCs w:val="24"/>
        </w:rPr>
        <w:lastRenderedPageBreak/>
        <w:t xml:space="preserve">As the permit authority will be able to reject incorrect or incomplete permit applications a more accurate register will result, as only activities that are to be carried out will be registered. This will enable the permit authority and activity promoters to co-ordinate and plan </w:t>
      </w:r>
      <w:r w:rsidR="00674283">
        <w:rPr>
          <w:rFonts w:cs="Arial"/>
          <w:sz w:val="22"/>
          <w:szCs w:val="24"/>
        </w:rPr>
        <w:t xml:space="preserve">works </w:t>
      </w:r>
      <w:r w:rsidRPr="007E7A27">
        <w:rPr>
          <w:rFonts w:cs="Arial"/>
          <w:sz w:val="22"/>
          <w:szCs w:val="24"/>
        </w:rPr>
        <w:t>with greater confidence.</w:t>
      </w:r>
    </w:p>
    <w:p w:rsidR="00F52A12" w:rsidRPr="00674283" w:rsidRDefault="00F52A12" w:rsidP="00F52A12">
      <w:pPr>
        <w:jc w:val="both"/>
        <w:rPr>
          <w:rFonts w:cs="Arial"/>
          <w:sz w:val="16"/>
          <w:szCs w:val="24"/>
        </w:rPr>
      </w:pPr>
    </w:p>
    <w:p w:rsidR="00F52A12" w:rsidRPr="007E7A27" w:rsidRDefault="00F52A12" w:rsidP="00F52A12">
      <w:pPr>
        <w:jc w:val="both"/>
        <w:rPr>
          <w:rFonts w:cs="Arial"/>
          <w:sz w:val="22"/>
          <w:szCs w:val="24"/>
        </w:rPr>
      </w:pPr>
      <w:r w:rsidRPr="007E7A27">
        <w:rPr>
          <w:rFonts w:cs="Arial"/>
          <w:sz w:val="22"/>
          <w:szCs w:val="24"/>
        </w:rPr>
        <w:t>Activity promoters will benefit from the knowledge that they have booked road space and, except for unexpected events, this is guaranteed, enabling them to explore the possibilities of joint working with other activity promoters and co-ordinate the timing of resurfacing schemes</w:t>
      </w:r>
      <w:r w:rsidR="00674283">
        <w:rPr>
          <w:rFonts w:cs="Arial"/>
          <w:sz w:val="22"/>
          <w:szCs w:val="24"/>
        </w:rPr>
        <w:t xml:space="preserve"> for example</w:t>
      </w:r>
      <w:r w:rsidRPr="007E7A27">
        <w:rPr>
          <w:rFonts w:cs="Arial"/>
          <w:sz w:val="22"/>
          <w:szCs w:val="24"/>
        </w:rPr>
        <w:t>.</w:t>
      </w:r>
    </w:p>
    <w:p w:rsidR="00F52A12" w:rsidRPr="007E7A27" w:rsidRDefault="00F52A12" w:rsidP="007E7A27">
      <w:pPr>
        <w:rPr>
          <w:rFonts w:cs="Arial"/>
          <w:sz w:val="22"/>
          <w:szCs w:val="24"/>
        </w:rPr>
      </w:pPr>
    </w:p>
    <w:p w:rsidR="007E7A27" w:rsidRPr="007E7A27" w:rsidRDefault="007E7A27" w:rsidP="007E7A27">
      <w:pPr>
        <w:rPr>
          <w:rFonts w:cs="Arial"/>
          <w:b/>
          <w:sz w:val="22"/>
          <w:szCs w:val="24"/>
        </w:rPr>
      </w:pPr>
      <w:r w:rsidRPr="007E7A27">
        <w:rPr>
          <w:rFonts w:cs="Arial"/>
          <w:b/>
          <w:sz w:val="22"/>
          <w:szCs w:val="24"/>
        </w:rPr>
        <w:t>Fees</w:t>
      </w:r>
    </w:p>
    <w:p w:rsidR="007E7A27" w:rsidRPr="007E7A27" w:rsidRDefault="007E7A27" w:rsidP="007E7A27">
      <w:pPr>
        <w:jc w:val="both"/>
        <w:rPr>
          <w:rFonts w:cs="Arial"/>
          <w:sz w:val="22"/>
          <w:szCs w:val="24"/>
        </w:rPr>
      </w:pPr>
      <w:r w:rsidRPr="007E7A27">
        <w:rPr>
          <w:rFonts w:cs="Arial"/>
          <w:sz w:val="22"/>
          <w:szCs w:val="24"/>
        </w:rPr>
        <w:t>The level of fees that will be applied for applications for permits have been calculated using the DfT’s Permit Fees Guidance and Permit Fees Guidance Cost Matrix and they reflect the cost to Lancashire County Council of operating the permit scheme. Details of the proposed fee levels are given in Appendix A of the permit document.</w:t>
      </w:r>
    </w:p>
    <w:p w:rsidR="007E7A27" w:rsidRPr="007E7A27" w:rsidRDefault="007E7A27" w:rsidP="007E7A27">
      <w:pPr>
        <w:jc w:val="both"/>
        <w:rPr>
          <w:rFonts w:cs="Arial"/>
          <w:b/>
          <w:sz w:val="22"/>
          <w:szCs w:val="24"/>
        </w:rPr>
      </w:pPr>
    </w:p>
    <w:p w:rsidR="007E7A27" w:rsidRPr="007E7A27" w:rsidRDefault="007E7A27" w:rsidP="007E7A27">
      <w:pPr>
        <w:jc w:val="both"/>
        <w:rPr>
          <w:rFonts w:cs="Arial"/>
          <w:b/>
          <w:sz w:val="22"/>
          <w:szCs w:val="24"/>
        </w:rPr>
      </w:pPr>
      <w:r w:rsidRPr="007E7A27">
        <w:rPr>
          <w:rFonts w:cs="Arial"/>
          <w:b/>
          <w:sz w:val="22"/>
          <w:szCs w:val="24"/>
        </w:rPr>
        <w:t>What happens next?</w:t>
      </w:r>
    </w:p>
    <w:p w:rsidR="007E7A27" w:rsidRPr="007E7A27" w:rsidRDefault="007E7A27" w:rsidP="007E7A27">
      <w:pPr>
        <w:jc w:val="both"/>
        <w:rPr>
          <w:rFonts w:cs="Arial"/>
          <w:sz w:val="22"/>
          <w:szCs w:val="24"/>
        </w:rPr>
      </w:pPr>
      <w:r w:rsidRPr="007E7A27">
        <w:rPr>
          <w:rFonts w:cs="Arial"/>
          <w:sz w:val="22"/>
          <w:szCs w:val="24"/>
        </w:rPr>
        <w:t>By seeking the comments of interested parties through this consultation process, the permit scheme may be modified before the application is made to the DfT, to ensure it will be in the form whereby it has fully considered the views of all key stakeholders.</w:t>
      </w:r>
    </w:p>
    <w:p w:rsidR="007E7A27" w:rsidRPr="00674283" w:rsidRDefault="007E7A27" w:rsidP="007E7A27">
      <w:pPr>
        <w:jc w:val="both"/>
        <w:rPr>
          <w:rFonts w:cs="Arial"/>
          <w:sz w:val="16"/>
          <w:szCs w:val="24"/>
        </w:rPr>
      </w:pPr>
    </w:p>
    <w:p w:rsidR="007E7A27" w:rsidRPr="007E7A27" w:rsidRDefault="007E7A27" w:rsidP="007E7A27">
      <w:pPr>
        <w:jc w:val="both"/>
        <w:rPr>
          <w:rFonts w:cs="Arial"/>
          <w:sz w:val="22"/>
          <w:szCs w:val="24"/>
        </w:rPr>
      </w:pPr>
      <w:r w:rsidRPr="007E7A27">
        <w:rPr>
          <w:rFonts w:cs="Arial"/>
          <w:sz w:val="22"/>
          <w:szCs w:val="24"/>
        </w:rPr>
        <w:t xml:space="preserve">The consultation period runs until </w:t>
      </w:r>
      <w:r w:rsidRPr="00D07A70">
        <w:rPr>
          <w:rFonts w:cs="Arial"/>
          <w:b/>
          <w:sz w:val="22"/>
          <w:szCs w:val="24"/>
        </w:rPr>
        <w:t xml:space="preserve">Friday the </w:t>
      </w:r>
      <w:r w:rsidR="00021482">
        <w:rPr>
          <w:rFonts w:cs="Arial"/>
          <w:b/>
          <w:sz w:val="22"/>
          <w:szCs w:val="24"/>
        </w:rPr>
        <w:t>20</w:t>
      </w:r>
      <w:r w:rsidRPr="00D07A70">
        <w:rPr>
          <w:rFonts w:cs="Arial"/>
          <w:b/>
          <w:sz w:val="22"/>
          <w:szCs w:val="24"/>
          <w:vertAlign w:val="superscript"/>
        </w:rPr>
        <w:t>th</w:t>
      </w:r>
      <w:r w:rsidRPr="00D07A70">
        <w:rPr>
          <w:rFonts w:cs="Arial"/>
          <w:b/>
          <w:sz w:val="22"/>
          <w:szCs w:val="24"/>
        </w:rPr>
        <w:t xml:space="preserve"> June 2014 at 5pm</w:t>
      </w:r>
      <w:r w:rsidRPr="007E7A27">
        <w:rPr>
          <w:rFonts w:cs="Arial"/>
          <w:sz w:val="22"/>
          <w:szCs w:val="24"/>
        </w:rPr>
        <w:t>.  At the end of the consultation period, the responses will be analysed and where considered to be necessary, the permit scheme will be amended to take into account the views of the consultees. If, as a result of the consultation, the permit scheme is amended, a further consultation will take place to enable the consultees to see the changes that have been made. The length of this consultation period will be shorter and likely to be over a period of two weeks.</w:t>
      </w:r>
    </w:p>
    <w:p w:rsidR="007E7A27" w:rsidRPr="00674283" w:rsidRDefault="007E7A27" w:rsidP="007E7A27">
      <w:pPr>
        <w:jc w:val="both"/>
        <w:rPr>
          <w:rFonts w:cs="Arial"/>
          <w:sz w:val="16"/>
          <w:szCs w:val="24"/>
        </w:rPr>
      </w:pPr>
    </w:p>
    <w:p w:rsidR="007E7A27" w:rsidRPr="007E7A27" w:rsidRDefault="007E7A27" w:rsidP="007E7A27">
      <w:pPr>
        <w:jc w:val="both"/>
        <w:rPr>
          <w:rFonts w:cs="Arial"/>
          <w:sz w:val="22"/>
          <w:szCs w:val="24"/>
        </w:rPr>
      </w:pPr>
      <w:r w:rsidRPr="007E7A27">
        <w:rPr>
          <w:rFonts w:cs="Arial"/>
          <w:sz w:val="22"/>
          <w:szCs w:val="24"/>
        </w:rPr>
        <w:t>When Lancashire County Council has finalised the Permit Scheme, it will make an application to the Secretary of State for an order enabling it to implement the permit scheme.</w:t>
      </w:r>
    </w:p>
    <w:p w:rsidR="007E7A27" w:rsidRPr="00674283" w:rsidRDefault="007E7A27" w:rsidP="007E7A27">
      <w:pPr>
        <w:jc w:val="both"/>
        <w:rPr>
          <w:rFonts w:cs="Arial"/>
          <w:sz w:val="16"/>
          <w:szCs w:val="24"/>
        </w:rPr>
      </w:pPr>
    </w:p>
    <w:p w:rsidR="00D07A70" w:rsidRDefault="00D07A70" w:rsidP="007E7A27">
      <w:pPr>
        <w:rPr>
          <w:rFonts w:cs="Arial"/>
          <w:sz w:val="22"/>
          <w:szCs w:val="24"/>
        </w:rPr>
      </w:pPr>
      <w:r>
        <w:rPr>
          <w:rFonts w:cs="Arial"/>
          <w:sz w:val="22"/>
          <w:szCs w:val="24"/>
        </w:rPr>
        <w:t xml:space="preserve">Please complete the included consultation questionnaire and return this along with any additional comments to the addresses below.  This must be before </w:t>
      </w:r>
      <w:r w:rsidRPr="00021482">
        <w:rPr>
          <w:rFonts w:cs="Arial"/>
          <w:b/>
          <w:sz w:val="22"/>
          <w:szCs w:val="24"/>
        </w:rPr>
        <w:t xml:space="preserve">Friday </w:t>
      </w:r>
      <w:r w:rsidR="00021482" w:rsidRPr="00021482">
        <w:rPr>
          <w:rFonts w:cs="Arial"/>
          <w:b/>
          <w:sz w:val="22"/>
          <w:szCs w:val="24"/>
        </w:rPr>
        <w:t>20</w:t>
      </w:r>
      <w:r w:rsidRPr="00021482">
        <w:rPr>
          <w:rFonts w:cs="Arial"/>
          <w:b/>
          <w:sz w:val="22"/>
          <w:szCs w:val="24"/>
          <w:vertAlign w:val="superscript"/>
        </w:rPr>
        <w:t>th</w:t>
      </w:r>
      <w:r w:rsidRPr="00021482">
        <w:rPr>
          <w:rFonts w:cs="Arial"/>
          <w:b/>
          <w:sz w:val="22"/>
          <w:szCs w:val="24"/>
        </w:rPr>
        <w:t xml:space="preserve"> June 2014 at 5pm.</w:t>
      </w:r>
    </w:p>
    <w:p w:rsidR="00D07A70" w:rsidRPr="00D07A70" w:rsidRDefault="00D07A70" w:rsidP="007E7A27">
      <w:pPr>
        <w:rPr>
          <w:rFonts w:cs="Arial"/>
          <w:sz w:val="16"/>
          <w:szCs w:val="24"/>
        </w:rPr>
      </w:pPr>
    </w:p>
    <w:p w:rsidR="007E7A27" w:rsidRDefault="00D07A70" w:rsidP="00137387">
      <w:pPr>
        <w:ind w:left="851"/>
      </w:pPr>
      <w:r>
        <w:rPr>
          <w:rFonts w:cs="Arial"/>
          <w:sz w:val="22"/>
          <w:szCs w:val="24"/>
        </w:rPr>
        <w:t>Electronically via email to</w:t>
      </w:r>
      <w:r w:rsidR="00406642">
        <w:rPr>
          <w:rFonts w:cs="Arial"/>
          <w:sz w:val="22"/>
          <w:szCs w:val="24"/>
        </w:rPr>
        <w:t>:</w:t>
      </w:r>
      <w:r>
        <w:rPr>
          <w:rFonts w:cs="Arial"/>
          <w:sz w:val="22"/>
          <w:szCs w:val="24"/>
        </w:rPr>
        <w:t xml:space="preserve"> </w:t>
      </w:r>
      <w:hyperlink r:id="rId9" w:history="1">
        <w:r w:rsidR="007E7A27" w:rsidRPr="007E7A27">
          <w:rPr>
            <w:rStyle w:val="Hyperlink"/>
            <w:rFonts w:cs="Arial"/>
            <w:sz w:val="20"/>
            <w:szCs w:val="24"/>
          </w:rPr>
          <w:t>permitconsultationreplies@lancashire.gov.uk</w:t>
        </w:r>
      </w:hyperlink>
    </w:p>
    <w:p w:rsidR="00D07A70" w:rsidRPr="00D07A70" w:rsidRDefault="00D07A70" w:rsidP="00137387">
      <w:pPr>
        <w:ind w:left="851"/>
        <w:rPr>
          <w:sz w:val="16"/>
        </w:rPr>
      </w:pPr>
    </w:p>
    <w:p w:rsidR="00D07A70" w:rsidRDefault="00D07A70" w:rsidP="00137387">
      <w:pPr>
        <w:ind w:left="851"/>
        <w:rPr>
          <w:rFonts w:cs="Arial"/>
          <w:sz w:val="22"/>
          <w:szCs w:val="24"/>
        </w:rPr>
      </w:pPr>
      <w:r w:rsidRPr="00D07A70">
        <w:rPr>
          <w:rFonts w:cs="Arial"/>
          <w:sz w:val="22"/>
          <w:szCs w:val="24"/>
        </w:rPr>
        <w:t>By post to:</w:t>
      </w:r>
      <w:r w:rsidR="00406642">
        <w:rPr>
          <w:rFonts w:cs="Arial"/>
          <w:sz w:val="22"/>
          <w:szCs w:val="24"/>
        </w:rPr>
        <w:tab/>
      </w:r>
      <w:r>
        <w:rPr>
          <w:rFonts w:cs="Arial"/>
          <w:sz w:val="22"/>
          <w:szCs w:val="24"/>
        </w:rPr>
        <w:t>Michael White</w:t>
      </w:r>
    </w:p>
    <w:p w:rsidR="00D07A70" w:rsidRDefault="00D07A70" w:rsidP="00406642">
      <w:pPr>
        <w:ind w:left="1571" w:firstLine="589"/>
        <w:rPr>
          <w:rFonts w:cs="Arial"/>
          <w:sz w:val="22"/>
          <w:szCs w:val="24"/>
        </w:rPr>
      </w:pPr>
      <w:r>
        <w:rPr>
          <w:rFonts w:cs="Arial"/>
          <w:sz w:val="22"/>
          <w:szCs w:val="24"/>
        </w:rPr>
        <w:t>Lancashire County Council</w:t>
      </w:r>
    </w:p>
    <w:p w:rsidR="0096036A" w:rsidRDefault="0096036A" w:rsidP="00406642">
      <w:pPr>
        <w:ind w:left="1571" w:firstLine="589"/>
        <w:rPr>
          <w:rFonts w:cs="Arial"/>
          <w:sz w:val="22"/>
          <w:szCs w:val="24"/>
        </w:rPr>
      </w:pPr>
      <w:r>
        <w:rPr>
          <w:rFonts w:cs="Arial"/>
          <w:sz w:val="22"/>
          <w:szCs w:val="24"/>
        </w:rPr>
        <w:t>Highway Regulation &amp; Inspection Team, Room D8</w:t>
      </w:r>
    </w:p>
    <w:p w:rsidR="00D07A70" w:rsidRDefault="0096036A" w:rsidP="00406642">
      <w:pPr>
        <w:ind w:left="1571" w:firstLine="589"/>
        <w:rPr>
          <w:rFonts w:cs="Arial"/>
          <w:sz w:val="22"/>
          <w:szCs w:val="24"/>
        </w:rPr>
      </w:pPr>
      <w:r>
        <w:rPr>
          <w:rFonts w:cs="Arial"/>
          <w:sz w:val="22"/>
          <w:szCs w:val="24"/>
        </w:rPr>
        <w:t>PO Box 100</w:t>
      </w:r>
    </w:p>
    <w:p w:rsidR="00D07A70" w:rsidRDefault="0096036A" w:rsidP="00406642">
      <w:pPr>
        <w:ind w:left="1571" w:firstLine="589"/>
        <w:rPr>
          <w:rFonts w:cs="Arial"/>
          <w:sz w:val="22"/>
          <w:szCs w:val="24"/>
        </w:rPr>
      </w:pPr>
      <w:r>
        <w:rPr>
          <w:rFonts w:cs="Arial"/>
          <w:sz w:val="22"/>
          <w:szCs w:val="24"/>
        </w:rPr>
        <w:t>County Hall</w:t>
      </w:r>
    </w:p>
    <w:p w:rsidR="00D07A70" w:rsidRDefault="00D07A70" w:rsidP="00406642">
      <w:pPr>
        <w:ind w:left="1571" w:firstLine="589"/>
        <w:rPr>
          <w:rFonts w:cs="Arial"/>
          <w:sz w:val="22"/>
          <w:szCs w:val="24"/>
        </w:rPr>
      </w:pPr>
      <w:r>
        <w:rPr>
          <w:rFonts w:cs="Arial"/>
          <w:sz w:val="22"/>
          <w:szCs w:val="24"/>
        </w:rPr>
        <w:t>Preston</w:t>
      </w:r>
    </w:p>
    <w:p w:rsidR="00D07A70" w:rsidRPr="007E7A27" w:rsidRDefault="00D07A70" w:rsidP="00406642">
      <w:pPr>
        <w:ind w:left="1571" w:firstLine="589"/>
        <w:rPr>
          <w:rFonts w:cs="Arial"/>
          <w:sz w:val="22"/>
          <w:szCs w:val="24"/>
        </w:rPr>
      </w:pPr>
      <w:r>
        <w:rPr>
          <w:rFonts w:cs="Arial"/>
          <w:sz w:val="22"/>
          <w:szCs w:val="24"/>
        </w:rPr>
        <w:t xml:space="preserve">PR1 </w:t>
      </w:r>
      <w:r w:rsidR="0096036A">
        <w:rPr>
          <w:rFonts w:cs="Arial"/>
          <w:sz w:val="22"/>
          <w:szCs w:val="24"/>
        </w:rPr>
        <w:t>0LD</w:t>
      </w:r>
    </w:p>
    <w:p w:rsidR="007E7A27" w:rsidRPr="007E7A27" w:rsidRDefault="007E7A27" w:rsidP="007E7A27">
      <w:pPr>
        <w:rPr>
          <w:rFonts w:cs="Arial"/>
          <w:sz w:val="22"/>
          <w:szCs w:val="24"/>
        </w:rPr>
      </w:pPr>
    </w:p>
    <w:p w:rsidR="007E7A27" w:rsidRPr="007E7A27" w:rsidRDefault="007E7A27" w:rsidP="007E7A27">
      <w:pPr>
        <w:rPr>
          <w:rFonts w:cs="Arial"/>
          <w:sz w:val="22"/>
          <w:szCs w:val="24"/>
        </w:rPr>
      </w:pPr>
      <w:r w:rsidRPr="007E7A27">
        <w:rPr>
          <w:rFonts w:cs="Arial"/>
          <w:sz w:val="22"/>
          <w:szCs w:val="24"/>
        </w:rPr>
        <w:t>Thank you for your time and trouble in considering this document.</w:t>
      </w:r>
    </w:p>
    <w:p w:rsidR="006F076E" w:rsidRPr="007E7A27" w:rsidRDefault="006F076E" w:rsidP="007E7A27">
      <w:pPr>
        <w:rPr>
          <w:rFonts w:cs="Arial"/>
          <w:sz w:val="22"/>
          <w:szCs w:val="24"/>
        </w:rPr>
      </w:pPr>
    </w:p>
    <w:p w:rsidR="007E7A27" w:rsidRPr="007E7A27" w:rsidRDefault="007E7A27" w:rsidP="007E7A27">
      <w:pPr>
        <w:rPr>
          <w:rFonts w:cs="Arial"/>
          <w:sz w:val="22"/>
          <w:szCs w:val="24"/>
        </w:rPr>
      </w:pPr>
      <w:r w:rsidRPr="007E7A27">
        <w:rPr>
          <w:rFonts w:cs="Arial"/>
          <w:sz w:val="22"/>
          <w:szCs w:val="24"/>
        </w:rPr>
        <w:t>Yours faithfully</w:t>
      </w:r>
    </w:p>
    <w:p w:rsidR="007E7A27" w:rsidRDefault="007E7A27" w:rsidP="007E7A27">
      <w:pPr>
        <w:rPr>
          <w:rFonts w:cs="Arial"/>
          <w:sz w:val="22"/>
          <w:szCs w:val="24"/>
        </w:rPr>
      </w:pPr>
    </w:p>
    <w:p w:rsidR="00472675" w:rsidRDefault="00472675" w:rsidP="007E7A27">
      <w:pPr>
        <w:rPr>
          <w:rFonts w:cs="Arial"/>
          <w:sz w:val="22"/>
          <w:szCs w:val="24"/>
        </w:rPr>
      </w:pPr>
    </w:p>
    <w:p w:rsidR="00472675" w:rsidRPr="007E7A27" w:rsidRDefault="00472675" w:rsidP="007E7A27">
      <w:pPr>
        <w:rPr>
          <w:rFonts w:cs="Arial"/>
          <w:sz w:val="22"/>
          <w:szCs w:val="24"/>
        </w:rPr>
      </w:pPr>
    </w:p>
    <w:p w:rsidR="00CB3FED" w:rsidRPr="007E7A27" w:rsidRDefault="00CB3FED" w:rsidP="00CB3FED">
      <w:pPr>
        <w:rPr>
          <w:rFonts w:cs="Arial"/>
          <w:sz w:val="22"/>
          <w:szCs w:val="24"/>
        </w:rPr>
      </w:pPr>
      <w:r w:rsidRPr="007E7A27">
        <w:rPr>
          <w:rFonts w:cs="Arial"/>
          <w:sz w:val="22"/>
          <w:szCs w:val="24"/>
        </w:rPr>
        <w:t>Michael White</w:t>
      </w:r>
    </w:p>
    <w:p w:rsidR="00CB3FED" w:rsidRPr="007E7A27" w:rsidRDefault="00CB3FED" w:rsidP="00CB3FED">
      <w:pPr>
        <w:rPr>
          <w:rFonts w:cs="Arial"/>
          <w:sz w:val="22"/>
          <w:szCs w:val="24"/>
        </w:rPr>
      </w:pPr>
      <w:r w:rsidRPr="007E7A27">
        <w:rPr>
          <w:rFonts w:cs="Arial"/>
          <w:sz w:val="22"/>
          <w:szCs w:val="24"/>
        </w:rPr>
        <w:t>Principal Engineer</w:t>
      </w:r>
    </w:p>
    <w:sectPr w:rsidR="00CB3FED" w:rsidRPr="007E7A27" w:rsidSect="00D37041">
      <w:footerReference w:type="default" r:id="rId10"/>
      <w:headerReference w:type="first" r:id="rId11"/>
      <w:footerReference w:type="first" r:id="rId12"/>
      <w:pgSz w:w="11907" w:h="16840" w:code="9"/>
      <w:pgMar w:top="1310" w:right="1253" w:bottom="1987" w:left="1253" w:header="0" w:footer="346" w:gutter="0"/>
      <w:paperSrc w:first="15" w:other="1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387" w:rsidRDefault="00137387">
      <w:r>
        <w:separator/>
      </w:r>
    </w:p>
  </w:endnote>
  <w:endnote w:type="continuationSeparator" w:id="0">
    <w:p w:rsidR="00137387" w:rsidRDefault="00137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87" w:rsidRDefault="00137387">
    <w:pPr>
      <w:pStyle w:val="Footer"/>
      <w:tabs>
        <w:tab w:val="clear" w:pos="4153"/>
        <w:tab w:val="clear" w:pos="8306"/>
      </w:tabs>
      <w:jc w:val="center"/>
      <w:rPr>
        <w:rStyle w:val="PageNumber"/>
        <w:rFonts w:cs="Arial"/>
      </w:rPr>
    </w:pPr>
    <w:r>
      <w:rPr>
        <w:rStyle w:val="PageNumber"/>
        <w:rFonts w:cs="Arial"/>
      </w:rPr>
      <w:t>_______________________________________________________________________</w:t>
    </w:r>
  </w:p>
  <w:p w:rsidR="00137387" w:rsidRDefault="00137387">
    <w:pPr>
      <w:pStyle w:val="Footer"/>
      <w:tabs>
        <w:tab w:val="clear" w:pos="4153"/>
        <w:tab w:val="clear" w:pos="8306"/>
      </w:tabs>
      <w:jc w:val="center"/>
      <w:rPr>
        <w:rStyle w:val="PageNumber"/>
        <w:rFonts w:cs="Arial"/>
      </w:rPr>
    </w:pPr>
  </w:p>
  <w:p w:rsidR="00137387" w:rsidRDefault="001A0D79">
    <w:pPr>
      <w:pStyle w:val="Footer"/>
      <w:tabs>
        <w:tab w:val="clear" w:pos="4153"/>
        <w:tab w:val="clear" w:pos="8306"/>
      </w:tabs>
      <w:jc w:val="center"/>
      <w:rPr>
        <w:rFonts w:cs="Arial"/>
        <w:sz w:val="22"/>
      </w:rPr>
    </w:pPr>
    <w:r>
      <w:rPr>
        <w:rStyle w:val="PageNumber"/>
        <w:rFonts w:cs="Arial"/>
      </w:rPr>
      <w:fldChar w:fldCharType="begin"/>
    </w:r>
    <w:r w:rsidR="00137387">
      <w:rPr>
        <w:rStyle w:val="PageNumber"/>
        <w:rFonts w:cs="Arial"/>
      </w:rPr>
      <w:instrText xml:space="preserve"> PAGE </w:instrText>
    </w:r>
    <w:r>
      <w:rPr>
        <w:rStyle w:val="PageNumber"/>
        <w:rFonts w:cs="Arial"/>
      </w:rPr>
      <w:fldChar w:fldCharType="separate"/>
    </w:r>
    <w:r w:rsidR="00021482">
      <w:rPr>
        <w:rStyle w:val="PageNumber"/>
        <w:rFonts w:cs="Arial"/>
        <w:noProof/>
      </w:rPr>
      <w:t>2</w:t>
    </w:r>
    <w:r>
      <w:rPr>
        <w:rStyle w:val="PageNumber"/>
        <w:rFonts w:cs="Arial"/>
      </w:rPr>
      <w:fldChar w:fldCharType="end"/>
    </w:r>
  </w:p>
  <w:p w:rsidR="00137387" w:rsidRDefault="00137387">
    <w:pPr>
      <w:pStyle w:val="Footer"/>
      <w:tabs>
        <w:tab w:val="clear" w:pos="4153"/>
        <w:tab w:val="clear" w:pos="8306"/>
      </w:tabs>
      <w:jc w:val="center"/>
      <w:rPr>
        <w:rFonts w:cs="Arial"/>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6" w:type="dxa"/>
      <w:tblCellMar>
        <w:left w:w="0" w:type="dxa"/>
      </w:tblCellMar>
      <w:tblLook w:val="0000"/>
    </w:tblPr>
    <w:tblGrid>
      <w:gridCol w:w="5387"/>
      <w:gridCol w:w="2126"/>
      <w:gridCol w:w="2693"/>
    </w:tblGrid>
    <w:tr w:rsidR="00137387">
      <w:trPr>
        <w:cantSplit/>
      </w:trPr>
      <w:tc>
        <w:tcPr>
          <w:tcW w:w="5387" w:type="dxa"/>
          <w:tcMar>
            <w:right w:w="284" w:type="dxa"/>
          </w:tcMar>
          <w:vAlign w:val="center"/>
        </w:tcPr>
        <w:p w:rsidR="00137387" w:rsidRPr="00200459" w:rsidRDefault="00137387" w:rsidP="003023D6">
          <w:pPr>
            <w:pStyle w:val="Footer"/>
            <w:tabs>
              <w:tab w:val="clear" w:pos="4153"/>
              <w:tab w:val="clear" w:pos="8306"/>
            </w:tabs>
            <w:ind w:right="-143"/>
            <w:rPr>
              <w:b/>
              <w:sz w:val="20"/>
            </w:rPr>
          </w:pPr>
          <w:r>
            <w:rPr>
              <w:b/>
              <w:sz w:val="20"/>
            </w:rPr>
            <w:t xml:space="preserve">Steve Browne </w:t>
          </w:r>
          <w:r w:rsidRPr="003023D6">
            <w:rPr>
              <w:sz w:val="20"/>
            </w:rPr>
            <w:sym w:font="Symbol" w:char="F0B7"/>
          </w:r>
          <w:r>
            <w:rPr>
              <w:sz w:val="20"/>
            </w:rPr>
            <w:t xml:space="preserve"> </w:t>
          </w:r>
          <w:r>
            <w:rPr>
              <w:b/>
              <w:sz w:val="20"/>
            </w:rPr>
            <w:t xml:space="preserve">Interim </w:t>
          </w:r>
          <w:r w:rsidRPr="00200459">
            <w:rPr>
              <w:b/>
              <w:sz w:val="20"/>
            </w:rPr>
            <w:t>Executive Director for the Environment</w:t>
          </w:r>
        </w:p>
        <w:p w:rsidR="00137387" w:rsidRPr="003023D6" w:rsidRDefault="00137387" w:rsidP="003023D6">
          <w:pPr>
            <w:pStyle w:val="Footer"/>
            <w:tabs>
              <w:tab w:val="clear" w:pos="4153"/>
              <w:tab w:val="clear" w:pos="8306"/>
            </w:tabs>
            <w:ind w:right="-143"/>
            <w:rPr>
              <w:sz w:val="20"/>
            </w:rPr>
          </w:pPr>
          <w:r>
            <w:rPr>
              <w:sz w:val="20"/>
            </w:rPr>
            <w:t xml:space="preserve">Lancashire Highway Services </w:t>
          </w:r>
          <w:r w:rsidRPr="003023D6">
            <w:rPr>
              <w:sz w:val="20"/>
            </w:rPr>
            <w:sym w:font="Symbol" w:char="F0B7"/>
          </w:r>
          <w:r>
            <w:rPr>
              <w:sz w:val="20"/>
            </w:rPr>
            <w:t xml:space="preserve"> Environment Directorate</w:t>
          </w:r>
        </w:p>
        <w:p w:rsidR="00137387" w:rsidRDefault="00137387" w:rsidP="0096036A">
          <w:pPr>
            <w:pStyle w:val="Footer"/>
            <w:tabs>
              <w:tab w:val="clear" w:pos="4153"/>
              <w:tab w:val="clear" w:pos="8306"/>
            </w:tabs>
            <w:ind w:right="-510"/>
            <w:rPr>
              <w:bCs/>
              <w:sz w:val="22"/>
            </w:rPr>
          </w:pPr>
          <w:r>
            <w:rPr>
              <w:sz w:val="20"/>
            </w:rPr>
            <w:t>PO Box 100</w:t>
          </w:r>
          <w:r w:rsidRPr="003023D6">
            <w:rPr>
              <w:sz w:val="20"/>
            </w:rPr>
            <w:t xml:space="preserve"> </w:t>
          </w:r>
          <w:r w:rsidRPr="003023D6">
            <w:rPr>
              <w:sz w:val="20"/>
            </w:rPr>
            <w:sym w:font="Symbol" w:char="F0B7"/>
          </w:r>
          <w:r w:rsidRPr="003023D6">
            <w:rPr>
              <w:sz w:val="20"/>
            </w:rPr>
            <w:t xml:space="preserve"> </w:t>
          </w:r>
          <w:r>
            <w:rPr>
              <w:sz w:val="20"/>
            </w:rPr>
            <w:t>County Hall</w:t>
          </w:r>
          <w:r w:rsidRPr="003023D6">
            <w:rPr>
              <w:sz w:val="20"/>
            </w:rPr>
            <w:t xml:space="preserve"> </w:t>
          </w:r>
          <w:r w:rsidRPr="003023D6">
            <w:rPr>
              <w:sz w:val="20"/>
            </w:rPr>
            <w:sym w:font="Symbol" w:char="F0B7"/>
          </w:r>
          <w:r w:rsidRPr="003023D6">
            <w:rPr>
              <w:sz w:val="20"/>
            </w:rPr>
            <w:t xml:space="preserve"> </w:t>
          </w:r>
          <w:r>
            <w:rPr>
              <w:sz w:val="20"/>
            </w:rPr>
            <w:t>Preston</w:t>
          </w:r>
          <w:r w:rsidRPr="003023D6">
            <w:rPr>
              <w:sz w:val="20"/>
            </w:rPr>
            <w:t xml:space="preserve"> </w:t>
          </w:r>
          <w:r w:rsidRPr="003023D6">
            <w:rPr>
              <w:sz w:val="20"/>
            </w:rPr>
            <w:sym w:font="Symbol" w:char="F0B7"/>
          </w:r>
          <w:r>
            <w:rPr>
              <w:sz w:val="20"/>
            </w:rPr>
            <w:t xml:space="preserve"> PR1 0LD</w:t>
          </w:r>
        </w:p>
      </w:tc>
      <w:tc>
        <w:tcPr>
          <w:tcW w:w="2126" w:type="dxa"/>
          <w:vAlign w:val="center"/>
        </w:tcPr>
        <w:p w:rsidR="00137387" w:rsidRDefault="00137387" w:rsidP="00D62C16">
          <w:pPr>
            <w:pStyle w:val="Footer"/>
            <w:tabs>
              <w:tab w:val="clear" w:pos="4153"/>
              <w:tab w:val="clear" w:pos="8306"/>
            </w:tabs>
            <w:ind w:right="-510"/>
            <w:rPr>
              <w:bCs/>
              <w:sz w:val="20"/>
            </w:rPr>
          </w:pPr>
          <w:r>
            <w:rPr>
              <w:bCs/>
              <w:noProof/>
              <w:sz w:val="20"/>
              <w:lang w:eastAsia="en-GB"/>
            </w:rPr>
            <w:drawing>
              <wp:inline distT="0" distB="0" distL="0" distR="0">
                <wp:extent cx="1257300" cy="381000"/>
                <wp:effectExtent l="19050" t="0" r="0" b="0"/>
                <wp:docPr id="1" name="Picture 1" descr="IIP_logo_mo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P_logo_mono[1]"/>
                        <pic:cNvPicPr>
                          <a:picLocks noChangeAspect="1" noChangeArrowheads="1"/>
                        </pic:cNvPicPr>
                      </pic:nvPicPr>
                      <pic:blipFill>
                        <a:blip r:embed="rId1"/>
                        <a:srcRect/>
                        <a:stretch>
                          <a:fillRect/>
                        </a:stretch>
                      </pic:blipFill>
                      <pic:spPr bwMode="auto">
                        <a:xfrm>
                          <a:off x="0" y="0"/>
                          <a:ext cx="1257300" cy="381000"/>
                        </a:xfrm>
                        <a:prstGeom prst="rect">
                          <a:avLst/>
                        </a:prstGeom>
                        <a:noFill/>
                        <a:ln w="9525">
                          <a:noFill/>
                          <a:miter lim="800000"/>
                          <a:headEnd/>
                          <a:tailEnd/>
                        </a:ln>
                      </pic:spPr>
                    </pic:pic>
                  </a:graphicData>
                </a:graphic>
              </wp:inline>
            </w:drawing>
          </w:r>
        </w:p>
      </w:tc>
      <w:tc>
        <w:tcPr>
          <w:tcW w:w="2693" w:type="dxa"/>
          <w:tcMar>
            <w:right w:w="0" w:type="dxa"/>
          </w:tcMar>
          <w:vAlign w:val="center"/>
        </w:tcPr>
        <w:p w:rsidR="00137387" w:rsidRDefault="00137387" w:rsidP="00D62C16">
          <w:pPr>
            <w:pStyle w:val="Footer"/>
            <w:tabs>
              <w:tab w:val="clear" w:pos="4153"/>
              <w:tab w:val="clear" w:pos="8306"/>
            </w:tabs>
            <w:ind w:right="-510"/>
            <w:rPr>
              <w:bCs/>
              <w:sz w:val="20"/>
            </w:rPr>
          </w:pPr>
          <w:r>
            <w:rPr>
              <w:bCs/>
              <w:noProof/>
              <w:sz w:val="20"/>
              <w:lang w:eastAsia="en-GB"/>
            </w:rPr>
            <w:drawing>
              <wp:inline distT="0" distB="0" distL="0" distR="0">
                <wp:extent cx="1543050" cy="657225"/>
                <wp:effectExtent l="19050" t="0" r="0" b="0"/>
                <wp:docPr id="2" name="Picture 2" descr="beacon09mo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con09mono[1]"/>
                        <pic:cNvPicPr>
                          <a:picLocks noChangeAspect="1" noChangeArrowheads="1"/>
                        </pic:cNvPicPr>
                      </pic:nvPicPr>
                      <pic:blipFill>
                        <a:blip r:embed="rId2"/>
                        <a:srcRect/>
                        <a:stretch>
                          <a:fillRect/>
                        </a:stretch>
                      </pic:blipFill>
                      <pic:spPr bwMode="auto">
                        <a:xfrm>
                          <a:off x="0" y="0"/>
                          <a:ext cx="1543050" cy="657225"/>
                        </a:xfrm>
                        <a:prstGeom prst="rect">
                          <a:avLst/>
                        </a:prstGeom>
                        <a:noFill/>
                        <a:ln w="9525">
                          <a:noFill/>
                          <a:miter lim="800000"/>
                          <a:headEnd/>
                          <a:tailEnd/>
                        </a:ln>
                      </pic:spPr>
                    </pic:pic>
                  </a:graphicData>
                </a:graphic>
              </wp:inline>
            </w:drawing>
          </w:r>
        </w:p>
      </w:tc>
    </w:tr>
  </w:tbl>
  <w:p w:rsidR="00137387" w:rsidRDefault="00137387" w:rsidP="00D62C16">
    <w:pPr>
      <w:pStyle w:val="Footer"/>
      <w:tabs>
        <w:tab w:val="clear" w:pos="4153"/>
        <w:tab w:val="clear" w:pos="8306"/>
      </w:tabs>
      <w:ind w:right="-510"/>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387" w:rsidRDefault="00137387">
      <w:r>
        <w:separator/>
      </w:r>
    </w:p>
  </w:footnote>
  <w:footnote w:type="continuationSeparator" w:id="0">
    <w:p w:rsidR="00137387" w:rsidRDefault="001373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87" w:rsidRDefault="00137387">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5504D"/>
    <w:multiLevelType w:val="hybridMultilevel"/>
    <w:tmpl w:val="05CCC3BA"/>
    <w:lvl w:ilvl="0" w:tplc="B0260DEA">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rsids>
    <w:rsidRoot w:val="0045010B"/>
    <w:rsid w:val="00017396"/>
    <w:rsid w:val="00021482"/>
    <w:rsid w:val="000441F6"/>
    <w:rsid w:val="00052226"/>
    <w:rsid w:val="00074EAB"/>
    <w:rsid w:val="00093FC8"/>
    <w:rsid w:val="000C3E86"/>
    <w:rsid w:val="000D2BF3"/>
    <w:rsid w:val="00103432"/>
    <w:rsid w:val="00107CB5"/>
    <w:rsid w:val="0012033E"/>
    <w:rsid w:val="0012142E"/>
    <w:rsid w:val="00135A60"/>
    <w:rsid w:val="00137387"/>
    <w:rsid w:val="00161639"/>
    <w:rsid w:val="00165B6E"/>
    <w:rsid w:val="00175F4C"/>
    <w:rsid w:val="001A0D79"/>
    <w:rsid w:val="001C4C09"/>
    <w:rsid w:val="001F79BF"/>
    <w:rsid w:val="00200459"/>
    <w:rsid w:val="00251632"/>
    <w:rsid w:val="00264843"/>
    <w:rsid w:val="00273764"/>
    <w:rsid w:val="00276EDA"/>
    <w:rsid w:val="00287E21"/>
    <w:rsid w:val="002D5F4C"/>
    <w:rsid w:val="002E750A"/>
    <w:rsid w:val="003023D6"/>
    <w:rsid w:val="003035C3"/>
    <w:rsid w:val="0035141B"/>
    <w:rsid w:val="003A0FE8"/>
    <w:rsid w:val="003A1187"/>
    <w:rsid w:val="003C319A"/>
    <w:rsid w:val="003C47FD"/>
    <w:rsid w:val="00406642"/>
    <w:rsid w:val="004409F9"/>
    <w:rsid w:val="0045010B"/>
    <w:rsid w:val="00472675"/>
    <w:rsid w:val="00477056"/>
    <w:rsid w:val="00485876"/>
    <w:rsid w:val="004925AE"/>
    <w:rsid w:val="00495DC4"/>
    <w:rsid w:val="004A4663"/>
    <w:rsid w:val="004C0802"/>
    <w:rsid w:val="004C1ACF"/>
    <w:rsid w:val="0053472E"/>
    <w:rsid w:val="005C448D"/>
    <w:rsid w:val="005D7318"/>
    <w:rsid w:val="00600948"/>
    <w:rsid w:val="00610533"/>
    <w:rsid w:val="00674283"/>
    <w:rsid w:val="006750FC"/>
    <w:rsid w:val="006B3C54"/>
    <w:rsid w:val="006F076E"/>
    <w:rsid w:val="0072241F"/>
    <w:rsid w:val="007811D6"/>
    <w:rsid w:val="00792073"/>
    <w:rsid w:val="007C4EDB"/>
    <w:rsid w:val="007E7A27"/>
    <w:rsid w:val="008361FE"/>
    <w:rsid w:val="00844004"/>
    <w:rsid w:val="00855F96"/>
    <w:rsid w:val="00867DDF"/>
    <w:rsid w:val="008A38D8"/>
    <w:rsid w:val="008B50E8"/>
    <w:rsid w:val="008B5197"/>
    <w:rsid w:val="008D6A19"/>
    <w:rsid w:val="0096036A"/>
    <w:rsid w:val="00964AE3"/>
    <w:rsid w:val="00980EDF"/>
    <w:rsid w:val="00981496"/>
    <w:rsid w:val="00992848"/>
    <w:rsid w:val="009E7DDA"/>
    <w:rsid w:val="009F08F6"/>
    <w:rsid w:val="00A078EA"/>
    <w:rsid w:val="00A2343A"/>
    <w:rsid w:val="00A325FA"/>
    <w:rsid w:val="00A3628A"/>
    <w:rsid w:val="00A43350"/>
    <w:rsid w:val="00AD048C"/>
    <w:rsid w:val="00B1052D"/>
    <w:rsid w:val="00B42A59"/>
    <w:rsid w:val="00B46878"/>
    <w:rsid w:val="00B56698"/>
    <w:rsid w:val="00B63994"/>
    <w:rsid w:val="00B64F6E"/>
    <w:rsid w:val="00BC31AC"/>
    <w:rsid w:val="00C331CF"/>
    <w:rsid w:val="00C36080"/>
    <w:rsid w:val="00C56C03"/>
    <w:rsid w:val="00C6353C"/>
    <w:rsid w:val="00C86F74"/>
    <w:rsid w:val="00C907E1"/>
    <w:rsid w:val="00C9526E"/>
    <w:rsid w:val="00CB3FED"/>
    <w:rsid w:val="00CC0EA7"/>
    <w:rsid w:val="00CC67C0"/>
    <w:rsid w:val="00D07A70"/>
    <w:rsid w:val="00D22A42"/>
    <w:rsid w:val="00D359ED"/>
    <w:rsid w:val="00D37041"/>
    <w:rsid w:val="00D62C16"/>
    <w:rsid w:val="00D80C3F"/>
    <w:rsid w:val="00DC4030"/>
    <w:rsid w:val="00E13415"/>
    <w:rsid w:val="00E52576"/>
    <w:rsid w:val="00EC4E7C"/>
    <w:rsid w:val="00ED65E0"/>
    <w:rsid w:val="00EF0C54"/>
    <w:rsid w:val="00F10DE1"/>
    <w:rsid w:val="00F25C9B"/>
    <w:rsid w:val="00F52A12"/>
    <w:rsid w:val="00F85751"/>
    <w:rsid w:val="00F94A41"/>
    <w:rsid w:val="00FA2C7F"/>
    <w:rsid w:val="00FA330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2A59"/>
    <w:rPr>
      <w:rFonts w:ascii="Arial" w:hAnsi="Arial"/>
      <w:sz w:val="24"/>
      <w:lang w:eastAsia="en-US"/>
    </w:rPr>
  </w:style>
  <w:style w:type="paragraph" w:styleId="Heading1">
    <w:name w:val="heading 1"/>
    <w:basedOn w:val="Normal"/>
    <w:next w:val="Normal"/>
    <w:link w:val="Heading1Char"/>
    <w:qFormat/>
    <w:rsid w:val="008361FE"/>
    <w:pPr>
      <w:keepNext/>
      <w:tabs>
        <w:tab w:val="left" w:pos="-1440"/>
        <w:tab w:val="left" w:pos="-720"/>
        <w:tab w:val="left" w:pos="1680"/>
        <w:tab w:val="left" w:pos="6480"/>
      </w:tabs>
      <w:suppressAutoHyphens/>
      <w:overflowPunct w:val="0"/>
      <w:autoSpaceDE w:val="0"/>
      <w:autoSpaceDN w:val="0"/>
      <w:adjustRightInd w:val="0"/>
      <w:jc w:val="both"/>
      <w:textAlignment w:val="baseline"/>
      <w:outlineLvl w:val="0"/>
    </w:pPr>
    <w:rPr>
      <w:rFonts w:cs="Arial"/>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A59"/>
    <w:pPr>
      <w:tabs>
        <w:tab w:val="center" w:pos="4153"/>
        <w:tab w:val="right" w:pos="8306"/>
      </w:tabs>
    </w:pPr>
  </w:style>
  <w:style w:type="paragraph" w:styleId="Footer">
    <w:name w:val="footer"/>
    <w:basedOn w:val="Normal"/>
    <w:rsid w:val="00B42A59"/>
    <w:pPr>
      <w:tabs>
        <w:tab w:val="center" w:pos="4153"/>
        <w:tab w:val="right" w:pos="8306"/>
      </w:tabs>
    </w:pPr>
  </w:style>
  <w:style w:type="character" w:styleId="PageNumber">
    <w:name w:val="page number"/>
    <w:basedOn w:val="DefaultParagraphFont"/>
    <w:rsid w:val="00B42A59"/>
    <w:rPr>
      <w:rFonts w:ascii="Arial" w:hAnsi="Arial"/>
      <w:sz w:val="22"/>
    </w:rPr>
  </w:style>
  <w:style w:type="character" w:styleId="Hyperlink">
    <w:name w:val="Hyperlink"/>
    <w:basedOn w:val="DefaultParagraphFont"/>
    <w:rsid w:val="00BC31AC"/>
    <w:rPr>
      <w:color w:val="0000FF"/>
      <w:u w:val="single"/>
    </w:rPr>
  </w:style>
  <w:style w:type="character" w:customStyle="1" w:styleId="Heading1Char">
    <w:name w:val="Heading 1 Char"/>
    <w:basedOn w:val="DefaultParagraphFont"/>
    <w:link w:val="Heading1"/>
    <w:rsid w:val="008361FE"/>
    <w:rPr>
      <w:rFonts w:ascii="Arial" w:hAnsi="Arial" w:cs="Arial"/>
      <w:b/>
      <w:spacing w:val="-2"/>
      <w:sz w:val="24"/>
      <w:lang w:eastAsia="en-US"/>
    </w:rPr>
  </w:style>
  <w:style w:type="paragraph" w:customStyle="1" w:styleId="Default">
    <w:name w:val="Default"/>
    <w:rsid w:val="00175F4C"/>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C9526E"/>
    <w:rPr>
      <w:rFonts w:ascii="Tahoma" w:hAnsi="Tahoma" w:cs="Tahoma"/>
      <w:sz w:val="16"/>
      <w:szCs w:val="16"/>
    </w:rPr>
  </w:style>
  <w:style w:type="character" w:customStyle="1" w:styleId="BalloonTextChar">
    <w:name w:val="Balloon Text Char"/>
    <w:basedOn w:val="DefaultParagraphFont"/>
    <w:link w:val="BalloonText"/>
    <w:rsid w:val="00C9526E"/>
    <w:rPr>
      <w:rFonts w:ascii="Tahoma" w:hAnsi="Tahoma" w:cs="Tahoma"/>
      <w:sz w:val="16"/>
      <w:szCs w:val="16"/>
      <w:lang w:eastAsia="en-US"/>
    </w:rPr>
  </w:style>
  <w:style w:type="paragraph" w:styleId="Salutation">
    <w:name w:val="Salutation"/>
    <w:basedOn w:val="Normal"/>
    <w:link w:val="SalutationChar"/>
    <w:rsid w:val="007E7A27"/>
    <w:pPr>
      <w:tabs>
        <w:tab w:val="left" w:pos="1860"/>
      </w:tabs>
      <w:overflowPunct w:val="0"/>
      <w:autoSpaceDE w:val="0"/>
      <w:autoSpaceDN w:val="0"/>
      <w:adjustRightInd w:val="0"/>
      <w:ind w:right="720"/>
      <w:textAlignment w:val="baseline"/>
    </w:pPr>
    <w:rPr>
      <w:sz w:val="22"/>
      <w:lang w:val="en-US"/>
    </w:rPr>
  </w:style>
  <w:style w:type="character" w:customStyle="1" w:styleId="SalutationChar">
    <w:name w:val="Salutation Char"/>
    <w:basedOn w:val="DefaultParagraphFont"/>
    <w:link w:val="Salutation"/>
    <w:rsid w:val="007E7A27"/>
    <w:rPr>
      <w:rFonts w:ascii="Arial" w:hAnsi="Arial"/>
      <w:sz w:val="22"/>
      <w:lang w:val="en-US" w:eastAsia="en-US"/>
    </w:rPr>
  </w:style>
  <w:style w:type="paragraph" w:customStyle="1" w:styleId="heading">
    <w:name w:val="heading"/>
    <w:basedOn w:val="Normal"/>
    <w:rsid w:val="007E7A27"/>
    <w:pPr>
      <w:tabs>
        <w:tab w:val="left" w:pos="1860"/>
      </w:tabs>
      <w:overflowPunct w:val="0"/>
      <w:autoSpaceDE w:val="0"/>
      <w:autoSpaceDN w:val="0"/>
      <w:adjustRightInd w:val="0"/>
      <w:textAlignment w:val="baseline"/>
    </w:pPr>
    <w:rPr>
      <w:b/>
      <w:sz w:val="22"/>
      <w:lang w:val="en-US"/>
    </w:rPr>
  </w:style>
  <w:style w:type="paragraph" w:customStyle="1" w:styleId="LetterTitle">
    <w:name w:val="Letter Title"/>
    <w:basedOn w:val="Normal"/>
    <w:rsid w:val="007E7A27"/>
    <w:pPr>
      <w:tabs>
        <w:tab w:val="left" w:pos="1860"/>
      </w:tabs>
      <w:overflowPunct w:val="0"/>
      <w:autoSpaceDE w:val="0"/>
      <w:autoSpaceDN w:val="0"/>
      <w:adjustRightInd w:val="0"/>
      <w:ind w:right="720"/>
      <w:textAlignment w:val="baseline"/>
    </w:pPr>
    <w:rPr>
      <w:b/>
      <w:sz w:val="22"/>
      <w:lang w:val="en-US"/>
    </w:rPr>
  </w:style>
  <w:style w:type="paragraph" w:styleId="BodyText">
    <w:name w:val="Body Text"/>
    <w:basedOn w:val="Normal"/>
    <w:link w:val="BodyTextChar"/>
    <w:rsid w:val="007E7A27"/>
    <w:pPr>
      <w:jc w:val="both"/>
    </w:pPr>
    <w:rPr>
      <w:rFonts w:cs="Arial"/>
      <w:sz w:val="22"/>
      <w:szCs w:val="24"/>
    </w:rPr>
  </w:style>
  <w:style w:type="character" w:customStyle="1" w:styleId="BodyTextChar">
    <w:name w:val="Body Text Char"/>
    <w:basedOn w:val="DefaultParagraphFont"/>
    <w:link w:val="BodyText"/>
    <w:rsid w:val="007E7A27"/>
    <w:rPr>
      <w:rFonts w:ascii="Arial" w:hAnsi="Arial" w:cs="Arial"/>
      <w:sz w:val="22"/>
      <w:szCs w:val="24"/>
      <w:lang w:eastAsia="en-US"/>
    </w:rPr>
  </w:style>
  <w:style w:type="character" w:styleId="FollowedHyperlink">
    <w:name w:val="FollowedHyperlink"/>
    <w:basedOn w:val="DefaultParagraphFont"/>
    <w:rsid w:val="0048587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1657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mitconsultationreplies@lancashire.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ermitconsultationreplies@lancashire.gov.uk"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741</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01772 26</vt:lpstr>
    </vt:vector>
  </TitlesOfParts>
  <Company>Environment Directorate</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01772 26</dc:title>
  <dc:subject/>
  <dc:creator>.</dc:creator>
  <cp:keywords/>
  <dc:description/>
  <cp:lastModifiedBy>mwhite001</cp:lastModifiedBy>
  <cp:revision>13</cp:revision>
  <cp:lastPrinted>2009-11-19T14:41:00Z</cp:lastPrinted>
  <dcterms:created xsi:type="dcterms:W3CDTF">2014-04-10T09:39:00Z</dcterms:created>
  <dcterms:modified xsi:type="dcterms:W3CDTF">2014-04-14T14:05:00Z</dcterms:modified>
</cp:coreProperties>
</file>