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DA425" w14:textId="77777777" w:rsidR="000701AB" w:rsidRPr="00FE74AC" w:rsidRDefault="000701AB" w:rsidP="008E7A55">
      <w:pPr>
        <w:pStyle w:val="BodyText1"/>
        <w:spacing w:before="0" w:after="0"/>
        <w:jc w:val="both"/>
        <w:rPr>
          <w:rFonts w:cs="Arial"/>
        </w:rPr>
      </w:pPr>
    </w:p>
    <w:p w14:paraId="08FEE1FB" w14:textId="77777777" w:rsidR="00C01B34" w:rsidRPr="00FE74AC" w:rsidRDefault="00C01B34" w:rsidP="008E7A55">
      <w:pPr>
        <w:pStyle w:val="BodyText1"/>
        <w:spacing w:before="0" w:after="0"/>
        <w:jc w:val="both"/>
        <w:rPr>
          <w:rFonts w:cs="Arial"/>
        </w:rPr>
      </w:pPr>
    </w:p>
    <w:p w14:paraId="3530190D" w14:textId="77777777" w:rsidR="000701AB" w:rsidRPr="00FE74AC" w:rsidRDefault="000701AB" w:rsidP="008E7A55">
      <w:pPr>
        <w:pStyle w:val="BodyText1"/>
        <w:spacing w:before="0" w:after="0"/>
        <w:jc w:val="both"/>
        <w:rPr>
          <w:rFonts w:cs="Arial"/>
        </w:rPr>
      </w:pPr>
    </w:p>
    <w:p w14:paraId="113DE168" w14:textId="77777777" w:rsidR="000701AB" w:rsidRPr="00FE74AC" w:rsidRDefault="000701AB" w:rsidP="008E7A55">
      <w:pPr>
        <w:pStyle w:val="BodyText1"/>
        <w:spacing w:before="0" w:after="0"/>
        <w:jc w:val="both"/>
        <w:rPr>
          <w:rFonts w:cs="Arial"/>
        </w:rPr>
      </w:pPr>
    </w:p>
    <w:p w14:paraId="0DFD0746" w14:textId="77777777" w:rsidR="009C760E" w:rsidRPr="00FE74AC" w:rsidRDefault="009C760E" w:rsidP="008E7A55">
      <w:pPr>
        <w:pStyle w:val="BodyText1"/>
        <w:spacing w:before="0" w:after="0"/>
        <w:jc w:val="both"/>
        <w:rPr>
          <w:rFonts w:cs="Arial"/>
        </w:rPr>
      </w:pPr>
    </w:p>
    <w:p w14:paraId="3F0CB1E7" w14:textId="77777777" w:rsidR="009C760E" w:rsidRPr="00FE74AC" w:rsidRDefault="009C760E" w:rsidP="008E7A55">
      <w:pPr>
        <w:pStyle w:val="BodyText1"/>
        <w:spacing w:before="0" w:after="0"/>
        <w:jc w:val="both"/>
        <w:rPr>
          <w:rFonts w:cs="Arial"/>
        </w:rPr>
      </w:pPr>
    </w:p>
    <w:p w14:paraId="6511C637" w14:textId="77777777" w:rsidR="009C760E" w:rsidRPr="00FE74AC" w:rsidRDefault="009C760E" w:rsidP="008E7A55">
      <w:pPr>
        <w:pStyle w:val="BodyText1"/>
        <w:spacing w:before="0" w:after="0"/>
        <w:jc w:val="both"/>
        <w:rPr>
          <w:rFonts w:cs="Arial"/>
        </w:rPr>
      </w:pPr>
    </w:p>
    <w:p w14:paraId="75EE25A9" w14:textId="77777777" w:rsidR="000701AB" w:rsidRPr="00FE74AC" w:rsidRDefault="000701AB" w:rsidP="008E7A55">
      <w:pPr>
        <w:pStyle w:val="BodyText1"/>
        <w:spacing w:before="0" w:after="0"/>
        <w:jc w:val="both"/>
        <w:rPr>
          <w:rFonts w:cs="Arial"/>
        </w:rPr>
      </w:pPr>
    </w:p>
    <w:p w14:paraId="4C27C3FF" w14:textId="77777777" w:rsidR="009C760E" w:rsidRPr="00FE74AC" w:rsidRDefault="009C760E" w:rsidP="008E7A55">
      <w:pPr>
        <w:pStyle w:val="BodyText1"/>
        <w:spacing w:before="0" w:after="0"/>
        <w:jc w:val="both"/>
        <w:rPr>
          <w:rFonts w:cs="Arial"/>
        </w:rPr>
      </w:pPr>
    </w:p>
    <w:p w14:paraId="2C96F45D" w14:textId="77777777" w:rsidR="009C760E" w:rsidRPr="00FE74AC" w:rsidRDefault="009C760E" w:rsidP="008E7A55">
      <w:pPr>
        <w:pStyle w:val="BodyText1"/>
        <w:spacing w:before="0" w:after="0"/>
        <w:jc w:val="both"/>
        <w:rPr>
          <w:rFonts w:cs="Arial"/>
        </w:rPr>
      </w:pPr>
    </w:p>
    <w:p w14:paraId="36296EC0" w14:textId="62175F8E" w:rsidR="009C760E" w:rsidRPr="00FE74AC" w:rsidRDefault="009A13D5" w:rsidP="008E7A55">
      <w:pPr>
        <w:pStyle w:val="BodyText1"/>
        <w:spacing w:before="0" w:after="0"/>
        <w:jc w:val="both"/>
        <w:rPr>
          <w:rFonts w:cs="Arial"/>
        </w:rPr>
      </w:pPr>
      <w:r w:rsidRPr="00FE74AC">
        <w:rPr>
          <w:rFonts w:cs="Arial"/>
          <w:b/>
          <w:bCs/>
          <w:noProof/>
          <w:sz w:val="40"/>
          <w:szCs w:val="40"/>
          <w:lang w:eastAsia="en-GB"/>
        </w:rPr>
        <mc:AlternateContent>
          <mc:Choice Requires="wps">
            <w:drawing>
              <wp:anchor distT="0" distB="0" distL="114300" distR="114300" simplePos="0" relativeHeight="251660800" behindDoc="0" locked="0" layoutInCell="1" allowOverlap="1" wp14:anchorId="79CECD72" wp14:editId="7D6E6386">
                <wp:simplePos x="0" y="0"/>
                <wp:positionH relativeFrom="column">
                  <wp:posOffset>-987425</wp:posOffset>
                </wp:positionH>
                <wp:positionV relativeFrom="paragraph">
                  <wp:posOffset>266700</wp:posOffset>
                </wp:positionV>
                <wp:extent cx="73914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0" cy="1403985"/>
                        </a:xfrm>
                        <a:prstGeom prst="rect">
                          <a:avLst/>
                        </a:prstGeom>
                        <a:noFill/>
                        <a:ln w="9525">
                          <a:noFill/>
                          <a:miter lim="800000"/>
                          <a:headEnd/>
                          <a:tailEnd/>
                        </a:ln>
                      </wps:spPr>
                      <wps:txbx>
                        <w:txbxContent>
                          <w:p w14:paraId="75548574" w14:textId="0AFB4C05" w:rsidR="008E7A55" w:rsidRPr="009A13D5" w:rsidRDefault="008E7A55" w:rsidP="009A13D5">
                            <w:pPr>
                              <w:pStyle w:val="Title"/>
                              <w:jc w:val="center"/>
                              <w:rPr>
                                <w:rFonts w:ascii="Arial" w:hAnsi="Arial" w:cs="Arial"/>
                                <w:b/>
                                <w:sz w:val="66"/>
                                <w:szCs w:val="60"/>
                              </w:rPr>
                            </w:pPr>
                            <w:r w:rsidRPr="009A13D5">
                              <w:rPr>
                                <w:rFonts w:ascii="Arial" w:hAnsi="Arial" w:cs="Arial"/>
                                <w:b/>
                                <w:sz w:val="66"/>
                                <w:szCs w:val="60"/>
                              </w:rPr>
                              <w:t>Lancashire</w:t>
                            </w:r>
                          </w:p>
                          <w:p w14:paraId="02A08567" w14:textId="77777777" w:rsidR="008E7A55" w:rsidRPr="009A13D5" w:rsidRDefault="008E7A55" w:rsidP="009A13D5">
                            <w:pPr>
                              <w:pStyle w:val="Title"/>
                              <w:jc w:val="center"/>
                              <w:rPr>
                                <w:rFonts w:ascii="Arial" w:hAnsi="Arial" w:cs="Arial"/>
                                <w:b/>
                                <w:sz w:val="66"/>
                                <w:szCs w:val="60"/>
                              </w:rPr>
                            </w:pPr>
                            <w:r w:rsidRPr="009A13D5">
                              <w:rPr>
                                <w:rFonts w:ascii="Arial" w:hAnsi="Arial" w:cs="Arial"/>
                                <w:b/>
                                <w:sz w:val="66"/>
                                <w:szCs w:val="60"/>
                              </w:rPr>
                              <w:t xml:space="preserve">Pharmaceutical Needs Assessment </w:t>
                            </w:r>
                          </w:p>
                          <w:p w14:paraId="65791B7F" w14:textId="77777777" w:rsidR="00CF5006" w:rsidRDefault="00CF5006" w:rsidP="009A13D5">
                            <w:pPr>
                              <w:pStyle w:val="Title"/>
                              <w:jc w:val="center"/>
                              <w:rPr>
                                <w:rFonts w:ascii="Arial" w:hAnsi="Arial" w:cs="Arial"/>
                                <w:b/>
                                <w:sz w:val="66"/>
                                <w:szCs w:val="60"/>
                              </w:rPr>
                            </w:pPr>
                            <w:r>
                              <w:rPr>
                                <w:rFonts w:ascii="Arial" w:hAnsi="Arial" w:cs="Arial"/>
                                <w:b/>
                                <w:sz w:val="66"/>
                                <w:szCs w:val="60"/>
                              </w:rPr>
                              <w:t>Summary</w:t>
                            </w:r>
                          </w:p>
                          <w:p w14:paraId="4690B464" w14:textId="7220C128" w:rsidR="008E7A55" w:rsidRPr="009A13D5" w:rsidRDefault="008E7A55" w:rsidP="009A13D5">
                            <w:pPr>
                              <w:pStyle w:val="Title"/>
                              <w:jc w:val="center"/>
                              <w:rPr>
                                <w:b/>
                                <w:sz w:val="72"/>
                                <w:szCs w:val="72"/>
                              </w:rPr>
                            </w:pPr>
                            <w:r w:rsidRPr="009A13D5">
                              <w:rPr>
                                <w:rFonts w:ascii="Arial" w:hAnsi="Arial" w:cs="Arial"/>
                                <w:b/>
                                <w:sz w:val="66"/>
                                <w:szCs w:val="60"/>
                              </w:rPr>
                              <w:t>2014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CECD72" id="_x0000_t202" coordsize="21600,21600" o:spt="202" path="m,l,21600r21600,l21600,xe">
                <v:stroke joinstyle="miter"/>
                <v:path gradientshapeok="t" o:connecttype="rect"/>
              </v:shapetype>
              <v:shape id="Text Box 2" o:spid="_x0000_s1026" type="#_x0000_t202" style="position:absolute;left:0;text-align:left;margin-left:-77.75pt;margin-top:21pt;width:582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" filled="f" stroked="f">
                <v:textbox style="mso-fit-shape-to-text:t">
                  <w:txbxContent>
                    <w:p w14:paraId="75548574" w14:textId="0AFB4C05" w:rsidR="008E7A55" w:rsidRPr="009A13D5" w:rsidRDefault="008E7A55" w:rsidP="009A13D5">
                      <w:pPr>
                        <w:pStyle w:val="Title"/>
                        <w:jc w:val="center"/>
                        <w:rPr>
                          <w:rFonts w:ascii="Arial" w:hAnsi="Arial" w:cs="Arial"/>
                          <w:b/>
                          <w:sz w:val="66"/>
                          <w:szCs w:val="60"/>
                        </w:rPr>
                      </w:pPr>
                      <w:r w:rsidRPr="009A13D5">
                        <w:rPr>
                          <w:rFonts w:ascii="Arial" w:hAnsi="Arial" w:cs="Arial"/>
                          <w:b/>
                          <w:sz w:val="66"/>
                          <w:szCs w:val="60"/>
                        </w:rPr>
                        <w:t>Lancashire</w:t>
                      </w:r>
                    </w:p>
                    <w:p w14:paraId="02A08567" w14:textId="77777777" w:rsidR="008E7A55" w:rsidRPr="009A13D5" w:rsidRDefault="008E7A55" w:rsidP="009A13D5">
                      <w:pPr>
                        <w:pStyle w:val="Title"/>
                        <w:jc w:val="center"/>
                        <w:rPr>
                          <w:rFonts w:ascii="Arial" w:hAnsi="Arial" w:cs="Arial"/>
                          <w:b/>
                          <w:sz w:val="66"/>
                          <w:szCs w:val="60"/>
                        </w:rPr>
                      </w:pPr>
                      <w:r w:rsidRPr="009A13D5">
                        <w:rPr>
                          <w:rFonts w:ascii="Arial" w:hAnsi="Arial" w:cs="Arial"/>
                          <w:b/>
                          <w:sz w:val="66"/>
                          <w:szCs w:val="60"/>
                        </w:rPr>
                        <w:t xml:space="preserve">Pharmaceutical Needs Assessment </w:t>
                      </w:r>
                    </w:p>
                    <w:p w14:paraId="65791B7F" w14:textId="77777777" w:rsidR="00CF5006" w:rsidRDefault="00CF5006" w:rsidP="009A13D5">
                      <w:pPr>
                        <w:pStyle w:val="Title"/>
                        <w:jc w:val="center"/>
                        <w:rPr>
                          <w:rFonts w:ascii="Arial" w:hAnsi="Arial" w:cs="Arial"/>
                          <w:b/>
                          <w:sz w:val="66"/>
                          <w:szCs w:val="60"/>
                        </w:rPr>
                      </w:pPr>
                      <w:r>
                        <w:rPr>
                          <w:rFonts w:ascii="Arial" w:hAnsi="Arial" w:cs="Arial"/>
                          <w:b/>
                          <w:sz w:val="66"/>
                          <w:szCs w:val="60"/>
                        </w:rPr>
                        <w:t>Summary</w:t>
                      </w:r>
                    </w:p>
                    <w:p w14:paraId="4690B464" w14:textId="7220C128" w:rsidR="008E7A55" w:rsidRPr="009A13D5" w:rsidRDefault="008E7A55" w:rsidP="009A13D5">
                      <w:pPr>
                        <w:pStyle w:val="Title"/>
                        <w:jc w:val="center"/>
                        <w:rPr>
                          <w:b/>
                          <w:sz w:val="72"/>
                          <w:szCs w:val="72"/>
                        </w:rPr>
                      </w:pPr>
                      <w:r w:rsidRPr="009A13D5">
                        <w:rPr>
                          <w:rFonts w:ascii="Arial" w:hAnsi="Arial" w:cs="Arial"/>
                          <w:b/>
                          <w:sz w:val="66"/>
                          <w:szCs w:val="60"/>
                        </w:rPr>
                        <w:t>2014</w:t>
                      </w:r>
                    </w:p>
                  </w:txbxContent>
                </v:textbox>
              </v:shape>
            </w:pict>
          </mc:Fallback>
        </mc:AlternateContent>
      </w:r>
    </w:p>
    <w:p w14:paraId="6E8A82DB" w14:textId="15D68775" w:rsidR="009C760E" w:rsidRPr="00FE74AC" w:rsidRDefault="009C760E" w:rsidP="008E7A55">
      <w:pPr>
        <w:pStyle w:val="BodyText1"/>
        <w:spacing w:before="0" w:after="0"/>
        <w:jc w:val="both"/>
        <w:rPr>
          <w:rFonts w:cs="Arial"/>
        </w:rPr>
      </w:pPr>
    </w:p>
    <w:p w14:paraId="52CAF3DC" w14:textId="00199EF6" w:rsidR="009C760E" w:rsidRPr="00FE74AC" w:rsidRDefault="009C760E" w:rsidP="008E7A55">
      <w:pPr>
        <w:pStyle w:val="BodyText1"/>
        <w:spacing w:before="0" w:after="0"/>
        <w:jc w:val="both"/>
        <w:rPr>
          <w:rFonts w:cs="Arial"/>
        </w:rPr>
      </w:pPr>
    </w:p>
    <w:p w14:paraId="4EFA12C4" w14:textId="3246EC5E" w:rsidR="009C760E" w:rsidRPr="00FE74AC" w:rsidRDefault="009C760E" w:rsidP="008E7A55">
      <w:pPr>
        <w:pStyle w:val="BodyText1"/>
        <w:spacing w:before="0" w:after="0"/>
        <w:jc w:val="both"/>
        <w:rPr>
          <w:rFonts w:cs="Arial"/>
        </w:rPr>
      </w:pPr>
    </w:p>
    <w:p w14:paraId="6AAECCDB" w14:textId="41D7FA38" w:rsidR="009C760E" w:rsidRPr="00FE74AC" w:rsidRDefault="009C760E" w:rsidP="008E7A55">
      <w:pPr>
        <w:pStyle w:val="BodyText1"/>
        <w:spacing w:before="0" w:after="0"/>
        <w:jc w:val="both"/>
        <w:rPr>
          <w:rFonts w:cs="Arial"/>
        </w:rPr>
      </w:pPr>
    </w:p>
    <w:p w14:paraId="4EF5DDBA" w14:textId="05921583" w:rsidR="009C760E" w:rsidRPr="00FE74AC" w:rsidRDefault="009C760E" w:rsidP="008E7A55">
      <w:pPr>
        <w:pStyle w:val="BodyText1"/>
        <w:spacing w:before="0" w:after="0"/>
        <w:jc w:val="both"/>
        <w:rPr>
          <w:rFonts w:cs="Arial"/>
        </w:rPr>
      </w:pPr>
    </w:p>
    <w:p w14:paraId="4947FF30" w14:textId="4F6D52F4" w:rsidR="009E7619" w:rsidRPr="00FE74AC" w:rsidRDefault="009E7619" w:rsidP="008E7A55">
      <w:pPr>
        <w:pStyle w:val="BodyText1"/>
        <w:spacing w:before="0" w:after="0"/>
        <w:jc w:val="both"/>
        <w:rPr>
          <w:rFonts w:cs="Arial"/>
        </w:rPr>
      </w:pPr>
    </w:p>
    <w:p w14:paraId="6A15AD60" w14:textId="4BF50E82" w:rsidR="009E7619" w:rsidRPr="00FE74AC" w:rsidRDefault="009E7619" w:rsidP="008E7A55">
      <w:pPr>
        <w:pStyle w:val="BodyText1"/>
        <w:spacing w:before="0" w:after="0"/>
        <w:jc w:val="both"/>
        <w:rPr>
          <w:rFonts w:cs="Arial"/>
        </w:rPr>
      </w:pPr>
    </w:p>
    <w:p w14:paraId="5CA92D04" w14:textId="77777777" w:rsidR="009E7619" w:rsidRPr="00FE74AC" w:rsidRDefault="009E7619" w:rsidP="008E7A55">
      <w:pPr>
        <w:pStyle w:val="BodyText1"/>
        <w:spacing w:before="0" w:after="0"/>
        <w:jc w:val="both"/>
        <w:rPr>
          <w:rFonts w:cs="Arial"/>
        </w:rPr>
      </w:pPr>
    </w:p>
    <w:p w14:paraId="6130D6EE" w14:textId="7C11B008" w:rsidR="009C760E" w:rsidRPr="00FE74AC" w:rsidRDefault="009C760E" w:rsidP="008E7A55">
      <w:pPr>
        <w:pStyle w:val="BodyText1"/>
        <w:spacing w:before="0" w:after="0"/>
        <w:jc w:val="both"/>
        <w:rPr>
          <w:rFonts w:cs="Arial"/>
        </w:rPr>
      </w:pPr>
    </w:p>
    <w:p w14:paraId="50610B9D" w14:textId="4EAD77BB" w:rsidR="009C760E" w:rsidRPr="00CF5006" w:rsidRDefault="000701AB" w:rsidP="00CF5006">
      <w:pPr>
        <w:pStyle w:val="BodyText1"/>
        <w:spacing w:before="0" w:after="0"/>
        <w:jc w:val="both"/>
        <w:rPr>
          <w:rFonts w:cs="Arial"/>
        </w:rPr>
        <w:sectPr w:rsidR="009C760E" w:rsidRPr="00CF5006" w:rsidSect="009C760E">
          <w:headerReference w:type="default" r:id="rId8"/>
          <w:headerReference w:type="first" r:id="rId9"/>
          <w:type w:val="continuous"/>
          <w:pgSz w:w="11906" w:h="16838" w:code="9"/>
          <w:pgMar w:top="1440" w:right="1797" w:bottom="1440" w:left="1797" w:header="720" w:footer="720" w:gutter="0"/>
          <w:pgNumType w:start="1"/>
          <w:cols w:space="720"/>
          <w:titlePg/>
          <w:docGrid w:linePitch="360"/>
        </w:sectPr>
      </w:pPr>
      <w:r w:rsidRPr="00FE74AC">
        <w:rPr>
          <w:rFonts w:cs="Arial"/>
        </w:rPr>
        <w:br w:type="page"/>
      </w:r>
      <w:bookmarkStart w:id="0" w:name="_Toc314234315"/>
    </w:p>
    <w:p w14:paraId="3A80756D" w14:textId="7AA24219" w:rsidR="00571BBA" w:rsidRPr="00FE74AC" w:rsidRDefault="00571BBA" w:rsidP="00571BBA">
      <w:pPr>
        <w:jc w:val="both"/>
        <w:rPr>
          <w:rFonts w:cs="Arial"/>
          <w:sz w:val="22"/>
          <w:szCs w:val="22"/>
        </w:rPr>
      </w:pPr>
      <w:bookmarkStart w:id="1" w:name="_Toc400002171"/>
      <w:r w:rsidRPr="00FE74AC">
        <w:rPr>
          <w:rFonts w:cs="Arial"/>
          <w:sz w:val="22"/>
          <w:szCs w:val="22"/>
        </w:rPr>
        <w:lastRenderedPageBreak/>
        <w:t xml:space="preserve">This PNA describes the needs </w:t>
      </w:r>
      <w:r>
        <w:rPr>
          <w:rFonts w:cs="Arial"/>
          <w:sz w:val="22"/>
          <w:szCs w:val="22"/>
        </w:rPr>
        <w:t>of</w:t>
      </w:r>
      <w:r w:rsidRPr="00FE74AC">
        <w:rPr>
          <w:rFonts w:cs="Arial"/>
          <w:sz w:val="22"/>
          <w:szCs w:val="22"/>
        </w:rPr>
        <w:t xml:space="preserve"> the </w:t>
      </w:r>
      <w:r w:rsidR="00BB7A8C">
        <w:rPr>
          <w:rFonts w:cs="Arial"/>
          <w:sz w:val="22"/>
          <w:szCs w:val="22"/>
        </w:rPr>
        <w:t>citizens</w:t>
      </w:r>
      <w:r w:rsidRPr="00FE74AC">
        <w:rPr>
          <w:rFonts w:cs="Arial"/>
          <w:sz w:val="22"/>
          <w:szCs w:val="22"/>
        </w:rPr>
        <w:t xml:space="preserve"> of Lancashire </w:t>
      </w:r>
      <w:r>
        <w:rPr>
          <w:rFonts w:cs="Arial"/>
          <w:sz w:val="22"/>
          <w:szCs w:val="22"/>
        </w:rPr>
        <w:t>C</w:t>
      </w:r>
      <w:r w:rsidRPr="00FE74AC">
        <w:rPr>
          <w:rFonts w:cs="Arial"/>
          <w:sz w:val="22"/>
          <w:szCs w:val="22"/>
        </w:rPr>
        <w:t>ounty</w:t>
      </w:r>
      <w:r>
        <w:rPr>
          <w:rFonts w:cs="Arial"/>
          <w:sz w:val="22"/>
          <w:szCs w:val="22"/>
        </w:rPr>
        <w:t xml:space="preserve"> in relation to pharmacy services</w:t>
      </w:r>
      <w:r w:rsidRPr="00FE74AC">
        <w:rPr>
          <w:rFonts w:cs="Arial"/>
          <w:sz w:val="22"/>
          <w:szCs w:val="22"/>
        </w:rPr>
        <w:t>.</w:t>
      </w:r>
    </w:p>
    <w:p w14:paraId="6D25AFE9" w14:textId="77777777" w:rsidR="00571BBA" w:rsidRPr="00FE74AC" w:rsidRDefault="00571BBA" w:rsidP="00571BBA">
      <w:pPr>
        <w:jc w:val="both"/>
        <w:rPr>
          <w:rFonts w:cs="Arial"/>
          <w:sz w:val="22"/>
          <w:szCs w:val="22"/>
        </w:rPr>
      </w:pPr>
      <w:r w:rsidRPr="00FE74AC">
        <w:rPr>
          <w:rFonts w:cs="Arial"/>
          <w:sz w:val="22"/>
          <w:szCs w:val="22"/>
        </w:rPr>
        <w:t>The PNA includes information on:</w:t>
      </w:r>
    </w:p>
    <w:p w14:paraId="59DA6B43" w14:textId="730A7780" w:rsidR="00571BBA" w:rsidRDefault="00571BBA" w:rsidP="00571BBA">
      <w:pPr>
        <w:pStyle w:val="ListParagraph"/>
        <w:numPr>
          <w:ilvl w:val="0"/>
          <w:numId w:val="52"/>
        </w:numPr>
        <w:jc w:val="both"/>
        <w:rPr>
          <w:rFonts w:cs="Arial"/>
          <w:sz w:val="22"/>
          <w:szCs w:val="22"/>
        </w:rPr>
      </w:pPr>
      <w:r w:rsidRPr="00FE74AC">
        <w:rPr>
          <w:rFonts w:cs="Arial"/>
          <w:sz w:val="22"/>
          <w:szCs w:val="22"/>
        </w:rPr>
        <w:t>Pharmacies in Lancashire and the servic</w:t>
      </w:r>
      <w:r w:rsidR="00BB7A8C">
        <w:rPr>
          <w:rFonts w:cs="Arial"/>
          <w:sz w:val="22"/>
          <w:szCs w:val="22"/>
        </w:rPr>
        <w:t>es they currently provide</w:t>
      </w:r>
    </w:p>
    <w:p w14:paraId="418990C3" w14:textId="77777777" w:rsidR="00571BBA" w:rsidRPr="00FE74AC" w:rsidRDefault="00571BBA" w:rsidP="00571BBA">
      <w:pPr>
        <w:pStyle w:val="ListParagraph"/>
        <w:numPr>
          <w:ilvl w:val="0"/>
          <w:numId w:val="52"/>
        </w:numPr>
        <w:jc w:val="both"/>
        <w:rPr>
          <w:rFonts w:cs="Arial"/>
          <w:sz w:val="22"/>
          <w:szCs w:val="22"/>
        </w:rPr>
      </w:pPr>
      <w:r>
        <w:rPr>
          <w:rFonts w:cs="Arial"/>
          <w:sz w:val="22"/>
          <w:szCs w:val="22"/>
        </w:rPr>
        <w:t>M</w:t>
      </w:r>
      <w:r w:rsidRPr="00FE74AC">
        <w:rPr>
          <w:rFonts w:cs="Arial"/>
          <w:sz w:val="22"/>
          <w:szCs w:val="22"/>
        </w:rPr>
        <w:t xml:space="preserve">aps </w:t>
      </w:r>
      <w:r>
        <w:rPr>
          <w:rFonts w:cs="Arial"/>
          <w:sz w:val="22"/>
          <w:szCs w:val="22"/>
        </w:rPr>
        <w:t>of</w:t>
      </w:r>
      <w:r w:rsidRPr="00FE74AC">
        <w:rPr>
          <w:rFonts w:cs="Arial"/>
          <w:sz w:val="22"/>
          <w:szCs w:val="22"/>
        </w:rPr>
        <w:t xml:space="preserve"> providers of pharmaceutical services in</w:t>
      </w:r>
      <w:r>
        <w:rPr>
          <w:rFonts w:cs="Arial"/>
          <w:sz w:val="22"/>
          <w:szCs w:val="22"/>
        </w:rPr>
        <w:t xml:space="preserve"> Lancashire County area</w:t>
      </w:r>
      <w:r w:rsidRPr="00FE74AC">
        <w:rPr>
          <w:rFonts w:cs="Arial"/>
          <w:sz w:val="22"/>
          <w:szCs w:val="22"/>
        </w:rPr>
        <w:t>.</w:t>
      </w:r>
    </w:p>
    <w:p w14:paraId="55836E38" w14:textId="1094292D" w:rsidR="00571BBA" w:rsidRPr="00FE74AC" w:rsidRDefault="00571BBA" w:rsidP="00571BBA">
      <w:pPr>
        <w:pStyle w:val="ListParagraph"/>
        <w:numPr>
          <w:ilvl w:val="0"/>
          <w:numId w:val="52"/>
        </w:numPr>
        <w:jc w:val="both"/>
        <w:rPr>
          <w:rFonts w:cs="Arial"/>
          <w:sz w:val="22"/>
          <w:szCs w:val="22"/>
        </w:rPr>
      </w:pPr>
      <w:r>
        <w:rPr>
          <w:rFonts w:cs="Arial"/>
          <w:sz w:val="22"/>
          <w:szCs w:val="22"/>
        </w:rPr>
        <w:t>Relevant s</w:t>
      </w:r>
      <w:r w:rsidR="00BB7A8C">
        <w:rPr>
          <w:rFonts w:cs="Arial"/>
          <w:sz w:val="22"/>
          <w:szCs w:val="22"/>
        </w:rPr>
        <w:t>ervices in neighbouring</w:t>
      </w:r>
      <w:r w:rsidRPr="00FE74AC">
        <w:rPr>
          <w:rFonts w:cs="Arial"/>
          <w:sz w:val="22"/>
          <w:szCs w:val="22"/>
        </w:rPr>
        <w:t xml:space="preserve"> areas.</w:t>
      </w:r>
    </w:p>
    <w:p w14:paraId="2E282AF8" w14:textId="77777777" w:rsidR="00571BBA" w:rsidRDefault="00571BBA" w:rsidP="00571BBA">
      <w:pPr>
        <w:pStyle w:val="ListParagraph"/>
        <w:numPr>
          <w:ilvl w:val="0"/>
          <w:numId w:val="52"/>
        </w:numPr>
        <w:jc w:val="both"/>
        <w:rPr>
          <w:rFonts w:cs="Arial"/>
          <w:sz w:val="22"/>
          <w:szCs w:val="22"/>
        </w:rPr>
      </w:pPr>
      <w:r w:rsidRPr="00A05123">
        <w:rPr>
          <w:rFonts w:cs="Arial"/>
          <w:sz w:val="22"/>
          <w:szCs w:val="22"/>
        </w:rPr>
        <w:t>Potential gaps in provision and likely future needs for the population of Lancashire.</w:t>
      </w:r>
    </w:p>
    <w:p w14:paraId="560530A7" w14:textId="521A28A2" w:rsidR="00571BBA" w:rsidRDefault="00571BBA" w:rsidP="00571BBA">
      <w:pPr>
        <w:pStyle w:val="ListParagraph"/>
        <w:numPr>
          <w:ilvl w:val="0"/>
          <w:numId w:val="52"/>
        </w:numPr>
        <w:jc w:val="both"/>
        <w:rPr>
          <w:rFonts w:cs="Arial"/>
          <w:sz w:val="22"/>
          <w:szCs w:val="22"/>
        </w:rPr>
      </w:pPr>
      <w:r>
        <w:rPr>
          <w:rFonts w:cs="Arial"/>
          <w:sz w:val="22"/>
          <w:szCs w:val="22"/>
        </w:rPr>
        <w:t>O</w:t>
      </w:r>
      <w:r w:rsidRPr="00A05123">
        <w:rPr>
          <w:rFonts w:cs="Arial"/>
          <w:sz w:val="22"/>
          <w:szCs w:val="22"/>
        </w:rPr>
        <w:t xml:space="preserve">pportunities </w:t>
      </w:r>
      <w:r>
        <w:rPr>
          <w:rFonts w:cs="Arial"/>
          <w:sz w:val="22"/>
          <w:szCs w:val="22"/>
        </w:rPr>
        <w:t>for existing pharmacies in providing loca</w:t>
      </w:r>
      <w:r w:rsidR="00BB7A8C">
        <w:rPr>
          <w:rFonts w:cs="Arial"/>
          <w:sz w:val="22"/>
          <w:szCs w:val="22"/>
        </w:rPr>
        <w:t>l public health services and jo</w:t>
      </w:r>
      <w:r>
        <w:rPr>
          <w:rFonts w:cs="Arial"/>
          <w:sz w:val="22"/>
          <w:szCs w:val="22"/>
        </w:rPr>
        <w:t>in the healthy living pharmacy scheme</w:t>
      </w:r>
      <w:r w:rsidRPr="00A05123">
        <w:rPr>
          <w:rFonts w:cs="Arial"/>
          <w:sz w:val="22"/>
          <w:szCs w:val="22"/>
        </w:rPr>
        <w:t xml:space="preserve">. </w:t>
      </w:r>
    </w:p>
    <w:p w14:paraId="6282AEFF" w14:textId="70C899D3" w:rsidR="00571BBA" w:rsidRDefault="00571BBA" w:rsidP="00CF5006">
      <w:pPr>
        <w:jc w:val="both"/>
        <w:rPr>
          <w:rFonts w:cs="Arial"/>
          <w:sz w:val="22"/>
          <w:szCs w:val="22"/>
        </w:rPr>
      </w:pPr>
      <w:r w:rsidRPr="008E7A55">
        <w:rPr>
          <w:rFonts w:cs="Arial"/>
          <w:sz w:val="22"/>
          <w:szCs w:val="22"/>
        </w:rPr>
        <w:t xml:space="preserve">Decisions on whether to open new pharmacies are made by NHS England </w:t>
      </w:r>
      <w:r w:rsidR="003D76AF">
        <w:rPr>
          <w:rFonts w:cs="Arial"/>
          <w:sz w:val="22"/>
          <w:szCs w:val="22"/>
        </w:rPr>
        <w:t xml:space="preserve">Lancashire </w:t>
      </w:r>
      <w:r w:rsidRPr="008E7A55">
        <w:rPr>
          <w:rFonts w:cs="Arial"/>
          <w:sz w:val="22"/>
          <w:szCs w:val="22"/>
        </w:rPr>
        <w:t>Area Team. When making the decision NHS England is required to refer to the local PNA. As these decisions may be appealed and challenged via the courts, it is important that PNAs, both in their content and in the process of their construction, comply with regulations and that mechanisms are established to keep the PNA up-to-date. In accordance with these regulations, Lancashire County Council PNA will be updated every three years.</w:t>
      </w:r>
    </w:p>
    <w:p w14:paraId="5E8E4E22" w14:textId="7C660D6B" w:rsidR="00EC53CC" w:rsidRPr="00A21F44" w:rsidRDefault="00EC53CC" w:rsidP="00EC53CC">
      <w:pPr>
        <w:pStyle w:val="Heading2"/>
        <w:numPr>
          <w:ilvl w:val="0"/>
          <w:numId w:val="3"/>
        </w:numPr>
        <w:tabs>
          <w:tab w:val="left" w:pos="284"/>
        </w:tabs>
        <w:spacing w:before="0" w:after="0"/>
        <w:ind w:left="0" w:firstLine="0"/>
        <w:jc w:val="both"/>
        <w:rPr>
          <w:rFonts w:ascii="Arial" w:hAnsi="Arial" w:cs="Arial"/>
          <w:color w:val="000000" w:themeColor="text1"/>
        </w:rPr>
      </w:pPr>
      <w:r w:rsidRPr="00BE2155">
        <w:rPr>
          <w:rFonts w:ascii="Arial" w:hAnsi="Arial" w:cs="Arial"/>
          <w:color w:val="000000" w:themeColor="text1"/>
        </w:rPr>
        <w:t>Main recommendations</w:t>
      </w:r>
    </w:p>
    <w:p w14:paraId="145846EB" w14:textId="77777777" w:rsidR="00EC53CC" w:rsidRDefault="00EC53CC" w:rsidP="00EC53CC">
      <w:pPr>
        <w:pStyle w:val="ListParagraph"/>
        <w:numPr>
          <w:ilvl w:val="0"/>
          <w:numId w:val="65"/>
        </w:numPr>
        <w:jc w:val="both"/>
        <w:rPr>
          <w:rFonts w:cs="Arial"/>
          <w:sz w:val="22"/>
          <w:szCs w:val="22"/>
        </w:rPr>
      </w:pPr>
      <w:r w:rsidRPr="00EC53CC">
        <w:rPr>
          <w:rFonts w:cs="Arial"/>
          <w:sz w:val="22"/>
          <w:szCs w:val="22"/>
        </w:rPr>
        <w:t>Lancashire is well provided for by pharmaceutical services and, as a result, this PNA has not identified a current need for new NHS pharmaceutical service providers. However Lancashire citizens need wider range and better quality services in many existing community pharmacies.</w:t>
      </w:r>
    </w:p>
    <w:p w14:paraId="01EAB676" w14:textId="77777777" w:rsidR="00BB7A8C" w:rsidRDefault="00BB7A8C" w:rsidP="00EC53CC">
      <w:pPr>
        <w:pStyle w:val="ListParagraph"/>
        <w:numPr>
          <w:ilvl w:val="0"/>
          <w:numId w:val="65"/>
        </w:numPr>
        <w:jc w:val="both"/>
        <w:rPr>
          <w:rFonts w:cs="Arial"/>
          <w:sz w:val="22"/>
          <w:szCs w:val="22"/>
        </w:rPr>
      </w:pPr>
      <w:r w:rsidRPr="008F57BD">
        <w:rPr>
          <w:rFonts w:cs="Arial"/>
          <w:sz w:val="22"/>
          <w:szCs w:val="22"/>
        </w:rPr>
        <w:t>Services pharmacies provide may not be fully known to citizens. There is potential for pharmacies in publicising their services</w:t>
      </w:r>
      <w:r>
        <w:rPr>
          <w:rFonts w:cs="Arial"/>
          <w:sz w:val="22"/>
          <w:szCs w:val="22"/>
        </w:rPr>
        <w:t xml:space="preserve"> </w:t>
      </w:r>
      <w:r w:rsidRPr="008F57BD">
        <w:rPr>
          <w:rFonts w:cs="Arial"/>
          <w:sz w:val="22"/>
          <w:szCs w:val="22"/>
        </w:rPr>
        <w:t>more effectively.</w:t>
      </w:r>
    </w:p>
    <w:p w14:paraId="1AB5491D" w14:textId="555CA201" w:rsidR="00571BBA" w:rsidRPr="00BB7A8C" w:rsidRDefault="00EC53CC" w:rsidP="00BB7A8C">
      <w:pPr>
        <w:pStyle w:val="ListParagraph"/>
        <w:numPr>
          <w:ilvl w:val="0"/>
          <w:numId w:val="65"/>
        </w:numPr>
        <w:jc w:val="both"/>
        <w:rPr>
          <w:rFonts w:cs="Arial"/>
          <w:sz w:val="22"/>
          <w:szCs w:val="22"/>
        </w:rPr>
      </w:pPr>
      <w:r w:rsidRPr="00AF63AA">
        <w:rPr>
          <w:rFonts w:cs="Arial"/>
          <w:sz w:val="22"/>
          <w:szCs w:val="22"/>
        </w:rPr>
        <w:t>The extended opening hours of some community pharmacies are valued and these extended hours should be maintained. From a citizens' point of view information on opening hours could be advertised more effectively.</w:t>
      </w:r>
    </w:p>
    <w:p w14:paraId="725371EE" w14:textId="69107FB2" w:rsidR="00EC53CC" w:rsidRDefault="00571BBA" w:rsidP="00571BBA">
      <w:pPr>
        <w:pStyle w:val="ListParagraph"/>
        <w:numPr>
          <w:ilvl w:val="0"/>
          <w:numId w:val="65"/>
        </w:numPr>
        <w:jc w:val="both"/>
        <w:rPr>
          <w:rFonts w:cs="Arial"/>
          <w:sz w:val="22"/>
          <w:szCs w:val="22"/>
        </w:rPr>
      </w:pPr>
      <w:r w:rsidRPr="00EC53CC">
        <w:rPr>
          <w:rFonts w:cs="Arial"/>
          <w:sz w:val="22"/>
          <w:szCs w:val="22"/>
        </w:rPr>
        <w:t>Commissioners are recommended to commission services in pharmacies around the best possible evidence and to evaluate any locally implemented services, ideally using an evaluation framework that is planned before implementation.</w:t>
      </w:r>
    </w:p>
    <w:p w14:paraId="4C9AE2FB" w14:textId="77777777" w:rsidR="00A21F44" w:rsidRPr="00571BBA" w:rsidRDefault="00A21F44" w:rsidP="00A21F44">
      <w:pPr>
        <w:pStyle w:val="ListParagraph"/>
        <w:ind w:left="360"/>
        <w:jc w:val="both"/>
        <w:rPr>
          <w:rFonts w:cs="Arial"/>
          <w:sz w:val="22"/>
          <w:szCs w:val="22"/>
        </w:rPr>
      </w:pPr>
    </w:p>
    <w:p w14:paraId="2008B15D" w14:textId="265CEBAE" w:rsidR="00CF5006" w:rsidRPr="00A21F44" w:rsidRDefault="00190519" w:rsidP="00CF5006">
      <w:pPr>
        <w:pStyle w:val="Heading2"/>
        <w:numPr>
          <w:ilvl w:val="0"/>
          <w:numId w:val="3"/>
        </w:numPr>
        <w:tabs>
          <w:tab w:val="left" w:pos="284"/>
        </w:tabs>
        <w:spacing w:before="0" w:after="0"/>
        <w:ind w:left="0" w:firstLine="0"/>
        <w:jc w:val="both"/>
        <w:rPr>
          <w:rFonts w:ascii="Arial" w:hAnsi="Arial" w:cs="Arial"/>
          <w:color w:val="000000" w:themeColor="text1"/>
        </w:rPr>
      </w:pPr>
      <w:r w:rsidRPr="00BE2155">
        <w:rPr>
          <w:rFonts w:ascii="Arial" w:hAnsi="Arial" w:cs="Arial"/>
          <w:color w:val="000000" w:themeColor="text1"/>
        </w:rPr>
        <w:t>Main findings</w:t>
      </w:r>
    </w:p>
    <w:p w14:paraId="22FC1881" w14:textId="409E6DB8" w:rsidR="00596DB7" w:rsidRPr="00596DB7" w:rsidRDefault="00596DB7" w:rsidP="00596DB7">
      <w:pPr>
        <w:jc w:val="both"/>
        <w:rPr>
          <w:rFonts w:cs="Arial"/>
          <w:sz w:val="22"/>
          <w:szCs w:val="22"/>
        </w:rPr>
      </w:pPr>
      <w:r w:rsidRPr="00596DB7">
        <w:rPr>
          <w:rFonts w:cs="Arial"/>
          <w:sz w:val="22"/>
          <w:szCs w:val="22"/>
        </w:rPr>
        <w:t>Services pharmacies provide in each districts in Lancashire County</w:t>
      </w:r>
      <w:r>
        <w:rPr>
          <w:rFonts w:cs="Arial"/>
          <w:sz w:val="22"/>
          <w:szCs w:val="22"/>
        </w:rPr>
        <w:t xml:space="preserve"> are listed in Table 1</w:t>
      </w:r>
      <w:r w:rsidRPr="00596DB7">
        <w:rPr>
          <w:rFonts w:cs="Arial"/>
          <w:sz w:val="22"/>
          <w:szCs w:val="22"/>
        </w:rPr>
        <w:t>.</w:t>
      </w:r>
    </w:p>
    <w:p w14:paraId="08890F6F" w14:textId="6EDAB628" w:rsidR="00CF5006" w:rsidRPr="00AF63AA" w:rsidRDefault="00CF5006" w:rsidP="00CF5006">
      <w:pPr>
        <w:jc w:val="both"/>
        <w:rPr>
          <w:rFonts w:cs="Arial"/>
          <w:sz w:val="22"/>
          <w:szCs w:val="22"/>
        </w:rPr>
      </w:pPr>
      <w:r w:rsidRPr="008E7A55">
        <w:rPr>
          <w:rFonts w:cs="Arial"/>
          <w:sz w:val="22"/>
          <w:szCs w:val="22"/>
        </w:rPr>
        <w:t>Providers of pharmaceutical service</w:t>
      </w:r>
      <w:r w:rsidR="00BE2155">
        <w:rPr>
          <w:rFonts w:cs="Arial"/>
          <w:sz w:val="22"/>
          <w:szCs w:val="22"/>
        </w:rPr>
        <w:t>s have an important role</w:t>
      </w:r>
      <w:r w:rsidRPr="008E7A55">
        <w:rPr>
          <w:rFonts w:cs="Arial"/>
          <w:sz w:val="22"/>
          <w:szCs w:val="22"/>
        </w:rPr>
        <w:t xml:space="preserve"> in improving the health of Lancashire citizens</w:t>
      </w:r>
      <w:r>
        <w:rPr>
          <w:rFonts w:cs="Arial"/>
          <w:sz w:val="22"/>
          <w:szCs w:val="22"/>
        </w:rPr>
        <w:t>.</w:t>
      </w:r>
      <w:r w:rsidRPr="008E7A55">
        <w:rPr>
          <w:rFonts w:cs="Arial"/>
          <w:sz w:val="22"/>
          <w:szCs w:val="22"/>
        </w:rPr>
        <w:t xml:space="preserve"> They are easily accessible and are often the first point of contact, </w:t>
      </w:r>
      <w:r w:rsidRPr="00AF63AA">
        <w:rPr>
          <w:rFonts w:cs="Arial"/>
          <w:sz w:val="22"/>
          <w:szCs w:val="22"/>
        </w:rPr>
        <w:t>especially for those who might otherwise not access health services.</w:t>
      </w:r>
    </w:p>
    <w:p w14:paraId="6964DF06" w14:textId="77777777" w:rsidR="008F57BD" w:rsidRPr="008F57BD" w:rsidRDefault="008F57BD" w:rsidP="008F57BD">
      <w:pPr>
        <w:jc w:val="both"/>
        <w:rPr>
          <w:rFonts w:cs="Arial"/>
          <w:sz w:val="22"/>
          <w:szCs w:val="22"/>
        </w:rPr>
      </w:pPr>
      <w:r w:rsidRPr="008F57BD">
        <w:rPr>
          <w:rFonts w:cs="Arial"/>
          <w:sz w:val="22"/>
          <w:szCs w:val="22"/>
        </w:rPr>
        <w:t xml:space="preserve">There are 295 pharmacies in Lancashire and the number of pharmaceutical service providers per population is higher than found by the previous PNAs in 2010. </w:t>
      </w:r>
    </w:p>
    <w:p w14:paraId="5DCCDA65" w14:textId="77777777" w:rsidR="008F57BD" w:rsidRPr="008F57BD" w:rsidRDefault="008F57BD" w:rsidP="008F57BD">
      <w:pPr>
        <w:jc w:val="both"/>
        <w:rPr>
          <w:rFonts w:cs="Arial"/>
          <w:sz w:val="22"/>
          <w:szCs w:val="22"/>
        </w:rPr>
      </w:pPr>
      <w:r w:rsidRPr="008F57BD">
        <w:rPr>
          <w:rFonts w:cs="Arial"/>
          <w:sz w:val="22"/>
          <w:szCs w:val="22"/>
        </w:rPr>
        <w:t>In 2 out of the 3 localities (Central and East) the number of pharmacies per 100,000 people has increased since the last PNA (number of pharmacies increased in Central Lancashire from 20 per 100,000 population to 24, East Lancashire from 20 per 100,000 to 27 while North Lancashire stayed the same at 24 per 100,000 population). In Lancashire the number of pharmacies per 100,000 people is 25 compared to the England average of 22 and the average for the North West being 26.  There is good coverage in terms of opening hours across the county.</w:t>
      </w:r>
    </w:p>
    <w:p w14:paraId="6623BAFE" w14:textId="77777777" w:rsidR="00CF5006" w:rsidRPr="00F03B03" w:rsidRDefault="00CF5006" w:rsidP="00F03B03">
      <w:pPr>
        <w:jc w:val="both"/>
        <w:rPr>
          <w:rFonts w:cs="Arial"/>
          <w:sz w:val="22"/>
          <w:szCs w:val="22"/>
        </w:rPr>
      </w:pPr>
      <w:r w:rsidRPr="00F03B03">
        <w:rPr>
          <w:rFonts w:cs="Arial"/>
          <w:sz w:val="22"/>
          <w:szCs w:val="22"/>
        </w:rPr>
        <w:lastRenderedPageBreak/>
        <w:t>Pharmacies can be a useful first point of contact to health care and some public health services. Pharmacies can either provide the relevant service or signpost citizens to the most appropriate provider.</w:t>
      </w:r>
    </w:p>
    <w:p w14:paraId="6B0B83EC" w14:textId="7ED039D6" w:rsidR="00F03B03" w:rsidRDefault="00CF5006" w:rsidP="00F03B03">
      <w:pPr>
        <w:jc w:val="both"/>
        <w:rPr>
          <w:rFonts w:cs="Arial"/>
          <w:sz w:val="22"/>
          <w:szCs w:val="22"/>
        </w:rPr>
      </w:pPr>
      <w:r w:rsidRPr="00F03B03">
        <w:rPr>
          <w:rFonts w:cs="Arial"/>
          <w:sz w:val="22"/>
          <w:szCs w:val="22"/>
        </w:rPr>
        <w:t xml:space="preserve">Many pharmacies are open long hours </w:t>
      </w:r>
      <w:r w:rsidR="00F03B03">
        <w:rPr>
          <w:rFonts w:cs="Arial"/>
          <w:sz w:val="22"/>
          <w:szCs w:val="22"/>
        </w:rPr>
        <w:t>but finding information about the nearest su</w:t>
      </w:r>
      <w:r w:rsidR="00A21F44">
        <w:rPr>
          <w:rFonts w:cs="Arial"/>
          <w:sz w:val="22"/>
          <w:szCs w:val="22"/>
        </w:rPr>
        <w:t>ch pharmacy can be a challenge.</w:t>
      </w:r>
    </w:p>
    <w:p w14:paraId="4B4A501C" w14:textId="77777777" w:rsidR="00CF5006" w:rsidRPr="00190519" w:rsidRDefault="00CF5006" w:rsidP="00190519">
      <w:pPr>
        <w:jc w:val="both"/>
        <w:rPr>
          <w:rFonts w:cs="Arial"/>
          <w:sz w:val="22"/>
          <w:szCs w:val="22"/>
        </w:rPr>
      </w:pPr>
      <w:r w:rsidRPr="00190519">
        <w:rPr>
          <w:rFonts w:cs="Arial"/>
          <w:sz w:val="22"/>
          <w:szCs w:val="22"/>
        </w:rPr>
        <w:t>Many pharmacies offer free of charge services for minor ailments that may save a longer journey to Urgent Care Centre or Accident &amp; Emergency.</w:t>
      </w:r>
    </w:p>
    <w:p w14:paraId="7CF02F0A" w14:textId="1547D136" w:rsidR="00CF5006" w:rsidRPr="00190519" w:rsidRDefault="00CF5006" w:rsidP="00190519">
      <w:pPr>
        <w:jc w:val="both"/>
        <w:rPr>
          <w:rFonts w:cs="Arial"/>
          <w:sz w:val="22"/>
          <w:szCs w:val="22"/>
        </w:rPr>
      </w:pPr>
      <w:r w:rsidRPr="00190519">
        <w:rPr>
          <w:rFonts w:cs="Arial"/>
          <w:sz w:val="22"/>
          <w:szCs w:val="22"/>
        </w:rPr>
        <w:t>More than 68% of pharmacies run home delivery service.</w:t>
      </w:r>
    </w:p>
    <w:p w14:paraId="25498FEA" w14:textId="77777777" w:rsidR="00CF5006" w:rsidRPr="00190519" w:rsidRDefault="00CF5006" w:rsidP="00190519">
      <w:pPr>
        <w:jc w:val="both"/>
        <w:rPr>
          <w:rFonts w:cs="Arial"/>
          <w:sz w:val="22"/>
          <w:szCs w:val="22"/>
        </w:rPr>
      </w:pPr>
      <w:r w:rsidRPr="00190519">
        <w:rPr>
          <w:rFonts w:cs="Arial"/>
          <w:sz w:val="22"/>
          <w:szCs w:val="22"/>
        </w:rPr>
        <w:t>More than 80% of pharmacies and dispensing surgeries have wheelchair access to their consultation area.</w:t>
      </w:r>
    </w:p>
    <w:p w14:paraId="1222D276" w14:textId="354D15E7" w:rsidR="00CF5006" w:rsidRPr="00190519" w:rsidRDefault="00CF5006" w:rsidP="00190519">
      <w:pPr>
        <w:jc w:val="both"/>
        <w:rPr>
          <w:rFonts w:cs="Arial"/>
          <w:sz w:val="22"/>
          <w:szCs w:val="22"/>
        </w:rPr>
      </w:pPr>
      <w:r w:rsidRPr="00190519">
        <w:rPr>
          <w:rFonts w:cs="Arial"/>
          <w:sz w:val="22"/>
          <w:szCs w:val="22"/>
        </w:rPr>
        <w:t xml:space="preserve">Of the pharmacies </w:t>
      </w:r>
      <w:r w:rsidR="00A21F44">
        <w:rPr>
          <w:rFonts w:cs="Arial"/>
          <w:sz w:val="22"/>
          <w:szCs w:val="22"/>
        </w:rPr>
        <w:t>across Lancashire signed up to</w:t>
      </w:r>
      <w:r w:rsidRPr="00190519">
        <w:rPr>
          <w:rFonts w:cs="Arial"/>
          <w:sz w:val="22"/>
          <w:szCs w:val="22"/>
        </w:rPr>
        <w:t xml:space="preserve"> local improvement service agreements, 215 provide chlamydia testing and emergency hormonal contraception. </w:t>
      </w:r>
    </w:p>
    <w:p w14:paraId="062DDBC6" w14:textId="77777777" w:rsidR="00CF5006" w:rsidRDefault="00CF5006" w:rsidP="00190519">
      <w:pPr>
        <w:jc w:val="both"/>
        <w:rPr>
          <w:rFonts w:cs="Arial"/>
          <w:sz w:val="22"/>
          <w:szCs w:val="22"/>
        </w:rPr>
      </w:pPr>
      <w:r w:rsidRPr="00190519">
        <w:rPr>
          <w:rFonts w:cs="Arial"/>
          <w:sz w:val="22"/>
          <w:szCs w:val="22"/>
        </w:rPr>
        <w:t>Community pharmacies can contribute to the health and wellbeing of the local population in a number of ways, including motivational interviewing, providing information and brief advice, providing on-going support for behaviour change and signposting to other services.</w:t>
      </w:r>
    </w:p>
    <w:p w14:paraId="0DCAE54B" w14:textId="77777777" w:rsidR="008F57BD" w:rsidRPr="008F57BD" w:rsidRDefault="008F57BD" w:rsidP="008F57BD">
      <w:pPr>
        <w:jc w:val="both"/>
        <w:rPr>
          <w:rFonts w:cs="Arial"/>
          <w:sz w:val="22"/>
          <w:szCs w:val="22"/>
        </w:rPr>
      </w:pPr>
      <w:r w:rsidRPr="008F57BD">
        <w:rPr>
          <w:rFonts w:cs="Arial"/>
          <w:sz w:val="22"/>
          <w:szCs w:val="22"/>
        </w:rPr>
        <w:t>Due to historic reasons, in Lancashire County, commissioning of services from community pharmacy has been varied and although work is on-going to standardise commissioned community pharmacy services, for some services inequalities do remain.</w:t>
      </w:r>
    </w:p>
    <w:p w14:paraId="3BCB1702" w14:textId="53121C00" w:rsidR="008F57BD" w:rsidRDefault="008F57BD" w:rsidP="008F57BD">
      <w:pPr>
        <w:jc w:val="both"/>
        <w:rPr>
          <w:rFonts w:cs="Arial"/>
          <w:sz w:val="22"/>
          <w:szCs w:val="22"/>
        </w:rPr>
      </w:pPr>
      <w:r w:rsidRPr="008F57BD">
        <w:rPr>
          <w:rFonts w:cs="Arial"/>
          <w:sz w:val="22"/>
          <w:szCs w:val="22"/>
        </w:rPr>
        <w:t>Three of the four Lancashire Stop Smoking Services (East, Central and West) have been using a pharmacy Nicotine Replacement Therapy (NRT) Voucher Scheme since 2009. The scheme has recently been extended to North Lancashire in 2014/15 and community pharmacies are currently</w:t>
      </w:r>
      <w:r>
        <w:rPr>
          <w:rFonts w:cs="Arial"/>
          <w:sz w:val="22"/>
          <w:szCs w:val="22"/>
        </w:rPr>
        <w:t xml:space="preserve"> being recruited to the scheme.</w:t>
      </w:r>
    </w:p>
    <w:p w14:paraId="78C8FD38" w14:textId="0CAB7D03" w:rsidR="008F57BD" w:rsidRPr="008F57BD" w:rsidRDefault="008F57BD" w:rsidP="008F57BD">
      <w:pPr>
        <w:jc w:val="both"/>
        <w:rPr>
          <w:rFonts w:cs="Arial"/>
          <w:sz w:val="22"/>
          <w:szCs w:val="22"/>
        </w:rPr>
      </w:pPr>
      <w:r w:rsidRPr="008F57BD">
        <w:rPr>
          <w:rFonts w:cs="Arial"/>
          <w:sz w:val="22"/>
          <w:szCs w:val="22"/>
        </w:rPr>
        <w:t>Many pharmacies across the county provide dispensing for prescriptions issued for the management of substance misuse problems, supervised consumption of prescribed medication a</w:t>
      </w:r>
      <w:r w:rsidR="00A21F44">
        <w:rPr>
          <w:rFonts w:cs="Arial"/>
          <w:sz w:val="22"/>
          <w:szCs w:val="22"/>
        </w:rPr>
        <w:t>nd needle and syringe exchange.</w:t>
      </w:r>
    </w:p>
    <w:p w14:paraId="5C95AF1C" w14:textId="77777777" w:rsidR="008F57BD" w:rsidRDefault="00CF5006" w:rsidP="008F57BD">
      <w:pPr>
        <w:jc w:val="both"/>
        <w:rPr>
          <w:rFonts w:cs="Arial"/>
          <w:sz w:val="22"/>
          <w:szCs w:val="22"/>
        </w:rPr>
      </w:pPr>
      <w:r w:rsidRPr="00190519">
        <w:rPr>
          <w:rFonts w:cs="Arial"/>
          <w:sz w:val="22"/>
          <w:szCs w:val="22"/>
        </w:rPr>
        <w:t>A Lancashire Healthy Living pharmacy programme prospectus has been drawn up that local pharmacy contractors are invited to sign up to. Healthy Living pharmacy is an identified priority in the Local Professional Network (Pharmacy) (LPN) work plan and is accountable to the LPN for roll out and delivery of the plan.</w:t>
      </w:r>
    </w:p>
    <w:p w14:paraId="7686019E" w14:textId="3A83EE22" w:rsidR="00CF5006" w:rsidRDefault="008F57BD" w:rsidP="00EC53CC">
      <w:pPr>
        <w:jc w:val="both"/>
        <w:rPr>
          <w:rFonts w:cs="Arial"/>
          <w:sz w:val="22"/>
          <w:szCs w:val="22"/>
        </w:rPr>
      </w:pPr>
      <w:r w:rsidRPr="00AF63AA">
        <w:rPr>
          <w:rFonts w:cs="Arial"/>
          <w:sz w:val="22"/>
          <w:szCs w:val="22"/>
        </w:rPr>
        <w:t>Pharmacies displaying the Lancashire Healthy Living Pharmacy logo give advice and offer services to improve the health of citizens. Healthy Living Pharmacies do these alongside with their core services.</w:t>
      </w:r>
      <w:r>
        <w:rPr>
          <w:rFonts w:cs="Arial"/>
          <w:sz w:val="22"/>
          <w:szCs w:val="22"/>
        </w:rPr>
        <w:t xml:space="preserve"> Pharmacies not displaying the logo may also provide a range of public health services.</w:t>
      </w:r>
    </w:p>
    <w:p w14:paraId="6D029644" w14:textId="77777777" w:rsidR="00A21F44" w:rsidRPr="00EC53CC" w:rsidRDefault="00A21F44" w:rsidP="00EC53CC">
      <w:pPr>
        <w:jc w:val="both"/>
        <w:rPr>
          <w:rFonts w:cs="Arial"/>
          <w:sz w:val="22"/>
          <w:szCs w:val="22"/>
        </w:rPr>
      </w:pPr>
    </w:p>
    <w:p w14:paraId="0DF90B0E" w14:textId="6AD9297B" w:rsidR="00CF5006" w:rsidRPr="00BE2155" w:rsidRDefault="00CF5006" w:rsidP="00CF5006">
      <w:pPr>
        <w:pStyle w:val="Heading2"/>
        <w:numPr>
          <w:ilvl w:val="0"/>
          <w:numId w:val="3"/>
        </w:numPr>
        <w:tabs>
          <w:tab w:val="left" w:pos="284"/>
        </w:tabs>
        <w:spacing w:before="0" w:after="0"/>
        <w:ind w:left="0" w:firstLine="0"/>
        <w:jc w:val="both"/>
        <w:rPr>
          <w:rFonts w:ascii="Arial" w:hAnsi="Arial" w:cs="Arial"/>
          <w:color w:val="000000" w:themeColor="text1"/>
        </w:rPr>
      </w:pPr>
      <w:r w:rsidRPr="00BE2155">
        <w:rPr>
          <w:rFonts w:ascii="Arial" w:hAnsi="Arial" w:cs="Arial"/>
          <w:color w:val="000000" w:themeColor="text1"/>
        </w:rPr>
        <w:t>Context</w:t>
      </w:r>
    </w:p>
    <w:p w14:paraId="2629C6EB" w14:textId="77777777" w:rsidR="00CF5006" w:rsidRDefault="00CF5006" w:rsidP="00CF5006">
      <w:pPr>
        <w:jc w:val="both"/>
        <w:rPr>
          <w:rFonts w:cs="Arial"/>
          <w:sz w:val="22"/>
          <w:szCs w:val="22"/>
        </w:rPr>
      </w:pPr>
      <w:r>
        <w:rPr>
          <w:rFonts w:cs="Arial"/>
          <w:sz w:val="22"/>
          <w:szCs w:val="22"/>
        </w:rPr>
        <w:t>Lancashire</w:t>
      </w:r>
      <w:r w:rsidRPr="00FE74AC">
        <w:rPr>
          <w:rFonts w:cs="Arial"/>
          <w:sz w:val="22"/>
          <w:szCs w:val="22"/>
        </w:rPr>
        <w:t xml:space="preserve"> Health and Wellbeing Board (HWB) has a statutory responsibility to publish and keep up to date a statement of the needs for pharmaceutical services of the population in its area, referred to as pharma</w:t>
      </w:r>
      <w:r>
        <w:rPr>
          <w:rFonts w:cs="Arial"/>
          <w:sz w:val="22"/>
          <w:szCs w:val="22"/>
        </w:rPr>
        <w:t>ceutical needs assessment (PNA) that needs to be published before 1</w:t>
      </w:r>
      <w:r w:rsidRPr="008E7A55">
        <w:rPr>
          <w:rFonts w:cs="Arial"/>
          <w:sz w:val="22"/>
          <w:szCs w:val="22"/>
          <w:vertAlign w:val="superscript"/>
        </w:rPr>
        <w:t>st</w:t>
      </w:r>
      <w:r>
        <w:rPr>
          <w:rFonts w:cs="Arial"/>
          <w:sz w:val="22"/>
          <w:szCs w:val="22"/>
        </w:rPr>
        <w:t xml:space="preserve"> of April 2015.</w:t>
      </w:r>
    </w:p>
    <w:p w14:paraId="2BC0ED01" w14:textId="77777777" w:rsidR="00CF5006" w:rsidRPr="008E7A55" w:rsidRDefault="00CF5006" w:rsidP="00CF5006">
      <w:pPr>
        <w:jc w:val="both"/>
        <w:rPr>
          <w:rFonts w:cs="Arial"/>
          <w:sz w:val="22"/>
          <w:szCs w:val="22"/>
        </w:rPr>
      </w:pPr>
      <w:r w:rsidRPr="008E7A55">
        <w:rPr>
          <w:rFonts w:cs="Arial"/>
          <w:sz w:val="22"/>
          <w:szCs w:val="22"/>
        </w:rPr>
        <w:lastRenderedPageBreak/>
        <w:t>Decisions on whether to open new pharmacies are made by NHS England Area Team. When making the decision NHS England is required to refer to the local PNA. As these decisions may be appealed and challenged via the courts, it is important that PNAs, both in their content and in the process of their construction, comply with regulations and that mechanisms are established to keep the PNA up-to-date. In accordance with these regulations, Lancashire County Council PNA will be updated every three years.</w:t>
      </w:r>
    </w:p>
    <w:p w14:paraId="23510BB8" w14:textId="77777777" w:rsidR="00CF5006" w:rsidRDefault="00CF5006" w:rsidP="00CF5006">
      <w:pPr>
        <w:jc w:val="both"/>
        <w:rPr>
          <w:rFonts w:cs="Arial"/>
          <w:sz w:val="22"/>
          <w:szCs w:val="22"/>
        </w:rPr>
      </w:pPr>
      <w:r>
        <w:rPr>
          <w:rFonts w:cs="Arial"/>
          <w:sz w:val="22"/>
          <w:szCs w:val="22"/>
        </w:rPr>
        <w:t>PNAs were published by Lancashire PCTs in North, Central and East of the County in 2010.</w:t>
      </w:r>
    </w:p>
    <w:p w14:paraId="773B48D7" w14:textId="77777777" w:rsidR="00CF5006" w:rsidRPr="00FE74AC" w:rsidRDefault="00CF5006" w:rsidP="00CF5006">
      <w:pPr>
        <w:jc w:val="both"/>
        <w:rPr>
          <w:rFonts w:cs="Arial"/>
          <w:sz w:val="22"/>
          <w:szCs w:val="22"/>
        </w:rPr>
      </w:pPr>
      <w:r w:rsidRPr="00FE74AC">
        <w:rPr>
          <w:rFonts w:cs="Arial"/>
          <w:sz w:val="22"/>
          <w:szCs w:val="22"/>
        </w:rPr>
        <w:t xml:space="preserve">Health and wellbeing needs for the local population are described in the Lancashire Joint Strategic Needs Assessment. This PNA does not duplicate these detailed descriptions of health needs and should be read in conjunction with </w:t>
      </w:r>
      <w:r>
        <w:rPr>
          <w:rFonts w:cs="Arial"/>
          <w:sz w:val="22"/>
          <w:szCs w:val="22"/>
        </w:rPr>
        <w:t>Lancashire</w:t>
      </w:r>
      <w:r w:rsidRPr="00FE74AC">
        <w:rPr>
          <w:rFonts w:cs="Arial"/>
          <w:sz w:val="22"/>
          <w:szCs w:val="22"/>
        </w:rPr>
        <w:t xml:space="preserve"> JSNA (</w:t>
      </w:r>
      <w:hyperlink r:id="rId10" w:history="1">
        <w:r w:rsidRPr="00FE74AC">
          <w:rPr>
            <w:rStyle w:val="Hyperlink"/>
            <w:rFonts w:cs="Arial"/>
            <w:sz w:val="22"/>
            <w:szCs w:val="22"/>
          </w:rPr>
          <w:t>http://www.lancashire.gov.uk/corporate/web/?siteid=6101&amp;pageid=35157&amp;e=e</w:t>
        </w:r>
      </w:hyperlink>
      <w:r w:rsidRPr="00FE74AC">
        <w:rPr>
          <w:rFonts w:cs="Arial"/>
          <w:sz w:val="22"/>
          <w:szCs w:val="22"/>
        </w:rPr>
        <w:t>).</w:t>
      </w:r>
    </w:p>
    <w:p w14:paraId="38664662" w14:textId="77777777" w:rsidR="00CF5006" w:rsidRDefault="00CF5006" w:rsidP="00CF5006">
      <w:pPr>
        <w:jc w:val="both"/>
        <w:rPr>
          <w:rFonts w:cs="Arial"/>
          <w:sz w:val="22"/>
          <w:szCs w:val="22"/>
        </w:rPr>
      </w:pPr>
      <w:r w:rsidRPr="00FE74AC">
        <w:rPr>
          <w:rFonts w:cs="Arial"/>
          <w:sz w:val="22"/>
          <w:szCs w:val="22"/>
        </w:rPr>
        <w:t xml:space="preserve">Deprivation </w:t>
      </w:r>
      <w:r>
        <w:rPr>
          <w:rFonts w:cs="Arial"/>
          <w:sz w:val="22"/>
          <w:szCs w:val="22"/>
        </w:rPr>
        <w:t xml:space="preserve">in Lancashire </w:t>
      </w:r>
      <w:r w:rsidRPr="00FE74AC">
        <w:rPr>
          <w:rFonts w:cs="Arial"/>
          <w:sz w:val="22"/>
          <w:szCs w:val="22"/>
        </w:rPr>
        <w:t xml:space="preserve">is higher than </w:t>
      </w:r>
      <w:r>
        <w:rPr>
          <w:rFonts w:cs="Arial"/>
          <w:sz w:val="22"/>
          <w:szCs w:val="22"/>
        </w:rPr>
        <w:t xml:space="preserve">the national </w:t>
      </w:r>
      <w:r w:rsidRPr="00FE74AC">
        <w:rPr>
          <w:rFonts w:cs="Arial"/>
          <w:sz w:val="22"/>
          <w:szCs w:val="22"/>
        </w:rPr>
        <w:t>average and about 18.2% (38,700) children live in poverty. Life expectancy</w:t>
      </w:r>
      <w:r>
        <w:rPr>
          <w:rFonts w:cs="Arial"/>
          <w:sz w:val="22"/>
          <w:szCs w:val="22"/>
        </w:rPr>
        <w:t xml:space="preserve"> in Lancashire</w:t>
      </w:r>
      <w:r w:rsidRPr="00FE74AC">
        <w:rPr>
          <w:rFonts w:cs="Arial"/>
          <w:sz w:val="22"/>
          <w:szCs w:val="22"/>
        </w:rPr>
        <w:t xml:space="preserve"> for both men and women is lower than the England average. </w:t>
      </w:r>
      <w:r>
        <w:rPr>
          <w:rFonts w:cs="Arial"/>
          <w:sz w:val="22"/>
          <w:szCs w:val="22"/>
        </w:rPr>
        <w:t xml:space="preserve"> Additionally there are considerable inequalities within the county. L</w:t>
      </w:r>
      <w:r w:rsidRPr="00FE74AC">
        <w:rPr>
          <w:rFonts w:cs="Arial"/>
          <w:sz w:val="22"/>
          <w:szCs w:val="22"/>
        </w:rPr>
        <w:t>ife expectancy is 9.9 years lower for men and 7.6 years lower for women in the most deprived areas of Lancashire than in the least deprived areas.</w:t>
      </w:r>
    </w:p>
    <w:p w14:paraId="46A6F531" w14:textId="77777777" w:rsidR="00CF5006" w:rsidRDefault="00CF5006" w:rsidP="00CF5006">
      <w:pPr>
        <w:jc w:val="both"/>
        <w:rPr>
          <w:rFonts w:cs="Arial"/>
          <w:sz w:val="22"/>
          <w:szCs w:val="22"/>
        </w:rPr>
      </w:pPr>
      <w:r w:rsidRPr="00FE74AC">
        <w:rPr>
          <w:rFonts w:cs="Arial"/>
          <w:sz w:val="22"/>
          <w:szCs w:val="22"/>
        </w:rPr>
        <w:t xml:space="preserve">To ensure that pharmaceutical services are commissioned in line with population need, the Health and Wellbeing Board </w:t>
      </w:r>
      <w:r>
        <w:rPr>
          <w:rFonts w:cs="Arial"/>
          <w:sz w:val="22"/>
          <w:szCs w:val="22"/>
        </w:rPr>
        <w:t xml:space="preserve">and its </w:t>
      </w:r>
      <w:r w:rsidRPr="00FE74AC">
        <w:rPr>
          <w:rFonts w:cs="Arial"/>
          <w:sz w:val="22"/>
          <w:szCs w:val="22"/>
        </w:rPr>
        <w:t xml:space="preserve">partners will monitor the development of major housing sites and </w:t>
      </w:r>
      <w:r>
        <w:rPr>
          <w:rFonts w:cs="Arial"/>
          <w:sz w:val="22"/>
          <w:szCs w:val="22"/>
        </w:rPr>
        <w:t xml:space="preserve">will </w:t>
      </w:r>
      <w:r w:rsidRPr="00FE74AC">
        <w:rPr>
          <w:rFonts w:cs="Arial"/>
          <w:sz w:val="22"/>
          <w:szCs w:val="22"/>
        </w:rPr>
        <w:t>provide supplementary statements if necessary in accordance with regulations.</w:t>
      </w:r>
    </w:p>
    <w:p w14:paraId="174B9BCD" w14:textId="77777777" w:rsidR="00A21F44" w:rsidRPr="00FE74AC" w:rsidRDefault="00A21F44" w:rsidP="00CF5006">
      <w:pPr>
        <w:jc w:val="both"/>
        <w:rPr>
          <w:rFonts w:cs="Arial"/>
          <w:sz w:val="22"/>
          <w:szCs w:val="22"/>
        </w:rPr>
      </w:pPr>
    </w:p>
    <w:p w14:paraId="469FDDCD" w14:textId="77777777" w:rsidR="00CF5006" w:rsidRPr="00BE2155" w:rsidRDefault="00CF5006" w:rsidP="00CF5006">
      <w:pPr>
        <w:pStyle w:val="Heading2"/>
        <w:numPr>
          <w:ilvl w:val="0"/>
          <w:numId w:val="3"/>
        </w:numPr>
        <w:tabs>
          <w:tab w:val="left" w:pos="284"/>
        </w:tabs>
        <w:spacing w:before="0" w:after="0"/>
        <w:ind w:left="0" w:firstLine="0"/>
        <w:jc w:val="both"/>
        <w:rPr>
          <w:rFonts w:ascii="Arial" w:hAnsi="Arial" w:cs="Arial"/>
          <w:color w:val="000000" w:themeColor="text1"/>
        </w:rPr>
      </w:pPr>
      <w:r w:rsidRPr="00BE2155">
        <w:rPr>
          <w:rFonts w:ascii="Arial" w:hAnsi="Arial" w:cs="Arial"/>
          <w:color w:val="000000" w:themeColor="text1"/>
        </w:rPr>
        <w:t>Process</w:t>
      </w:r>
    </w:p>
    <w:p w14:paraId="7E0CEEA4" w14:textId="77777777" w:rsidR="00CF5006" w:rsidRPr="00FE74AC" w:rsidRDefault="00CF5006" w:rsidP="00CF5006">
      <w:pPr>
        <w:jc w:val="both"/>
        <w:rPr>
          <w:rFonts w:cs="Arial"/>
          <w:sz w:val="22"/>
          <w:szCs w:val="22"/>
        </w:rPr>
      </w:pPr>
      <w:r w:rsidRPr="00FE74AC">
        <w:rPr>
          <w:rFonts w:cs="Arial"/>
          <w:sz w:val="22"/>
          <w:szCs w:val="22"/>
        </w:rPr>
        <w:t>This PNA was undertaken in accordance with the requirements set out in regulations 3-9 Schedule 1 of the NHS (Pharmaceutical Services and Local Pharmaceutical Services) Regulations 2013.</w:t>
      </w:r>
    </w:p>
    <w:p w14:paraId="512BFC5E" w14:textId="77777777" w:rsidR="00CF5006" w:rsidRDefault="00CF5006" w:rsidP="00CF5006">
      <w:pPr>
        <w:jc w:val="both"/>
        <w:rPr>
          <w:rFonts w:cs="Arial"/>
          <w:sz w:val="22"/>
          <w:szCs w:val="22"/>
        </w:rPr>
      </w:pPr>
      <w:r>
        <w:rPr>
          <w:rFonts w:cs="Arial"/>
          <w:sz w:val="22"/>
          <w:szCs w:val="22"/>
        </w:rPr>
        <w:t>U</w:t>
      </w:r>
      <w:r w:rsidRPr="00FE74AC">
        <w:rPr>
          <w:rFonts w:cs="Arial"/>
          <w:sz w:val="22"/>
          <w:szCs w:val="22"/>
        </w:rPr>
        <w:t>ndertaking the PNA the pan Lancashire steering group sought the views of stakeholders to identify issues that affect the commissioning of pharmaceutical services and to meet local health needs and priorities.  A stakeholder event was held in March 2014.</w:t>
      </w:r>
    </w:p>
    <w:p w14:paraId="1F7D867B" w14:textId="77777777" w:rsidR="00CF5006" w:rsidRPr="00FE74AC" w:rsidRDefault="00CF5006" w:rsidP="00CF5006">
      <w:pPr>
        <w:jc w:val="both"/>
        <w:rPr>
          <w:rFonts w:cs="Arial"/>
          <w:sz w:val="22"/>
          <w:szCs w:val="22"/>
        </w:rPr>
      </w:pPr>
      <w:r>
        <w:rPr>
          <w:rFonts w:cs="Arial"/>
          <w:sz w:val="22"/>
          <w:szCs w:val="22"/>
        </w:rPr>
        <w:t>A survey was administered as part of this PNA targeting pharmacies to collect information on the services they provide. Another questionnaire was distributed by Health Watch Lancashire to its contacts to gather information about user experiences.</w:t>
      </w:r>
    </w:p>
    <w:p w14:paraId="12D471F7" w14:textId="77777777" w:rsidR="00FF0BC3" w:rsidRDefault="00CF5006" w:rsidP="00CF5006">
      <w:pPr>
        <w:jc w:val="both"/>
        <w:rPr>
          <w:rFonts w:cs="Arial"/>
          <w:sz w:val="22"/>
          <w:szCs w:val="22"/>
        </w:rPr>
        <w:sectPr w:rsidR="00FF0BC3" w:rsidSect="003005C8">
          <w:headerReference w:type="default" r:id="rId11"/>
          <w:footerReference w:type="default" r:id="rId12"/>
          <w:footerReference w:type="first" r:id="rId13"/>
          <w:pgSz w:w="11900" w:h="16840" w:code="9"/>
          <w:pgMar w:top="1418" w:right="1410" w:bottom="2268" w:left="1418" w:header="1418" w:footer="1418" w:gutter="0"/>
          <w:pgNumType w:start="1"/>
          <w:cols w:space="292"/>
          <w:docGrid w:linePitch="326"/>
        </w:sectPr>
      </w:pPr>
      <w:r w:rsidRPr="00FE74AC">
        <w:rPr>
          <w:rFonts w:cs="Arial"/>
          <w:sz w:val="22"/>
          <w:szCs w:val="22"/>
        </w:rPr>
        <w:t>A 60 day public consultation will be undertaken</w:t>
      </w:r>
      <w:r w:rsidRPr="001E0C9B">
        <w:rPr>
          <w:rFonts w:cs="Arial"/>
          <w:sz w:val="22"/>
          <w:szCs w:val="22"/>
        </w:rPr>
        <w:t xml:space="preserve"> </w:t>
      </w:r>
      <w:r w:rsidRPr="00FE74AC">
        <w:rPr>
          <w:rFonts w:cs="Arial"/>
          <w:sz w:val="22"/>
          <w:szCs w:val="22"/>
        </w:rPr>
        <w:t xml:space="preserve">to seek the views of members of the public and other stakeholders, on whether they agree with the contents of this PNA and whether it addresses issues that they consider relevant to the provision of pharmaceutical services. The feedback gathered in the consultation will be reflected in the final PNA report.  </w:t>
      </w:r>
      <w:r>
        <w:rPr>
          <w:rFonts w:cs="Arial"/>
          <w:sz w:val="22"/>
          <w:szCs w:val="22"/>
        </w:rPr>
        <w:t>As part of</w:t>
      </w:r>
      <w:r w:rsidRPr="001E0C9B">
        <w:rPr>
          <w:rFonts w:cs="Arial"/>
          <w:sz w:val="22"/>
          <w:szCs w:val="22"/>
        </w:rPr>
        <w:t xml:space="preserve"> the 60 day public consultation a further event will be held to promote the public consultation and identify views from</w:t>
      </w:r>
      <w:r>
        <w:rPr>
          <w:rFonts w:cs="Arial"/>
          <w:sz w:val="22"/>
          <w:szCs w:val="22"/>
        </w:rPr>
        <w:t xml:space="preserve"> the public and other stakeholders.</w:t>
      </w:r>
    </w:p>
    <w:p w14:paraId="2D9CD87A" w14:textId="385DFF95" w:rsidR="00BE2155" w:rsidRDefault="00C46068" w:rsidP="00CF5006">
      <w:pPr>
        <w:jc w:val="both"/>
        <w:rPr>
          <w:rFonts w:cs="Arial"/>
          <w:sz w:val="22"/>
          <w:szCs w:val="22"/>
        </w:rPr>
      </w:pPr>
      <w:r w:rsidRPr="00C46068">
        <w:rPr>
          <w:rFonts w:cs="Arial"/>
          <w:noProof/>
          <w:sz w:val="22"/>
          <w:szCs w:val="22"/>
          <w:lang w:eastAsia="en-GB"/>
        </w:rPr>
        <w:lastRenderedPageBreak/>
        <w:drawing>
          <wp:inline distT="0" distB="0" distL="0" distR="0" wp14:anchorId="4BF6D8B9" wp14:editId="4004F5DD">
            <wp:extent cx="8099745" cy="4295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04120" cy="4298095"/>
                    </a:xfrm>
                    <a:prstGeom prst="rect">
                      <a:avLst/>
                    </a:prstGeom>
                    <a:noFill/>
                    <a:ln>
                      <a:noFill/>
                    </a:ln>
                  </pic:spPr>
                </pic:pic>
              </a:graphicData>
            </a:graphic>
          </wp:inline>
        </w:drawing>
      </w:r>
    </w:p>
    <w:p w14:paraId="6179EB60" w14:textId="17E63F83" w:rsidR="00FF0BC3" w:rsidRDefault="00FF0BC3" w:rsidP="00CF5006">
      <w:pPr>
        <w:jc w:val="both"/>
        <w:rPr>
          <w:rFonts w:cs="Arial"/>
          <w:sz w:val="22"/>
          <w:szCs w:val="22"/>
        </w:rPr>
        <w:sectPr w:rsidR="00FF0BC3" w:rsidSect="00FF0BC3">
          <w:pgSz w:w="16840" w:h="11900" w:orient="landscape" w:code="9"/>
          <w:pgMar w:top="1418" w:right="1418" w:bottom="1410" w:left="2268" w:header="1418" w:footer="1418" w:gutter="0"/>
          <w:pgNumType w:start="1"/>
          <w:cols w:space="292"/>
          <w:docGrid w:linePitch="326"/>
        </w:sectPr>
      </w:pPr>
    </w:p>
    <w:p w14:paraId="31550E91" w14:textId="0F645417" w:rsidR="00CF5006" w:rsidRDefault="00CF5006" w:rsidP="0062663C">
      <w:pPr>
        <w:spacing w:after="0"/>
        <w:rPr>
          <w:rFonts w:cs="Arial"/>
          <w:sz w:val="22"/>
          <w:szCs w:val="22"/>
        </w:rPr>
      </w:pPr>
    </w:p>
    <w:p w14:paraId="0F69C028" w14:textId="307B559B" w:rsidR="00CF5006" w:rsidRPr="00BE2155" w:rsidRDefault="00600ABB" w:rsidP="00202F94">
      <w:pPr>
        <w:pStyle w:val="Heading2"/>
        <w:numPr>
          <w:ilvl w:val="0"/>
          <w:numId w:val="3"/>
        </w:numPr>
        <w:tabs>
          <w:tab w:val="left" w:pos="284"/>
        </w:tabs>
        <w:spacing w:before="0" w:after="0"/>
        <w:ind w:left="0" w:firstLine="0"/>
        <w:jc w:val="both"/>
        <w:rPr>
          <w:rFonts w:ascii="Arial" w:hAnsi="Arial" w:cs="Arial"/>
          <w:color w:val="000000" w:themeColor="text1"/>
        </w:rPr>
      </w:pPr>
      <w:r w:rsidRPr="00BE2155">
        <w:rPr>
          <w:rFonts w:ascii="Arial" w:hAnsi="Arial" w:cs="Arial"/>
          <w:color w:val="000000" w:themeColor="text1"/>
        </w:rPr>
        <w:t>Consultation</w:t>
      </w:r>
    </w:p>
    <w:p w14:paraId="4ABC2F9C" w14:textId="6369AD5B" w:rsidR="00600ABB" w:rsidRDefault="00202F94" w:rsidP="00600ABB">
      <w:r>
        <w:t>We ask Lancashire citizens to participate in the production of this important document by answering the following questions and sharing their views</w:t>
      </w:r>
    </w:p>
    <w:p w14:paraId="135FF5E9" w14:textId="77777777" w:rsidR="00202F94" w:rsidRDefault="00202F94" w:rsidP="00600ABB"/>
    <w:p w14:paraId="068FDE4C" w14:textId="118049C1" w:rsidR="00600ABB" w:rsidRPr="00BE2155" w:rsidRDefault="00600ABB" w:rsidP="00257E5F">
      <w:pPr>
        <w:pStyle w:val="ListParagraph"/>
        <w:numPr>
          <w:ilvl w:val="0"/>
          <w:numId w:val="66"/>
        </w:numPr>
        <w:autoSpaceDE w:val="0"/>
        <w:autoSpaceDN w:val="0"/>
        <w:adjustRightInd w:val="0"/>
        <w:spacing w:after="0"/>
      </w:pPr>
      <w:r w:rsidRPr="00BE2155">
        <w:rPr>
          <w:rFonts w:cs="Arial"/>
          <w:b/>
          <w:bCs/>
          <w:sz w:val="20"/>
          <w:szCs w:val="20"/>
          <w:lang w:eastAsia="en-GB"/>
        </w:rPr>
        <w:t>Do you feel that the purpose of the pharmaceutical needs assessment (PNA) h</w:t>
      </w:r>
      <w:r w:rsidR="00BE2155">
        <w:rPr>
          <w:rFonts w:cs="Arial"/>
          <w:b/>
          <w:bCs/>
          <w:sz w:val="20"/>
          <w:szCs w:val="20"/>
          <w:lang w:eastAsia="en-GB"/>
        </w:rPr>
        <w:t>as been explained sufficiently?</w:t>
      </w:r>
      <w:r w:rsidR="00DF6954">
        <w:rPr>
          <w:rFonts w:cs="Arial"/>
          <w:b/>
          <w:bCs/>
          <w:sz w:val="20"/>
          <w:szCs w:val="20"/>
          <w:lang w:eastAsia="en-GB"/>
        </w:rPr>
        <w:t xml:space="preserve"> If not, please explain why.</w:t>
      </w:r>
    </w:p>
    <w:p w14:paraId="4331D952" w14:textId="77777777" w:rsidR="00BE2155" w:rsidRDefault="00BE2155" w:rsidP="00BE2155">
      <w:pPr>
        <w:pStyle w:val="ListParagraph"/>
        <w:autoSpaceDE w:val="0"/>
        <w:autoSpaceDN w:val="0"/>
        <w:adjustRightInd w:val="0"/>
        <w:spacing w:after="0"/>
      </w:pPr>
    </w:p>
    <w:p w14:paraId="7378BF19" w14:textId="77777777" w:rsidR="00202F94" w:rsidRDefault="00202F94" w:rsidP="00600ABB"/>
    <w:p w14:paraId="2E8B2313" w14:textId="019A263E" w:rsidR="00600ABB" w:rsidRPr="00BE2155" w:rsidRDefault="00600ABB" w:rsidP="009D441D">
      <w:pPr>
        <w:pStyle w:val="ListParagraph"/>
        <w:numPr>
          <w:ilvl w:val="0"/>
          <w:numId w:val="66"/>
        </w:numPr>
        <w:autoSpaceDE w:val="0"/>
        <w:autoSpaceDN w:val="0"/>
        <w:adjustRightInd w:val="0"/>
        <w:spacing w:after="0"/>
        <w:rPr>
          <w:rFonts w:cs="Arial"/>
          <w:sz w:val="20"/>
          <w:szCs w:val="20"/>
          <w:lang w:eastAsia="en-GB"/>
        </w:rPr>
      </w:pPr>
      <w:r w:rsidRPr="00BE2155">
        <w:rPr>
          <w:rFonts w:cs="Arial"/>
          <w:b/>
          <w:bCs/>
          <w:sz w:val="20"/>
          <w:szCs w:val="20"/>
          <w:lang w:eastAsia="en-GB"/>
        </w:rPr>
        <w:t>Do you agree with the key findings and recommendations about pharmaceutical services in Lancashire?</w:t>
      </w:r>
      <w:r w:rsidR="00DF6954">
        <w:rPr>
          <w:rFonts w:cs="Arial"/>
          <w:b/>
          <w:bCs/>
          <w:sz w:val="20"/>
          <w:szCs w:val="20"/>
          <w:lang w:eastAsia="en-GB"/>
        </w:rPr>
        <w:t xml:space="preserve"> If not, please explain why.</w:t>
      </w:r>
    </w:p>
    <w:p w14:paraId="28557B9B" w14:textId="77777777" w:rsidR="00202F94" w:rsidRDefault="00202F94" w:rsidP="00600ABB">
      <w:pPr>
        <w:autoSpaceDE w:val="0"/>
        <w:autoSpaceDN w:val="0"/>
        <w:adjustRightInd w:val="0"/>
        <w:spacing w:after="0"/>
        <w:rPr>
          <w:rFonts w:cs="Arial"/>
          <w:sz w:val="20"/>
          <w:szCs w:val="20"/>
          <w:lang w:eastAsia="en-GB"/>
        </w:rPr>
      </w:pPr>
    </w:p>
    <w:p w14:paraId="7273B835" w14:textId="77777777" w:rsidR="00202F94" w:rsidRDefault="00202F94" w:rsidP="00600ABB">
      <w:pPr>
        <w:autoSpaceDE w:val="0"/>
        <w:autoSpaceDN w:val="0"/>
        <w:adjustRightInd w:val="0"/>
        <w:spacing w:after="0"/>
        <w:rPr>
          <w:rFonts w:cs="Arial"/>
          <w:sz w:val="20"/>
          <w:szCs w:val="20"/>
          <w:lang w:eastAsia="en-GB"/>
        </w:rPr>
      </w:pPr>
    </w:p>
    <w:p w14:paraId="5C6EAD5B" w14:textId="77777777" w:rsidR="00202F94" w:rsidRPr="00600ABB" w:rsidRDefault="00202F94" w:rsidP="00600ABB">
      <w:pPr>
        <w:autoSpaceDE w:val="0"/>
        <w:autoSpaceDN w:val="0"/>
        <w:adjustRightInd w:val="0"/>
        <w:spacing w:after="0"/>
        <w:rPr>
          <w:rFonts w:cs="Arial"/>
          <w:sz w:val="20"/>
          <w:szCs w:val="20"/>
          <w:lang w:eastAsia="en-GB"/>
        </w:rPr>
      </w:pPr>
    </w:p>
    <w:p w14:paraId="7646A393" w14:textId="11B9C3AF" w:rsidR="00600ABB" w:rsidRPr="00BE2155" w:rsidRDefault="00600ABB" w:rsidP="003451C3">
      <w:pPr>
        <w:pStyle w:val="ListParagraph"/>
        <w:numPr>
          <w:ilvl w:val="0"/>
          <w:numId w:val="66"/>
        </w:numPr>
        <w:autoSpaceDE w:val="0"/>
        <w:autoSpaceDN w:val="0"/>
        <w:adjustRightInd w:val="0"/>
        <w:spacing w:after="0"/>
        <w:rPr>
          <w:rFonts w:cs="Arial"/>
          <w:sz w:val="20"/>
          <w:szCs w:val="20"/>
          <w:lang w:eastAsia="en-GB"/>
        </w:rPr>
      </w:pPr>
      <w:r w:rsidRPr="00BE2155">
        <w:rPr>
          <w:rFonts w:cs="Arial"/>
          <w:b/>
          <w:bCs/>
          <w:sz w:val="20"/>
          <w:szCs w:val="20"/>
          <w:lang w:eastAsia="en-GB"/>
        </w:rPr>
        <w:t>Do you feel the draft PNA adequately describes current pharmaceutical services in Lancashire?</w:t>
      </w:r>
      <w:r w:rsidR="00DF6954">
        <w:rPr>
          <w:rFonts w:cs="Arial"/>
          <w:b/>
          <w:bCs/>
          <w:sz w:val="20"/>
          <w:szCs w:val="20"/>
          <w:lang w:eastAsia="en-GB"/>
        </w:rPr>
        <w:t xml:space="preserve"> If not, please explain why.</w:t>
      </w:r>
    </w:p>
    <w:p w14:paraId="0E4A90D3" w14:textId="77777777" w:rsidR="00202F94" w:rsidRDefault="00202F94" w:rsidP="00600ABB">
      <w:pPr>
        <w:autoSpaceDE w:val="0"/>
        <w:autoSpaceDN w:val="0"/>
        <w:adjustRightInd w:val="0"/>
        <w:spacing w:after="0"/>
        <w:rPr>
          <w:rFonts w:cs="Arial"/>
          <w:b/>
          <w:bCs/>
          <w:sz w:val="20"/>
          <w:szCs w:val="20"/>
          <w:lang w:eastAsia="en-GB"/>
        </w:rPr>
      </w:pPr>
    </w:p>
    <w:p w14:paraId="5DA2A486" w14:textId="77777777" w:rsidR="00202F94" w:rsidRDefault="00202F94" w:rsidP="00600ABB">
      <w:pPr>
        <w:autoSpaceDE w:val="0"/>
        <w:autoSpaceDN w:val="0"/>
        <w:adjustRightInd w:val="0"/>
        <w:spacing w:after="0"/>
        <w:rPr>
          <w:rFonts w:cs="Arial"/>
          <w:b/>
          <w:bCs/>
          <w:sz w:val="20"/>
          <w:szCs w:val="20"/>
          <w:lang w:eastAsia="en-GB"/>
        </w:rPr>
      </w:pPr>
    </w:p>
    <w:p w14:paraId="438E9986" w14:textId="77777777" w:rsidR="00202F94" w:rsidRDefault="00202F94" w:rsidP="00600ABB">
      <w:pPr>
        <w:autoSpaceDE w:val="0"/>
        <w:autoSpaceDN w:val="0"/>
        <w:adjustRightInd w:val="0"/>
        <w:spacing w:after="0"/>
        <w:rPr>
          <w:rFonts w:cs="Arial"/>
          <w:b/>
          <w:bCs/>
          <w:sz w:val="20"/>
          <w:szCs w:val="20"/>
          <w:lang w:eastAsia="en-GB"/>
        </w:rPr>
      </w:pPr>
    </w:p>
    <w:p w14:paraId="2D66F63D" w14:textId="1E94DC08" w:rsidR="00600ABB" w:rsidRPr="00BE2155" w:rsidRDefault="00600ABB" w:rsidP="007F6A30">
      <w:pPr>
        <w:pStyle w:val="ListParagraph"/>
        <w:numPr>
          <w:ilvl w:val="0"/>
          <w:numId w:val="66"/>
        </w:numPr>
        <w:autoSpaceDE w:val="0"/>
        <w:autoSpaceDN w:val="0"/>
        <w:adjustRightInd w:val="0"/>
        <w:spacing w:after="0"/>
        <w:rPr>
          <w:rFonts w:cs="Arial"/>
          <w:b/>
          <w:bCs/>
          <w:sz w:val="20"/>
          <w:szCs w:val="20"/>
          <w:lang w:eastAsia="en-GB"/>
        </w:rPr>
      </w:pPr>
      <w:r w:rsidRPr="00BE2155">
        <w:rPr>
          <w:rFonts w:cs="Arial"/>
          <w:b/>
          <w:bCs/>
          <w:sz w:val="20"/>
          <w:szCs w:val="20"/>
          <w:lang w:eastAsia="en-GB"/>
        </w:rPr>
        <w:t>Do you know of any pharmaceutical services that are not described in the PNA?</w:t>
      </w:r>
      <w:r w:rsidR="00DF6954">
        <w:rPr>
          <w:rFonts w:cs="Arial"/>
          <w:b/>
          <w:bCs/>
          <w:sz w:val="20"/>
          <w:szCs w:val="20"/>
          <w:lang w:eastAsia="en-GB"/>
        </w:rPr>
        <w:t xml:space="preserve"> If yes, please tell us what they are.</w:t>
      </w:r>
      <w:bookmarkStart w:id="2" w:name="_GoBack"/>
      <w:bookmarkEnd w:id="2"/>
    </w:p>
    <w:p w14:paraId="5B6FA613" w14:textId="77777777" w:rsidR="00202F94" w:rsidRDefault="00202F94" w:rsidP="00600ABB">
      <w:pPr>
        <w:autoSpaceDE w:val="0"/>
        <w:autoSpaceDN w:val="0"/>
        <w:adjustRightInd w:val="0"/>
        <w:spacing w:after="0"/>
        <w:rPr>
          <w:rFonts w:cs="Arial"/>
          <w:b/>
          <w:bCs/>
          <w:sz w:val="20"/>
          <w:szCs w:val="20"/>
          <w:lang w:eastAsia="en-GB"/>
        </w:rPr>
      </w:pPr>
    </w:p>
    <w:p w14:paraId="65431D83" w14:textId="77777777" w:rsidR="00202F94" w:rsidRDefault="00202F94" w:rsidP="00600ABB">
      <w:pPr>
        <w:autoSpaceDE w:val="0"/>
        <w:autoSpaceDN w:val="0"/>
        <w:adjustRightInd w:val="0"/>
        <w:spacing w:after="0"/>
        <w:rPr>
          <w:rFonts w:cs="Arial"/>
          <w:b/>
          <w:bCs/>
          <w:sz w:val="20"/>
          <w:szCs w:val="20"/>
          <w:lang w:eastAsia="en-GB"/>
        </w:rPr>
      </w:pPr>
    </w:p>
    <w:p w14:paraId="5AD01908" w14:textId="77777777" w:rsidR="00202F94" w:rsidRDefault="00202F94" w:rsidP="00600ABB">
      <w:pPr>
        <w:autoSpaceDE w:val="0"/>
        <w:autoSpaceDN w:val="0"/>
        <w:adjustRightInd w:val="0"/>
        <w:spacing w:after="0"/>
        <w:rPr>
          <w:rFonts w:cs="Arial"/>
          <w:b/>
          <w:bCs/>
          <w:sz w:val="20"/>
          <w:szCs w:val="20"/>
          <w:lang w:eastAsia="en-GB"/>
        </w:rPr>
      </w:pPr>
    </w:p>
    <w:p w14:paraId="27DC411D" w14:textId="4FC9DA83" w:rsidR="00202F94" w:rsidRPr="00BE2155" w:rsidRDefault="00600ABB" w:rsidP="00F02F0C">
      <w:pPr>
        <w:pStyle w:val="ListParagraph"/>
        <w:numPr>
          <w:ilvl w:val="0"/>
          <w:numId w:val="66"/>
        </w:numPr>
        <w:autoSpaceDE w:val="0"/>
        <w:autoSpaceDN w:val="0"/>
        <w:adjustRightInd w:val="0"/>
        <w:spacing w:after="0"/>
        <w:rPr>
          <w:rFonts w:cs="Arial"/>
          <w:b/>
          <w:bCs/>
          <w:sz w:val="20"/>
          <w:szCs w:val="20"/>
          <w:lang w:eastAsia="en-GB"/>
        </w:rPr>
      </w:pPr>
      <w:r w:rsidRPr="00BE2155">
        <w:rPr>
          <w:rFonts w:cs="Arial"/>
          <w:b/>
          <w:bCs/>
          <w:sz w:val="20"/>
          <w:szCs w:val="20"/>
          <w:lang w:eastAsia="en-GB"/>
        </w:rPr>
        <w:t>Do you feel that the needs for pharmacy services for the population in Lancashire have been adequately identified?</w:t>
      </w:r>
      <w:r w:rsidR="00DF6954">
        <w:rPr>
          <w:rFonts w:cs="Arial"/>
          <w:b/>
          <w:bCs/>
          <w:sz w:val="20"/>
          <w:szCs w:val="20"/>
          <w:lang w:eastAsia="en-GB"/>
        </w:rPr>
        <w:t xml:space="preserve"> If not, please explain why.</w:t>
      </w:r>
    </w:p>
    <w:p w14:paraId="6A9DDA71" w14:textId="77777777" w:rsidR="00202F94" w:rsidRDefault="00202F94" w:rsidP="00202F94">
      <w:pPr>
        <w:autoSpaceDE w:val="0"/>
        <w:autoSpaceDN w:val="0"/>
        <w:adjustRightInd w:val="0"/>
        <w:spacing w:after="0"/>
        <w:rPr>
          <w:rFonts w:cs="Arial"/>
          <w:b/>
          <w:bCs/>
          <w:sz w:val="20"/>
          <w:szCs w:val="20"/>
          <w:lang w:eastAsia="en-GB"/>
        </w:rPr>
      </w:pPr>
    </w:p>
    <w:p w14:paraId="44D217D0" w14:textId="77777777" w:rsidR="00202F94" w:rsidRPr="00202F94" w:rsidRDefault="00202F94" w:rsidP="00202F94">
      <w:pPr>
        <w:autoSpaceDE w:val="0"/>
        <w:autoSpaceDN w:val="0"/>
        <w:adjustRightInd w:val="0"/>
        <w:spacing w:after="0"/>
        <w:rPr>
          <w:rFonts w:cs="Arial"/>
          <w:b/>
          <w:bCs/>
          <w:sz w:val="20"/>
          <w:szCs w:val="20"/>
          <w:lang w:eastAsia="en-GB"/>
        </w:rPr>
      </w:pPr>
    </w:p>
    <w:p w14:paraId="07359F5A" w14:textId="2D58C04D" w:rsidR="00600ABB" w:rsidRPr="00600ABB" w:rsidRDefault="00600ABB" w:rsidP="00600ABB">
      <w:pPr>
        <w:autoSpaceDE w:val="0"/>
        <w:autoSpaceDN w:val="0"/>
        <w:adjustRightInd w:val="0"/>
        <w:spacing w:after="0"/>
        <w:rPr>
          <w:rFonts w:cs="Arial"/>
          <w:sz w:val="20"/>
          <w:szCs w:val="20"/>
          <w:lang w:eastAsia="en-GB"/>
        </w:rPr>
      </w:pPr>
      <w:r w:rsidRPr="00600ABB">
        <w:rPr>
          <w:rFonts w:cs="Arial"/>
          <w:b/>
          <w:bCs/>
          <w:sz w:val="20"/>
          <w:szCs w:val="20"/>
          <w:lang w:eastAsia="en-GB"/>
        </w:rPr>
        <w:t xml:space="preserve"> </w:t>
      </w:r>
    </w:p>
    <w:p w14:paraId="1B38572F" w14:textId="0DD0AD3F" w:rsidR="00BE2155" w:rsidRPr="00BE2155" w:rsidRDefault="00600ABB" w:rsidP="00BE7E7A">
      <w:pPr>
        <w:pStyle w:val="ListParagraph"/>
        <w:numPr>
          <w:ilvl w:val="0"/>
          <w:numId w:val="66"/>
        </w:numPr>
        <w:autoSpaceDE w:val="0"/>
        <w:autoSpaceDN w:val="0"/>
        <w:adjustRightInd w:val="0"/>
        <w:spacing w:after="0"/>
        <w:rPr>
          <w:rFonts w:cs="Arial"/>
          <w:sz w:val="20"/>
          <w:szCs w:val="20"/>
          <w:lang w:eastAsia="en-GB"/>
        </w:rPr>
      </w:pPr>
      <w:r w:rsidRPr="00BE2155">
        <w:rPr>
          <w:rFonts w:cs="Arial"/>
          <w:b/>
          <w:bCs/>
          <w:sz w:val="20"/>
          <w:szCs w:val="20"/>
          <w:lang w:eastAsia="en-GB"/>
        </w:rPr>
        <w:t>Do you agree that pharmacy services are available at convenient locations and opening times?</w:t>
      </w:r>
      <w:r w:rsidR="00DF6954">
        <w:rPr>
          <w:rFonts w:cs="Arial"/>
          <w:b/>
          <w:bCs/>
          <w:sz w:val="20"/>
          <w:szCs w:val="20"/>
          <w:lang w:eastAsia="en-GB"/>
        </w:rPr>
        <w:t xml:space="preserve"> If not, please explain why.</w:t>
      </w:r>
    </w:p>
    <w:p w14:paraId="73206BC6" w14:textId="77777777" w:rsidR="00202F94" w:rsidRDefault="00202F94" w:rsidP="00202F94">
      <w:pPr>
        <w:autoSpaceDE w:val="0"/>
        <w:autoSpaceDN w:val="0"/>
        <w:adjustRightInd w:val="0"/>
        <w:spacing w:after="0"/>
        <w:rPr>
          <w:rFonts w:cs="Arial"/>
          <w:b/>
          <w:bCs/>
          <w:sz w:val="20"/>
          <w:szCs w:val="20"/>
          <w:lang w:eastAsia="en-GB"/>
        </w:rPr>
      </w:pPr>
    </w:p>
    <w:p w14:paraId="3DD38596" w14:textId="77777777" w:rsidR="00202F94" w:rsidRDefault="00202F94" w:rsidP="00202F94">
      <w:pPr>
        <w:autoSpaceDE w:val="0"/>
        <w:autoSpaceDN w:val="0"/>
        <w:adjustRightInd w:val="0"/>
        <w:spacing w:after="0"/>
        <w:rPr>
          <w:rFonts w:cs="Arial"/>
          <w:b/>
          <w:bCs/>
          <w:sz w:val="20"/>
          <w:szCs w:val="20"/>
          <w:lang w:eastAsia="en-GB"/>
        </w:rPr>
      </w:pPr>
    </w:p>
    <w:p w14:paraId="2AEDFF49" w14:textId="4F3487AF" w:rsidR="00600ABB" w:rsidRPr="00202F94" w:rsidRDefault="00600ABB" w:rsidP="00202F94">
      <w:pPr>
        <w:autoSpaceDE w:val="0"/>
        <w:autoSpaceDN w:val="0"/>
        <w:adjustRightInd w:val="0"/>
        <w:spacing w:after="0"/>
        <w:rPr>
          <w:rFonts w:cs="Arial"/>
          <w:sz w:val="20"/>
          <w:szCs w:val="20"/>
          <w:lang w:eastAsia="en-GB"/>
        </w:rPr>
      </w:pPr>
      <w:r w:rsidRPr="00202F94">
        <w:rPr>
          <w:rFonts w:cs="Arial"/>
          <w:b/>
          <w:bCs/>
          <w:sz w:val="20"/>
          <w:szCs w:val="20"/>
          <w:lang w:eastAsia="en-GB"/>
        </w:rPr>
        <w:t xml:space="preserve"> </w:t>
      </w:r>
    </w:p>
    <w:p w14:paraId="6DE08F41" w14:textId="361A5573" w:rsidR="00600ABB" w:rsidRPr="00202F94" w:rsidRDefault="00600ABB" w:rsidP="00202F94">
      <w:pPr>
        <w:pStyle w:val="ListParagraph"/>
        <w:numPr>
          <w:ilvl w:val="0"/>
          <w:numId w:val="66"/>
        </w:numPr>
        <w:autoSpaceDE w:val="0"/>
        <w:autoSpaceDN w:val="0"/>
        <w:adjustRightInd w:val="0"/>
        <w:spacing w:after="0"/>
        <w:rPr>
          <w:rFonts w:cs="Arial"/>
          <w:sz w:val="20"/>
          <w:szCs w:val="20"/>
          <w:lang w:eastAsia="en-GB"/>
        </w:rPr>
      </w:pPr>
      <w:r w:rsidRPr="00202F94">
        <w:rPr>
          <w:rFonts w:cs="Arial"/>
          <w:b/>
          <w:bCs/>
          <w:sz w:val="20"/>
          <w:szCs w:val="20"/>
          <w:lang w:eastAsia="en-GB"/>
        </w:rPr>
        <w:t>Do you agree that we do not currently need more pharmacies in Lancashire?</w:t>
      </w:r>
      <w:r w:rsidR="00DF6954">
        <w:rPr>
          <w:rFonts w:cs="Arial"/>
          <w:b/>
          <w:bCs/>
          <w:sz w:val="20"/>
          <w:szCs w:val="20"/>
          <w:lang w:eastAsia="en-GB"/>
        </w:rPr>
        <w:t xml:space="preserve"> If not, please explain why.</w:t>
      </w:r>
    </w:p>
    <w:p w14:paraId="55C9FEAF" w14:textId="77777777" w:rsidR="00600ABB" w:rsidRDefault="00600ABB" w:rsidP="00600ABB">
      <w:pPr>
        <w:autoSpaceDE w:val="0"/>
        <w:autoSpaceDN w:val="0"/>
        <w:adjustRightInd w:val="0"/>
        <w:spacing w:after="0"/>
        <w:rPr>
          <w:rFonts w:cs="Arial"/>
          <w:b/>
          <w:bCs/>
          <w:sz w:val="20"/>
          <w:szCs w:val="20"/>
          <w:lang w:eastAsia="en-GB"/>
        </w:rPr>
      </w:pPr>
    </w:p>
    <w:p w14:paraId="4F474432" w14:textId="77777777" w:rsidR="00600ABB" w:rsidRDefault="00600ABB" w:rsidP="00600ABB">
      <w:pPr>
        <w:autoSpaceDE w:val="0"/>
        <w:autoSpaceDN w:val="0"/>
        <w:adjustRightInd w:val="0"/>
        <w:spacing w:after="0"/>
        <w:rPr>
          <w:rFonts w:cs="Arial"/>
          <w:b/>
          <w:bCs/>
          <w:sz w:val="20"/>
          <w:szCs w:val="20"/>
          <w:lang w:eastAsia="en-GB"/>
        </w:rPr>
      </w:pPr>
    </w:p>
    <w:p w14:paraId="7FCEFE72" w14:textId="77777777" w:rsidR="00BE2155" w:rsidRDefault="00BE2155" w:rsidP="00600ABB">
      <w:pPr>
        <w:autoSpaceDE w:val="0"/>
        <w:autoSpaceDN w:val="0"/>
        <w:adjustRightInd w:val="0"/>
        <w:spacing w:after="0"/>
        <w:rPr>
          <w:rFonts w:cs="Arial"/>
          <w:b/>
          <w:bCs/>
          <w:sz w:val="20"/>
          <w:szCs w:val="20"/>
          <w:lang w:eastAsia="en-GB"/>
        </w:rPr>
      </w:pPr>
    </w:p>
    <w:p w14:paraId="430468E1" w14:textId="77777777" w:rsidR="00BE2155" w:rsidRDefault="00BE2155" w:rsidP="00600ABB">
      <w:pPr>
        <w:autoSpaceDE w:val="0"/>
        <w:autoSpaceDN w:val="0"/>
        <w:adjustRightInd w:val="0"/>
        <w:spacing w:after="0"/>
        <w:rPr>
          <w:rFonts w:cs="Arial"/>
          <w:b/>
          <w:bCs/>
          <w:sz w:val="20"/>
          <w:szCs w:val="20"/>
          <w:lang w:eastAsia="en-GB"/>
        </w:rPr>
      </w:pPr>
    </w:p>
    <w:p w14:paraId="6FE2D614" w14:textId="0FFF46AE" w:rsidR="00600ABB" w:rsidRPr="00600ABB" w:rsidRDefault="00600ABB" w:rsidP="00600ABB">
      <w:pPr>
        <w:autoSpaceDE w:val="0"/>
        <w:autoSpaceDN w:val="0"/>
        <w:adjustRightInd w:val="0"/>
        <w:spacing w:after="0"/>
        <w:rPr>
          <w:rFonts w:cs="Arial"/>
          <w:sz w:val="20"/>
          <w:szCs w:val="20"/>
          <w:lang w:eastAsia="en-GB"/>
        </w:rPr>
      </w:pPr>
      <w:r>
        <w:rPr>
          <w:rFonts w:cs="Arial"/>
          <w:b/>
          <w:bCs/>
          <w:sz w:val="20"/>
          <w:szCs w:val="20"/>
          <w:lang w:eastAsia="en-GB"/>
        </w:rPr>
        <w:t>Please add any further comments</w:t>
      </w:r>
      <w:r w:rsidRPr="00600ABB">
        <w:rPr>
          <w:rFonts w:cs="Arial"/>
          <w:b/>
          <w:bCs/>
          <w:sz w:val="20"/>
          <w:szCs w:val="20"/>
          <w:lang w:eastAsia="en-GB"/>
        </w:rPr>
        <w:t xml:space="preserve"> </w:t>
      </w:r>
    </w:p>
    <w:p w14:paraId="61CC074F" w14:textId="77777777" w:rsidR="00600ABB" w:rsidRDefault="00600ABB" w:rsidP="00600ABB"/>
    <w:p w14:paraId="3D87FD19" w14:textId="063A8BE6" w:rsidR="00BE2155" w:rsidRDefault="003F08EF" w:rsidP="00600ABB">
      <w:r>
        <w:t>You can fill in this questionnaire online at www.lancashire.gov.uk/haveyoursay</w:t>
      </w:r>
    </w:p>
    <w:p w14:paraId="02FDFDCF" w14:textId="53926955" w:rsidR="00BE2155" w:rsidRDefault="003F08EF" w:rsidP="00600ABB">
      <w:r>
        <w:t>Full text of this PNA can be accessed at</w:t>
      </w:r>
      <w:r w:rsidR="0062663C">
        <w:t xml:space="preserve"> www.lancashire.gov.uk/haveyoursay</w:t>
      </w:r>
    </w:p>
    <w:p w14:paraId="473407D7" w14:textId="4D0BC9B0" w:rsidR="00BE2155" w:rsidRPr="00600ABB" w:rsidRDefault="00EC7B1A" w:rsidP="00600ABB">
      <w:r>
        <w:t>We are happy to supply a hard copy of this document</w:t>
      </w:r>
      <w:r w:rsidR="003F08EF">
        <w:t xml:space="preserve"> or that of the full version</w:t>
      </w:r>
      <w:r>
        <w:t>. To re</w:t>
      </w:r>
      <w:r w:rsidR="0062663C">
        <w:t xml:space="preserve">quest </w:t>
      </w:r>
      <w:r w:rsidR="003F08EF">
        <w:t xml:space="preserve">please </w:t>
      </w:r>
      <w:r w:rsidR="0062663C">
        <w:t xml:space="preserve">email: </w:t>
      </w:r>
      <w:r w:rsidR="00D10804" w:rsidRPr="00D10804">
        <w:t>PHKnowledge@lancashire.gov.uk</w:t>
      </w:r>
      <w:bookmarkEnd w:id="0"/>
      <w:bookmarkEnd w:id="1"/>
    </w:p>
    <w:sectPr w:rsidR="00BE2155" w:rsidRPr="00600ABB" w:rsidSect="003005C8">
      <w:pgSz w:w="11900" w:h="16840" w:code="9"/>
      <w:pgMar w:top="1418" w:right="1410" w:bottom="2268" w:left="1418" w:header="1418" w:footer="1418" w:gutter="0"/>
      <w:pgNumType w:start="1"/>
      <w:cols w:space="292"/>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868F2" w14:textId="77777777" w:rsidR="008E7A55" w:rsidRDefault="008E7A55" w:rsidP="00124FDC">
      <w:pPr>
        <w:spacing w:after="0"/>
      </w:pPr>
      <w:r>
        <w:separator/>
      </w:r>
    </w:p>
  </w:endnote>
  <w:endnote w:type="continuationSeparator" w:id="0">
    <w:p w14:paraId="2C3F9F02" w14:textId="77777777" w:rsidR="008E7A55" w:rsidRDefault="008E7A55"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Houschka Rounded Bold">
    <w:altName w:val="Arial"/>
    <w:panose1 w:val="00000000000000000000"/>
    <w:charset w:val="00"/>
    <w:family w:val="swiss"/>
    <w:notTrueType/>
    <w:pitch w:val="variable"/>
    <w:sig w:usb0="00000207" w:usb1="5000204A" w:usb2="00000000" w:usb3="00000000" w:csb0="00000097"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98DEA" w14:textId="77777777" w:rsidR="008E7A55" w:rsidRDefault="008E7A55" w:rsidP="009F4CEB">
    <w:pPr>
      <w:pStyle w:val="Footer"/>
    </w:pPr>
    <w:r>
      <w:rPr>
        <w:noProof/>
        <w:lang w:eastAsia="en-GB"/>
      </w:rPr>
      <mc:AlternateContent>
        <mc:Choice Requires="wps">
          <w:drawing>
            <wp:anchor distT="0" distB="0" distL="114300" distR="114300" simplePos="0" relativeHeight="251656704" behindDoc="0" locked="0" layoutInCell="1" allowOverlap="1" wp14:anchorId="27C41C57" wp14:editId="297FF7FE">
              <wp:simplePos x="0" y="0"/>
              <wp:positionH relativeFrom="column">
                <wp:posOffset>-576580</wp:posOffset>
              </wp:positionH>
              <wp:positionV relativeFrom="paragraph">
                <wp:posOffset>-15875</wp:posOffset>
              </wp:positionV>
              <wp:extent cx="6726555" cy="340360"/>
              <wp:effectExtent l="23495" t="22225" r="31750" b="4699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6555" cy="340360"/>
                      </a:xfrm>
                      <a:prstGeom prst="roundRect">
                        <a:avLst>
                          <a:gd name="adj" fmla="val 16667"/>
                        </a:avLst>
                      </a:prstGeom>
                      <a:solidFill>
                        <a:srgbClr val="BFBFBF"/>
                      </a:solidFill>
                      <a:ln w="38100">
                        <a:solidFill>
                          <a:srgbClr val="BFBFBF"/>
                        </a:solidFill>
                        <a:round/>
                        <a:headEnd/>
                        <a:tailEnd/>
                      </a:ln>
                      <a:effectLst>
                        <a:outerShdw dist="28398" dir="3806097" algn="ctr" rotWithShape="0">
                          <a:srgbClr val="D31145">
                            <a:alpha val="50000"/>
                          </a:srgbClr>
                        </a:outerShdw>
                      </a:effectLst>
                    </wps:spPr>
                    <wps:txbx>
                      <w:txbxContent>
                        <w:p w14:paraId="251740B4" w14:textId="536B8F5E" w:rsidR="008E7A55" w:rsidRDefault="008E7A55" w:rsidP="009F4CEB">
                          <w:pPr>
                            <w:jc w:val="center"/>
                          </w:pPr>
                          <w:r>
                            <w:t xml:space="preserve">• </w:t>
                          </w:r>
                          <w:r w:rsidR="0062663C">
                            <w:t>4</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C41C57" id="AutoShape 5" o:spid="_x0000_s1028" style="position:absolute;margin-left:-45.4pt;margin-top:-1.25pt;width:529.65pt;height:2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" fillcolor="#bfbfbf" strokecolor="#bfbfbf" strokeweight="3pt">
              <v:shadow on="t" color="#d31145" opacity=".5" offset="1pt"/>
              <v:textbox>
                <w:txbxContent>
                  <w:p w14:paraId="251740B4" w14:textId="536B8F5E" w:rsidR="008E7A55" w:rsidRDefault="008E7A55" w:rsidP="009F4CEB">
                    <w:pPr>
                      <w:jc w:val="center"/>
                    </w:pPr>
                    <w:r>
                      <w:t xml:space="preserve">• </w:t>
                    </w:r>
                    <w:r w:rsidR="0062663C">
                      <w:t>4</w:t>
                    </w:r>
                    <w:r>
                      <w:t xml:space="preserve"> •</w:t>
                    </w:r>
                  </w:p>
                </w:txbxContent>
              </v:textbox>
            </v:round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C8BF4" w14:textId="77777777" w:rsidR="008E7A55" w:rsidRDefault="008E7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EF096" w14:textId="77777777" w:rsidR="008E7A55" w:rsidRDefault="008E7A55" w:rsidP="00124FDC">
      <w:pPr>
        <w:spacing w:after="0"/>
      </w:pPr>
      <w:r>
        <w:separator/>
      </w:r>
    </w:p>
  </w:footnote>
  <w:footnote w:type="continuationSeparator" w:id="0">
    <w:p w14:paraId="5EBC1FFB" w14:textId="77777777" w:rsidR="008E7A55" w:rsidRDefault="008E7A55" w:rsidP="00124FD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7B91C" w14:textId="77777777" w:rsidR="008E7A55" w:rsidRDefault="008E7A55">
    <w:pPr>
      <w:pStyle w:val="Header"/>
    </w:pPr>
    <w:r>
      <w:rPr>
        <w:noProof/>
        <w:lang w:eastAsia="en-GB"/>
      </w:rPr>
      <w:drawing>
        <wp:anchor distT="0" distB="0" distL="114300" distR="114300" simplePos="0" relativeHeight="251658752" behindDoc="1" locked="0" layoutInCell="1" allowOverlap="1" wp14:anchorId="11DDFA4A" wp14:editId="0BD7A3C8">
          <wp:simplePos x="0" y="0"/>
          <wp:positionH relativeFrom="column">
            <wp:posOffset>-1127125</wp:posOffset>
          </wp:positionH>
          <wp:positionV relativeFrom="paragraph">
            <wp:posOffset>-457200</wp:posOffset>
          </wp:positionV>
          <wp:extent cx="7534910" cy="10649585"/>
          <wp:effectExtent l="19050" t="0" r="8890" b="0"/>
          <wp:wrapNone/>
          <wp:docPr id="5" name="Picture 5" descr="Insi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nside1"/>
                  <pic:cNvPicPr>
                    <a:picLocks noChangeAspect="1" noChangeArrowheads="1"/>
                  </pic:cNvPicPr>
                </pic:nvPicPr>
                <pic:blipFill>
                  <a:blip r:embed="rId1"/>
                  <a:srcRect/>
                  <a:stretch>
                    <a:fillRect/>
                  </a:stretch>
                </pic:blipFill>
                <pic:spPr bwMode="auto">
                  <a:xfrm>
                    <a:off x="0" y="0"/>
                    <a:ext cx="7534910" cy="1064958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A4745" w14:textId="306C070C" w:rsidR="008E7A55" w:rsidRDefault="008E7A55">
    <w:pPr>
      <w:pStyle w:val="Header"/>
    </w:pPr>
    <w:r>
      <w:rPr>
        <w:noProof/>
        <w:lang w:eastAsia="en-GB"/>
      </w:rPr>
      <w:drawing>
        <wp:anchor distT="0" distB="0" distL="114300" distR="114300" simplePos="0" relativeHeight="251657728" behindDoc="1" locked="0" layoutInCell="1" allowOverlap="1" wp14:anchorId="6A6D3048" wp14:editId="79E22D78">
          <wp:simplePos x="0" y="0"/>
          <wp:positionH relativeFrom="column">
            <wp:posOffset>-1127125</wp:posOffset>
          </wp:positionH>
          <wp:positionV relativeFrom="paragraph">
            <wp:posOffset>-435610</wp:posOffset>
          </wp:positionV>
          <wp:extent cx="7534910" cy="10649585"/>
          <wp:effectExtent l="19050" t="0" r="8890" b="0"/>
          <wp:wrapNone/>
          <wp:docPr id="6" name="Picture 6" descr="Word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ord Cover"/>
                  <pic:cNvPicPr>
                    <a:picLocks noChangeAspect="1" noChangeArrowheads="1"/>
                  </pic:cNvPicPr>
                </pic:nvPicPr>
                <pic:blipFill>
                  <a:blip r:embed="rId1"/>
                  <a:srcRect/>
                  <a:stretch>
                    <a:fillRect/>
                  </a:stretch>
                </pic:blipFill>
                <pic:spPr bwMode="auto">
                  <a:xfrm>
                    <a:off x="0" y="0"/>
                    <a:ext cx="7534910" cy="1064958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7FDDB" w14:textId="6F3A561F" w:rsidR="008E7A55" w:rsidRPr="009A49D9" w:rsidRDefault="00DF6954" w:rsidP="009A49D9">
    <w:pPr>
      <w:pStyle w:val="Header"/>
    </w:pPr>
    <w:sdt>
      <w:sdtPr>
        <w:id w:val="-1657754811"/>
        <w:docPartObj>
          <w:docPartGallery w:val="Watermarks"/>
          <w:docPartUnique/>
        </w:docPartObj>
      </w:sdtPr>
      <w:sdtEndPr/>
      <w:sdtContent>
        <w:r>
          <w:rPr>
            <w:noProof/>
            <w:lang w:val="en-US"/>
          </w:rPr>
          <w:pict w14:anchorId="743F2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E7A55">
      <w:rPr>
        <w:noProof/>
        <w:lang w:eastAsia="en-GB"/>
      </w:rPr>
      <mc:AlternateContent>
        <mc:Choice Requires="wps">
          <w:drawing>
            <wp:anchor distT="0" distB="0" distL="114300" distR="114300" simplePos="0" relativeHeight="251655680" behindDoc="0" locked="0" layoutInCell="1" allowOverlap="1" wp14:anchorId="74F74356" wp14:editId="4CDF2610">
              <wp:simplePos x="0" y="0"/>
              <wp:positionH relativeFrom="column">
                <wp:posOffset>-544195</wp:posOffset>
              </wp:positionH>
              <wp:positionV relativeFrom="paragraph">
                <wp:posOffset>-561975</wp:posOffset>
              </wp:positionV>
              <wp:extent cx="6673850" cy="446405"/>
              <wp:effectExtent l="8255" t="0" r="33020" b="2984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446405"/>
                      </a:xfrm>
                      <a:prstGeom prst="roundRect">
                        <a:avLst>
                          <a:gd name="adj" fmla="val 16667"/>
                        </a:avLst>
                      </a:prstGeom>
                      <a:solidFill>
                        <a:srgbClr val="D31145"/>
                      </a:solidFill>
                      <a:ln>
                        <a:noFill/>
                      </a:ln>
                      <a:effectLst>
                        <a:outerShdw dist="35921" dir="2700000" algn="ctr" rotWithShape="0">
                          <a:srgbClr val="BFBFBF"/>
                        </a:outerShdw>
                      </a:effectLst>
                      <a:extLst>
                        <a:ext uri="{91240B29-F687-4F45-9708-019B960494DF}">
                          <a14:hiddenLine xmlns:a14="http://schemas.microsoft.com/office/drawing/2010/main" w="127000" cmpd="dbl">
                            <a:solidFill>
                              <a:srgbClr val="D31145"/>
                            </a:solidFill>
                            <a:round/>
                            <a:headEnd/>
                            <a:tailEnd/>
                          </a14:hiddenLine>
                        </a:ext>
                      </a:extLst>
                    </wps:spPr>
                    <wps:txbx>
                      <w:txbxContent>
                        <w:p w14:paraId="2F0F1D89" w14:textId="2D152D76" w:rsidR="008E7A55" w:rsidRPr="009F4CEB" w:rsidRDefault="008E7A55" w:rsidP="00467F0B">
                          <w:pPr>
                            <w:pStyle w:val="Default"/>
                            <w:rPr>
                              <w:color w:val="FFFFFF"/>
                            </w:rPr>
                          </w:pPr>
                          <w:r>
                            <w:rPr>
                              <w:color w:val="FFFFFF"/>
                            </w:rPr>
                            <w:t xml:space="preserve">Lancashire </w:t>
                          </w:r>
                          <w:r w:rsidRPr="00467F0B">
                            <w:rPr>
                              <w:color w:val="FFFFFF"/>
                            </w:rPr>
                            <w:t>Pharmaceutical Needs Assessment 2014</w:t>
                          </w:r>
                          <w:r>
                            <w:rPr>
                              <w:color w:val="FFFFFF"/>
                            </w:rPr>
                            <w:t xml:space="preserve"> </w:t>
                          </w:r>
                          <w:r w:rsidR="00FF0BC3">
                            <w:rPr>
                              <w:color w:val="FFFFFF"/>
                            </w:rPr>
                            <w:t>–</w:t>
                          </w:r>
                          <w:r>
                            <w:rPr>
                              <w:color w:val="FFFFFF"/>
                            </w:rPr>
                            <w:t xml:space="preserve"> </w:t>
                          </w:r>
                          <w:r w:rsidR="00FF0BC3">
                            <w:rPr>
                              <w:color w:val="FFFFFF"/>
                            </w:rPr>
                            <w:t xml:space="preserve">Summary, </w:t>
                          </w:r>
                          <w:r>
                            <w:rPr>
                              <w:color w:val="FFFFFF"/>
                            </w:rPr>
                            <w:t>DRAFT</w:t>
                          </w: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F74356" id="AutoShape 4" o:spid="_x0000_s1027" style="position:absolute;margin-left:-42.85pt;margin-top:-44.25pt;width:525.5pt;height:35.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" fillcolor="#d31145" stroked="f" strokecolor="#d31145" strokeweight="10pt">
              <v:stroke linestyle="thinThin"/>
              <v:shadow on="t" color="#bfbfbf"/>
              <v:textbox inset=",2.5mm,,2.5mm">
                <w:txbxContent>
                  <w:p w14:paraId="2F0F1D89" w14:textId="2D152D76" w:rsidR="008E7A55" w:rsidRPr="009F4CEB" w:rsidRDefault="008E7A55" w:rsidP="00467F0B">
                    <w:pPr>
                      <w:pStyle w:val="Default"/>
                      <w:rPr>
                        <w:color w:val="FFFFFF"/>
                      </w:rPr>
                    </w:pPr>
                    <w:r>
                      <w:rPr>
                        <w:color w:val="FFFFFF"/>
                      </w:rPr>
                      <w:t xml:space="preserve">Lancashire </w:t>
                    </w:r>
                    <w:r w:rsidRPr="00467F0B">
                      <w:rPr>
                        <w:color w:val="FFFFFF"/>
                      </w:rPr>
                      <w:t>Pharmaceutical Needs Assessment 2014</w:t>
                    </w:r>
                    <w:r>
                      <w:rPr>
                        <w:color w:val="FFFFFF"/>
                      </w:rPr>
                      <w:t xml:space="preserve"> </w:t>
                    </w:r>
                    <w:r w:rsidR="00FF0BC3">
                      <w:rPr>
                        <w:color w:val="FFFFFF"/>
                      </w:rPr>
                      <w:t>–</w:t>
                    </w:r>
                    <w:r>
                      <w:rPr>
                        <w:color w:val="FFFFFF"/>
                      </w:rPr>
                      <w:t xml:space="preserve"> </w:t>
                    </w:r>
                    <w:r w:rsidR="00FF0BC3">
                      <w:rPr>
                        <w:color w:val="FFFFFF"/>
                      </w:rPr>
                      <w:t xml:space="preserve">Summary, </w:t>
                    </w:r>
                    <w:r>
                      <w:rPr>
                        <w:color w:val="FFFFFF"/>
                      </w:rPr>
                      <w:t>DRAFT</w:t>
                    </w:r>
                  </w:p>
                </w:txbxContent>
              </v:textbox>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12D31"/>
    <w:multiLevelType w:val="multilevel"/>
    <w:tmpl w:val="E4006DF4"/>
    <w:lvl w:ilvl="0">
      <w:start w:val="5"/>
      <w:numFmt w:val="decimal"/>
      <w:lvlText w:val="%1"/>
      <w:lvlJc w:val="left"/>
      <w:pPr>
        <w:ind w:left="735" w:hanging="735"/>
      </w:pPr>
      <w:rPr>
        <w:rFonts w:hint="default"/>
      </w:rPr>
    </w:lvl>
    <w:lvl w:ilvl="1">
      <w:start w:val="11"/>
      <w:numFmt w:val="decimal"/>
      <w:lvlText w:val="%1.%2"/>
      <w:lvlJc w:val="left"/>
      <w:pPr>
        <w:ind w:left="735" w:hanging="735"/>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30C11A1"/>
    <w:multiLevelType w:val="hybridMultilevel"/>
    <w:tmpl w:val="0B702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6E3039"/>
    <w:multiLevelType w:val="multilevel"/>
    <w:tmpl w:val="63BCBD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5926E5B"/>
    <w:multiLevelType w:val="multilevel"/>
    <w:tmpl w:val="91A62756"/>
    <w:lvl w:ilvl="0">
      <w:start w:val="1"/>
      <w:numFmt w:val="decimal"/>
      <w:lvlText w:val="%1"/>
      <w:lvlJc w:val="left"/>
      <w:pPr>
        <w:ind w:left="375" w:hanging="37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ascii="Arial" w:hAnsi="Arial" w:cs="Arial" w:hint="default"/>
        <w:i w:val="0"/>
      </w:rPr>
    </w:lvl>
    <w:lvl w:ilvl="3">
      <w:start w:val="1"/>
      <w:numFmt w:val="decimal"/>
      <w:lvlText w:val="%1.%2.%3.%4"/>
      <w:lvlJc w:val="left"/>
      <w:pPr>
        <w:ind w:left="10344" w:hanging="1080"/>
      </w:pPr>
      <w:rPr>
        <w:rFonts w:hint="default"/>
      </w:rPr>
    </w:lvl>
    <w:lvl w:ilvl="4">
      <w:start w:val="1"/>
      <w:numFmt w:val="decimal"/>
      <w:lvlText w:val="%1.%2.%3.%4.%5"/>
      <w:lvlJc w:val="left"/>
      <w:pPr>
        <w:ind w:left="13792" w:hanging="1440"/>
      </w:pPr>
      <w:rPr>
        <w:rFonts w:hint="default"/>
      </w:rPr>
    </w:lvl>
    <w:lvl w:ilvl="5">
      <w:start w:val="1"/>
      <w:numFmt w:val="decimal"/>
      <w:lvlText w:val="%1.%2.%3.%4.%5.%6"/>
      <w:lvlJc w:val="left"/>
      <w:pPr>
        <w:ind w:left="17240" w:hanging="1800"/>
      </w:pPr>
      <w:rPr>
        <w:rFonts w:hint="default"/>
      </w:rPr>
    </w:lvl>
    <w:lvl w:ilvl="6">
      <w:start w:val="1"/>
      <w:numFmt w:val="decimal"/>
      <w:lvlText w:val="%1.%2.%3.%4.%5.%6.%7"/>
      <w:lvlJc w:val="left"/>
      <w:pPr>
        <w:ind w:left="20328" w:hanging="1800"/>
      </w:pPr>
      <w:rPr>
        <w:rFonts w:hint="default"/>
      </w:rPr>
    </w:lvl>
    <w:lvl w:ilvl="7">
      <w:start w:val="1"/>
      <w:numFmt w:val="decimal"/>
      <w:lvlText w:val="%1.%2.%3.%4.%5.%6.%7.%8"/>
      <w:lvlJc w:val="left"/>
      <w:pPr>
        <w:ind w:left="23776" w:hanging="2160"/>
      </w:pPr>
      <w:rPr>
        <w:rFonts w:hint="default"/>
      </w:rPr>
    </w:lvl>
    <w:lvl w:ilvl="8">
      <w:start w:val="1"/>
      <w:numFmt w:val="decimal"/>
      <w:lvlText w:val="%1.%2.%3.%4.%5.%6.%7.%8.%9"/>
      <w:lvlJc w:val="left"/>
      <w:pPr>
        <w:ind w:left="27224" w:hanging="2520"/>
      </w:pPr>
      <w:rPr>
        <w:rFonts w:hint="default"/>
      </w:rPr>
    </w:lvl>
  </w:abstractNum>
  <w:abstractNum w:abstractNumId="4">
    <w:nsid w:val="05AC362C"/>
    <w:multiLevelType w:val="hybridMultilevel"/>
    <w:tmpl w:val="C63C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7B1DED"/>
    <w:multiLevelType w:val="hybridMultilevel"/>
    <w:tmpl w:val="7438E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C390A92"/>
    <w:multiLevelType w:val="hybridMultilevel"/>
    <w:tmpl w:val="58ECE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D053B10"/>
    <w:multiLevelType w:val="hybridMultilevel"/>
    <w:tmpl w:val="4E405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07178CA"/>
    <w:multiLevelType w:val="hybridMultilevel"/>
    <w:tmpl w:val="564E73F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826402"/>
    <w:multiLevelType w:val="multilevel"/>
    <w:tmpl w:val="F64699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DE728F"/>
    <w:multiLevelType w:val="hybridMultilevel"/>
    <w:tmpl w:val="551C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37105D5"/>
    <w:multiLevelType w:val="multilevel"/>
    <w:tmpl w:val="099E53D2"/>
    <w:lvl w:ilvl="0">
      <w:start w:val="5"/>
      <w:numFmt w:val="decimal"/>
      <w:lvlText w:val="%1"/>
      <w:lvlJc w:val="left"/>
      <w:pPr>
        <w:ind w:left="555" w:hanging="555"/>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b/>
        <w:sz w:val="24"/>
        <w:szCs w:val="24"/>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nsid w:val="1AC41924"/>
    <w:multiLevelType w:val="hybridMultilevel"/>
    <w:tmpl w:val="63007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C5469E0"/>
    <w:multiLevelType w:val="hybridMultilevel"/>
    <w:tmpl w:val="570A7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1D3D5E06"/>
    <w:multiLevelType w:val="hybridMultilevel"/>
    <w:tmpl w:val="8534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DA85F45"/>
    <w:multiLevelType w:val="multilevel"/>
    <w:tmpl w:val="79DA2574"/>
    <w:lvl w:ilvl="0">
      <w:start w:val="6"/>
      <w:numFmt w:val="decimal"/>
      <w:lvlText w:val="%1"/>
      <w:lvlJc w:val="left"/>
      <w:pPr>
        <w:ind w:left="450" w:hanging="450"/>
      </w:pPr>
      <w:rPr>
        <w:rFonts w:hint="default"/>
        <w:i/>
      </w:rPr>
    </w:lvl>
    <w:lvl w:ilvl="1">
      <w:start w:val="1"/>
      <w:numFmt w:val="decimal"/>
      <w:lvlText w:val="%1.%2"/>
      <w:lvlJc w:val="left"/>
      <w:pPr>
        <w:ind w:left="1571" w:hanging="720"/>
      </w:pPr>
      <w:rPr>
        <w:rFonts w:hint="default"/>
        <w:b/>
        <w:i w:val="0"/>
        <w:sz w:val="32"/>
        <w:szCs w:val="32"/>
      </w:rPr>
    </w:lvl>
    <w:lvl w:ilvl="2">
      <w:start w:val="1"/>
      <w:numFmt w:val="decimal"/>
      <w:lvlText w:val="%1.%2.%3"/>
      <w:lvlJc w:val="left"/>
      <w:pPr>
        <w:ind w:left="2422" w:hanging="720"/>
      </w:pPr>
      <w:rPr>
        <w:rFonts w:hint="default"/>
        <w:i/>
      </w:rPr>
    </w:lvl>
    <w:lvl w:ilvl="3">
      <w:start w:val="1"/>
      <w:numFmt w:val="decimal"/>
      <w:lvlText w:val="%1.%2.%3.%4"/>
      <w:lvlJc w:val="left"/>
      <w:pPr>
        <w:ind w:left="3633" w:hanging="1080"/>
      </w:pPr>
      <w:rPr>
        <w:rFonts w:hint="default"/>
        <w:i/>
      </w:rPr>
    </w:lvl>
    <w:lvl w:ilvl="4">
      <w:start w:val="1"/>
      <w:numFmt w:val="decimal"/>
      <w:lvlText w:val="%1.%2.%3.%4.%5"/>
      <w:lvlJc w:val="left"/>
      <w:pPr>
        <w:ind w:left="4844" w:hanging="1440"/>
      </w:pPr>
      <w:rPr>
        <w:rFonts w:hint="default"/>
        <w:i/>
      </w:rPr>
    </w:lvl>
    <w:lvl w:ilvl="5">
      <w:start w:val="1"/>
      <w:numFmt w:val="decimal"/>
      <w:lvlText w:val="%1.%2.%3.%4.%5.%6"/>
      <w:lvlJc w:val="left"/>
      <w:pPr>
        <w:ind w:left="6055" w:hanging="1800"/>
      </w:pPr>
      <w:rPr>
        <w:rFonts w:hint="default"/>
        <w:i/>
      </w:rPr>
    </w:lvl>
    <w:lvl w:ilvl="6">
      <w:start w:val="1"/>
      <w:numFmt w:val="decimal"/>
      <w:lvlText w:val="%1.%2.%3.%4.%5.%6.%7"/>
      <w:lvlJc w:val="left"/>
      <w:pPr>
        <w:ind w:left="6906" w:hanging="1800"/>
      </w:pPr>
      <w:rPr>
        <w:rFonts w:hint="default"/>
        <w:i/>
      </w:rPr>
    </w:lvl>
    <w:lvl w:ilvl="7">
      <w:start w:val="1"/>
      <w:numFmt w:val="decimal"/>
      <w:lvlText w:val="%1.%2.%3.%4.%5.%6.%7.%8"/>
      <w:lvlJc w:val="left"/>
      <w:pPr>
        <w:ind w:left="8117" w:hanging="2160"/>
      </w:pPr>
      <w:rPr>
        <w:rFonts w:hint="default"/>
        <w:i/>
      </w:rPr>
    </w:lvl>
    <w:lvl w:ilvl="8">
      <w:start w:val="1"/>
      <w:numFmt w:val="decimal"/>
      <w:lvlText w:val="%1.%2.%3.%4.%5.%6.%7.%8.%9"/>
      <w:lvlJc w:val="left"/>
      <w:pPr>
        <w:ind w:left="9328" w:hanging="2520"/>
      </w:pPr>
      <w:rPr>
        <w:rFonts w:hint="default"/>
        <w:i/>
      </w:rPr>
    </w:lvl>
  </w:abstractNum>
  <w:abstractNum w:abstractNumId="16">
    <w:nsid w:val="1DB8599F"/>
    <w:multiLevelType w:val="hybridMultilevel"/>
    <w:tmpl w:val="D7B00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DFC012C"/>
    <w:multiLevelType w:val="hybridMultilevel"/>
    <w:tmpl w:val="2DD0F14E"/>
    <w:lvl w:ilvl="0" w:tplc="61A0D456">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E640B4B"/>
    <w:multiLevelType w:val="hybridMultilevel"/>
    <w:tmpl w:val="E3A24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04A7EFD"/>
    <w:multiLevelType w:val="hybridMultilevel"/>
    <w:tmpl w:val="99083C1A"/>
    <w:lvl w:ilvl="0" w:tplc="0809000F">
      <w:start w:val="1"/>
      <w:numFmt w:val="decimal"/>
      <w:lvlText w:val="%1."/>
      <w:lvlJc w:val="left"/>
      <w:pPr>
        <w:ind w:left="1648" w:hanging="360"/>
      </w:pPr>
      <w:rPr>
        <w:rFonts w:hint="default"/>
      </w:rPr>
    </w:lvl>
    <w:lvl w:ilvl="1" w:tplc="08090019">
      <w:start w:val="1"/>
      <w:numFmt w:val="lowerLetter"/>
      <w:lvlText w:val="%2."/>
      <w:lvlJc w:val="left"/>
      <w:pPr>
        <w:ind w:left="2368" w:hanging="360"/>
      </w:pPr>
    </w:lvl>
    <w:lvl w:ilvl="2" w:tplc="0809001B">
      <w:start w:val="1"/>
      <w:numFmt w:val="lowerRoman"/>
      <w:lvlText w:val="%3."/>
      <w:lvlJc w:val="right"/>
      <w:pPr>
        <w:ind w:left="3088" w:hanging="180"/>
      </w:pPr>
    </w:lvl>
    <w:lvl w:ilvl="3" w:tplc="06AAFE56">
      <w:numFmt w:val="bullet"/>
      <w:lvlText w:val=""/>
      <w:lvlJc w:val="left"/>
      <w:pPr>
        <w:ind w:left="3808" w:hanging="360"/>
      </w:pPr>
      <w:rPr>
        <w:rFonts w:ascii="Arial" w:eastAsia="Cambria" w:hAnsi="Arial" w:cs="Arial" w:hint="default"/>
      </w:rPr>
    </w:lvl>
    <w:lvl w:ilvl="4" w:tplc="08090019" w:tentative="1">
      <w:start w:val="1"/>
      <w:numFmt w:val="lowerLetter"/>
      <w:lvlText w:val="%5."/>
      <w:lvlJc w:val="left"/>
      <w:pPr>
        <w:ind w:left="4528" w:hanging="360"/>
      </w:pPr>
    </w:lvl>
    <w:lvl w:ilvl="5" w:tplc="0809001B" w:tentative="1">
      <w:start w:val="1"/>
      <w:numFmt w:val="lowerRoman"/>
      <w:lvlText w:val="%6."/>
      <w:lvlJc w:val="right"/>
      <w:pPr>
        <w:ind w:left="5248" w:hanging="180"/>
      </w:pPr>
    </w:lvl>
    <w:lvl w:ilvl="6" w:tplc="0809000F" w:tentative="1">
      <w:start w:val="1"/>
      <w:numFmt w:val="decimal"/>
      <w:lvlText w:val="%7."/>
      <w:lvlJc w:val="left"/>
      <w:pPr>
        <w:ind w:left="5968" w:hanging="360"/>
      </w:pPr>
    </w:lvl>
    <w:lvl w:ilvl="7" w:tplc="08090019" w:tentative="1">
      <w:start w:val="1"/>
      <w:numFmt w:val="lowerLetter"/>
      <w:lvlText w:val="%8."/>
      <w:lvlJc w:val="left"/>
      <w:pPr>
        <w:ind w:left="6688" w:hanging="360"/>
      </w:pPr>
    </w:lvl>
    <w:lvl w:ilvl="8" w:tplc="0809001B" w:tentative="1">
      <w:start w:val="1"/>
      <w:numFmt w:val="lowerRoman"/>
      <w:lvlText w:val="%9."/>
      <w:lvlJc w:val="right"/>
      <w:pPr>
        <w:ind w:left="7408" w:hanging="180"/>
      </w:pPr>
    </w:lvl>
  </w:abstractNum>
  <w:abstractNum w:abstractNumId="20">
    <w:nsid w:val="22177E6F"/>
    <w:multiLevelType w:val="hybridMultilevel"/>
    <w:tmpl w:val="720E0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3DC7476"/>
    <w:multiLevelType w:val="hybridMultilevel"/>
    <w:tmpl w:val="257C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79544D2"/>
    <w:multiLevelType w:val="hybridMultilevel"/>
    <w:tmpl w:val="13B6906E"/>
    <w:lvl w:ilvl="0" w:tplc="4B02F2B0">
      <w:start w:val="1"/>
      <w:numFmt w:val="decimal"/>
      <w:lvlText w:val="%1)"/>
      <w:lvlJc w:val="left"/>
      <w:pPr>
        <w:ind w:left="360" w:hanging="360"/>
      </w:pPr>
      <w:rPr>
        <w:rFonts w:hint="default"/>
        <w:b w:val="0"/>
      </w:rPr>
    </w:lvl>
    <w:lvl w:ilvl="1" w:tplc="08090019" w:tentative="1">
      <w:start w:val="1"/>
      <w:numFmt w:val="lowerLetter"/>
      <w:lvlText w:val="%2."/>
      <w:lvlJc w:val="left"/>
      <w:pPr>
        <w:ind w:left="152" w:hanging="360"/>
      </w:pPr>
    </w:lvl>
    <w:lvl w:ilvl="2" w:tplc="0809001B" w:tentative="1">
      <w:start w:val="1"/>
      <w:numFmt w:val="lowerRoman"/>
      <w:lvlText w:val="%3."/>
      <w:lvlJc w:val="right"/>
      <w:pPr>
        <w:ind w:left="872" w:hanging="180"/>
      </w:pPr>
    </w:lvl>
    <w:lvl w:ilvl="3" w:tplc="0809000F" w:tentative="1">
      <w:start w:val="1"/>
      <w:numFmt w:val="decimal"/>
      <w:lvlText w:val="%4."/>
      <w:lvlJc w:val="left"/>
      <w:pPr>
        <w:ind w:left="1592" w:hanging="360"/>
      </w:pPr>
    </w:lvl>
    <w:lvl w:ilvl="4" w:tplc="08090019" w:tentative="1">
      <w:start w:val="1"/>
      <w:numFmt w:val="lowerLetter"/>
      <w:lvlText w:val="%5."/>
      <w:lvlJc w:val="left"/>
      <w:pPr>
        <w:ind w:left="2312" w:hanging="360"/>
      </w:pPr>
    </w:lvl>
    <w:lvl w:ilvl="5" w:tplc="0809001B" w:tentative="1">
      <w:start w:val="1"/>
      <w:numFmt w:val="lowerRoman"/>
      <w:lvlText w:val="%6."/>
      <w:lvlJc w:val="right"/>
      <w:pPr>
        <w:ind w:left="3032" w:hanging="180"/>
      </w:pPr>
    </w:lvl>
    <w:lvl w:ilvl="6" w:tplc="0809000F" w:tentative="1">
      <w:start w:val="1"/>
      <w:numFmt w:val="decimal"/>
      <w:lvlText w:val="%7."/>
      <w:lvlJc w:val="left"/>
      <w:pPr>
        <w:ind w:left="3752" w:hanging="360"/>
      </w:pPr>
    </w:lvl>
    <w:lvl w:ilvl="7" w:tplc="08090019" w:tentative="1">
      <w:start w:val="1"/>
      <w:numFmt w:val="lowerLetter"/>
      <w:lvlText w:val="%8."/>
      <w:lvlJc w:val="left"/>
      <w:pPr>
        <w:ind w:left="4472" w:hanging="360"/>
      </w:pPr>
    </w:lvl>
    <w:lvl w:ilvl="8" w:tplc="0809001B" w:tentative="1">
      <w:start w:val="1"/>
      <w:numFmt w:val="lowerRoman"/>
      <w:lvlText w:val="%9."/>
      <w:lvlJc w:val="right"/>
      <w:pPr>
        <w:ind w:left="5192" w:hanging="180"/>
      </w:pPr>
    </w:lvl>
  </w:abstractNum>
  <w:abstractNum w:abstractNumId="23">
    <w:nsid w:val="288A6EC4"/>
    <w:multiLevelType w:val="hybridMultilevel"/>
    <w:tmpl w:val="2F26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950184E"/>
    <w:multiLevelType w:val="hybridMultilevel"/>
    <w:tmpl w:val="2F40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C8E77FF"/>
    <w:multiLevelType w:val="hybridMultilevel"/>
    <w:tmpl w:val="71FC6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F26056F"/>
    <w:multiLevelType w:val="hybridMultilevel"/>
    <w:tmpl w:val="0906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2DE378D"/>
    <w:multiLevelType w:val="hybridMultilevel"/>
    <w:tmpl w:val="0AB4067A"/>
    <w:lvl w:ilvl="0" w:tplc="08090001">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0414478"/>
    <w:multiLevelType w:val="hybridMultilevel"/>
    <w:tmpl w:val="C4B84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5EF379E"/>
    <w:multiLevelType w:val="hybridMultilevel"/>
    <w:tmpl w:val="BEE0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6FD201E"/>
    <w:multiLevelType w:val="hybridMultilevel"/>
    <w:tmpl w:val="ADA66BB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6AAFE56">
      <w:numFmt w:val="bullet"/>
      <w:lvlText w:val=""/>
      <w:lvlJc w:val="left"/>
      <w:pPr>
        <w:ind w:left="2520" w:hanging="360"/>
      </w:pPr>
      <w:rPr>
        <w:rFonts w:ascii="Arial" w:eastAsia="Cambria" w:hAnsi="Arial" w:cs="Aria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nsid w:val="49B027A8"/>
    <w:multiLevelType w:val="hybridMultilevel"/>
    <w:tmpl w:val="10561D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4A5850B3"/>
    <w:multiLevelType w:val="hybridMultilevel"/>
    <w:tmpl w:val="41F27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C1C010D"/>
    <w:multiLevelType w:val="multilevel"/>
    <w:tmpl w:val="E9C2674C"/>
    <w:lvl w:ilvl="0">
      <w:start w:val="1"/>
      <w:numFmt w:val="bullet"/>
      <w:lvlText w:val=""/>
      <w:lvlJc w:val="left"/>
      <w:pPr>
        <w:tabs>
          <w:tab w:val="num" w:pos="720"/>
        </w:tabs>
        <w:ind w:left="720" w:hanging="360"/>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CAE6610"/>
    <w:multiLevelType w:val="hybridMultilevel"/>
    <w:tmpl w:val="99DC1C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DE809DA"/>
    <w:multiLevelType w:val="hybridMultilevel"/>
    <w:tmpl w:val="21E6C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00A5D03"/>
    <w:multiLevelType w:val="hybridMultilevel"/>
    <w:tmpl w:val="654EE4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nsid w:val="52F9625D"/>
    <w:multiLevelType w:val="hybridMultilevel"/>
    <w:tmpl w:val="9AF41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4690CA4"/>
    <w:multiLevelType w:val="hybridMultilevel"/>
    <w:tmpl w:val="2DB854DE"/>
    <w:lvl w:ilvl="0" w:tplc="61A0D456">
      <w:start w:val="1"/>
      <w:numFmt w:val="bullet"/>
      <w:lvlText w:val=""/>
      <w:lvlJc w:val="left"/>
      <w:pPr>
        <w:ind w:left="210" w:hanging="360"/>
      </w:pPr>
      <w:rPr>
        <w:rFonts w:ascii="Symbol" w:hAnsi="Symbol" w:hint="default"/>
        <w:sz w:val="16"/>
      </w:rPr>
    </w:lvl>
    <w:lvl w:ilvl="1" w:tplc="08090003">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39">
    <w:nsid w:val="550C63A4"/>
    <w:multiLevelType w:val="multilevel"/>
    <w:tmpl w:val="DC4498A8"/>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5615284D"/>
    <w:multiLevelType w:val="hybridMultilevel"/>
    <w:tmpl w:val="926E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7F403D4"/>
    <w:multiLevelType w:val="hybridMultilevel"/>
    <w:tmpl w:val="01BA8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8BD0F54"/>
    <w:multiLevelType w:val="hybridMultilevel"/>
    <w:tmpl w:val="41CEFA1E"/>
    <w:lvl w:ilvl="0" w:tplc="ABAC7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592A7901"/>
    <w:multiLevelType w:val="hybridMultilevel"/>
    <w:tmpl w:val="DFBA7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AFB1552"/>
    <w:multiLevelType w:val="hybridMultilevel"/>
    <w:tmpl w:val="4ED01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BA358A3"/>
    <w:multiLevelType w:val="hybridMultilevel"/>
    <w:tmpl w:val="6720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5F6E42D3"/>
    <w:multiLevelType w:val="hybridMultilevel"/>
    <w:tmpl w:val="D6565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4C773BD"/>
    <w:multiLevelType w:val="hybridMultilevel"/>
    <w:tmpl w:val="DEAC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A102D49"/>
    <w:multiLevelType w:val="multilevel"/>
    <w:tmpl w:val="839C9DFE"/>
    <w:lvl w:ilvl="0">
      <w:start w:val="1"/>
      <w:numFmt w:val="decimal"/>
      <w:pStyle w:val="ChartTitle"/>
      <w:lvlText w:val="Chart %1 - "/>
      <w:lvlJc w:val="left"/>
      <w:pPr>
        <w:tabs>
          <w:tab w:val="num" w:pos="1080"/>
        </w:tabs>
        <w:ind w:left="0" w:firstLine="0"/>
      </w:pPr>
      <w:rPr>
        <w:rFonts w:ascii="Arial" w:hAnsi="Arial" w:hint="default"/>
        <w:b/>
        <w:i w:val="0"/>
        <w:sz w:val="24"/>
      </w:rPr>
    </w:lvl>
    <w:lvl w:ilvl="1">
      <w:start w:val="1"/>
      <w:numFmt w:val="decimalZero"/>
      <w:isLgl/>
      <w:lvlText w:val="Section %1.%2"/>
      <w:lvlJc w:val="left"/>
      <w:pPr>
        <w:tabs>
          <w:tab w:val="num" w:pos="324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296"/>
        </w:tabs>
        <w:ind w:left="1008" w:hanging="432"/>
      </w:pPr>
      <w:rPr>
        <w:rFonts w:hint="default"/>
      </w:rPr>
    </w:lvl>
    <w:lvl w:ilvl="5">
      <w:start w:val="1"/>
      <w:numFmt w:val="lowerLetter"/>
      <w:lvlText w:val="%6)"/>
      <w:lvlJc w:val="left"/>
      <w:pPr>
        <w:tabs>
          <w:tab w:val="num" w:pos="144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72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9">
    <w:nsid w:val="6B6A7F18"/>
    <w:multiLevelType w:val="hybridMultilevel"/>
    <w:tmpl w:val="0C02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E6152C6"/>
    <w:multiLevelType w:val="hybridMultilevel"/>
    <w:tmpl w:val="65062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FE041DF"/>
    <w:multiLevelType w:val="hybridMultilevel"/>
    <w:tmpl w:val="9488A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0234BB6"/>
    <w:multiLevelType w:val="hybridMultilevel"/>
    <w:tmpl w:val="B9D6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70A52B74"/>
    <w:multiLevelType w:val="hybridMultilevel"/>
    <w:tmpl w:val="780859BE"/>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06AAFE56">
      <w:numFmt w:val="bullet"/>
      <w:lvlText w:val=""/>
      <w:lvlJc w:val="left"/>
      <w:pPr>
        <w:ind w:left="2520" w:hanging="360"/>
      </w:pPr>
      <w:rPr>
        <w:rFonts w:ascii="Arial" w:eastAsia="Cambria" w:hAnsi="Arial" w:cs="Aria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nsid w:val="74E019A1"/>
    <w:multiLevelType w:val="hybridMultilevel"/>
    <w:tmpl w:val="B6A2E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69333F0"/>
    <w:multiLevelType w:val="hybridMultilevel"/>
    <w:tmpl w:val="67F6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7401F28"/>
    <w:multiLevelType w:val="hybridMultilevel"/>
    <w:tmpl w:val="0B8A2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A0725E8"/>
    <w:multiLevelType w:val="hybridMultilevel"/>
    <w:tmpl w:val="C7DCD224"/>
    <w:lvl w:ilvl="0" w:tplc="AD0292A8">
      <w:numFmt w:val="bullet"/>
      <w:lvlText w:val="•"/>
      <w:lvlJc w:val="left"/>
      <w:pPr>
        <w:ind w:left="927" w:hanging="360"/>
      </w:pPr>
      <w:rPr>
        <w:rFonts w:ascii="Arial" w:eastAsia="Cambria"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
    <w:nsid w:val="7C423751"/>
    <w:multiLevelType w:val="multilevel"/>
    <w:tmpl w:val="107EEE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7C5C1DBC"/>
    <w:multiLevelType w:val="hybridMultilevel"/>
    <w:tmpl w:val="EE70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E124369"/>
    <w:multiLevelType w:val="hybridMultilevel"/>
    <w:tmpl w:val="584A7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48"/>
  </w:num>
  <w:num w:numId="3">
    <w:abstractNumId w:val="19"/>
  </w:num>
  <w:num w:numId="4">
    <w:abstractNumId w:val="3"/>
  </w:num>
  <w:num w:numId="5">
    <w:abstractNumId w:val="9"/>
  </w:num>
  <w:num w:numId="6">
    <w:abstractNumId w:val="11"/>
  </w:num>
  <w:num w:numId="7">
    <w:abstractNumId w:val="0"/>
  </w:num>
  <w:num w:numId="8">
    <w:abstractNumId w:val="18"/>
  </w:num>
  <w:num w:numId="9">
    <w:abstractNumId w:val="23"/>
  </w:num>
  <w:num w:numId="10">
    <w:abstractNumId w:val="32"/>
  </w:num>
  <w:num w:numId="11">
    <w:abstractNumId w:val="28"/>
  </w:num>
  <w:num w:numId="12">
    <w:abstractNumId w:val="60"/>
  </w:num>
  <w:num w:numId="13">
    <w:abstractNumId w:val="35"/>
  </w:num>
  <w:num w:numId="14">
    <w:abstractNumId w:val="14"/>
  </w:num>
  <w:num w:numId="15">
    <w:abstractNumId w:val="1"/>
  </w:num>
  <w:num w:numId="16">
    <w:abstractNumId w:val="15"/>
  </w:num>
  <w:num w:numId="17">
    <w:abstractNumId w:val="25"/>
  </w:num>
  <w:num w:numId="18">
    <w:abstractNumId w:val="13"/>
  </w:num>
  <w:num w:numId="19">
    <w:abstractNumId w:val="46"/>
  </w:num>
  <w:num w:numId="20">
    <w:abstractNumId w:val="40"/>
  </w:num>
  <w:num w:numId="21">
    <w:abstractNumId w:val="6"/>
  </w:num>
  <w:num w:numId="22">
    <w:abstractNumId w:val="4"/>
  </w:num>
  <w:num w:numId="23">
    <w:abstractNumId w:val="50"/>
  </w:num>
  <w:num w:numId="24">
    <w:abstractNumId w:val="20"/>
  </w:num>
  <w:num w:numId="25">
    <w:abstractNumId w:val="10"/>
  </w:num>
  <w:num w:numId="26">
    <w:abstractNumId w:val="59"/>
  </w:num>
  <w:num w:numId="27">
    <w:abstractNumId w:val="41"/>
  </w:num>
  <w:num w:numId="28">
    <w:abstractNumId w:val="51"/>
  </w:num>
  <w:num w:numId="29">
    <w:abstractNumId w:val="55"/>
  </w:num>
  <w:num w:numId="30">
    <w:abstractNumId w:val="8"/>
  </w:num>
  <w:num w:numId="31">
    <w:abstractNumId w:val="21"/>
  </w:num>
  <w:num w:numId="32">
    <w:abstractNumId w:val="24"/>
  </w:num>
  <w:num w:numId="33">
    <w:abstractNumId w:val="43"/>
  </w:num>
  <w:num w:numId="34">
    <w:abstractNumId w:val="44"/>
  </w:num>
  <w:num w:numId="35">
    <w:abstractNumId w:val="56"/>
  </w:num>
  <w:num w:numId="36">
    <w:abstractNumId w:val="54"/>
  </w:num>
  <w:num w:numId="37">
    <w:abstractNumId w:val="26"/>
  </w:num>
  <w:num w:numId="38">
    <w:abstractNumId w:val="37"/>
  </w:num>
  <w:num w:numId="39">
    <w:abstractNumId w:val="29"/>
  </w:num>
  <w:num w:numId="40">
    <w:abstractNumId w:val="47"/>
  </w:num>
  <w:num w:numId="41">
    <w:abstractNumId w:val="52"/>
  </w:num>
  <w:num w:numId="42">
    <w:abstractNumId w:val="18"/>
  </w:num>
  <w:num w:numId="43">
    <w:abstractNumId w:val="5"/>
  </w:num>
  <w:num w:numId="44">
    <w:abstractNumId w:val="38"/>
  </w:num>
  <w:num w:numId="45">
    <w:abstractNumId w:val="17"/>
  </w:num>
  <w:num w:numId="46">
    <w:abstractNumId w:val="33"/>
  </w:num>
  <w:num w:numId="47">
    <w:abstractNumId w:val="7"/>
  </w:num>
  <w:num w:numId="48">
    <w:abstractNumId w:val="12"/>
  </w:num>
  <w:num w:numId="49">
    <w:abstractNumId w:val="36"/>
  </w:num>
  <w:num w:numId="50">
    <w:abstractNumId w:val="45"/>
  </w:num>
  <w:num w:numId="51">
    <w:abstractNumId w:val="49"/>
  </w:num>
  <w:num w:numId="52">
    <w:abstractNumId w:val="34"/>
  </w:num>
  <w:num w:numId="53">
    <w:abstractNumId w:val="16"/>
  </w:num>
  <w:num w:numId="54">
    <w:abstractNumId w:val="31"/>
  </w:num>
  <w:num w:numId="55">
    <w:abstractNumId w:val="57"/>
  </w:num>
  <w:num w:numId="56">
    <w:abstractNumId w:val="39"/>
  </w:num>
  <w:num w:numId="57">
    <w:abstractNumId w:val="30"/>
  </w:num>
  <w:num w:numId="58">
    <w:abstractNumId w:val="53"/>
  </w:num>
  <w:num w:numId="59">
    <w:abstractNumId w:val="58"/>
  </w:num>
  <w:num w:numId="60">
    <w:abstractNumId w:val="2"/>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num>
  <w:num w:numId="66">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720"/>
  <w:drawingGridHorizontalSpacing w:val="120"/>
  <w:drawingGridVerticalSpacing w:val="360"/>
  <w:displayHorizontalDrawingGridEvery w:val="0"/>
  <w:displayVerticalDrawingGridEvery w:val="0"/>
  <w:characterSpacingControl w:val="doNotCompress"/>
  <w:hdrShapeDefaults>
    <o:shapedefaults v:ext="edit" spidmax="2052">
      <o:colormru v:ext="edit" colors="#d3114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8D"/>
    <w:rsid w:val="0000137B"/>
    <w:rsid w:val="0000203F"/>
    <w:rsid w:val="0000541B"/>
    <w:rsid w:val="00005642"/>
    <w:rsid w:val="00006074"/>
    <w:rsid w:val="000067A4"/>
    <w:rsid w:val="00007510"/>
    <w:rsid w:val="000113D8"/>
    <w:rsid w:val="000134E2"/>
    <w:rsid w:val="000137C1"/>
    <w:rsid w:val="00013D73"/>
    <w:rsid w:val="000145AD"/>
    <w:rsid w:val="00015A8F"/>
    <w:rsid w:val="000164A1"/>
    <w:rsid w:val="000170D0"/>
    <w:rsid w:val="00020AA6"/>
    <w:rsid w:val="00020E57"/>
    <w:rsid w:val="00022650"/>
    <w:rsid w:val="00022B95"/>
    <w:rsid w:val="00025C32"/>
    <w:rsid w:val="0002693A"/>
    <w:rsid w:val="000311B5"/>
    <w:rsid w:val="00031CA9"/>
    <w:rsid w:val="00032B24"/>
    <w:rsid w:val="00033ED4"/>
    <w:rsid w:val="00034B45"/>
    <w:rsid w:val="000353E4"/>
    <w:rsid w:val="00035571"/>
    <w:rsid w:val="00035F3D"/>
    <w:rsid w:val="0003677C"/>
    <w:rsid w:val="00036B3A"/>
    <w:rsid w:val="000377B9"/>
    <w:rsid w:val="00040353"/>
    <w:rsid w:val="0004155A"/>
    <w:rsid w:val="00043906"/>
    <w:rsid w:val="00043F36"/>
    <w:rsid w:val="00044399"/>
    <w:rsid w:val="00044961"/>
    <w:rsid w:val="0004609F"/>
    <w:rsid w:val="00050757"/>
    <w:rsid w:val="000511A0"/>
    <w:rsid w:val="00052C8A"/>
    <w:rsid w:val="00052DC9"/>
    <w:rsid w:val="0005669A"/>
    <w:rsid w:val="0005702E"/>
    <w:rsid w:val="000603CD"/>
    <w:rsid w:val="00062999"/>
    <w:rsid w:val="00064C79"/>
    <w:rsid w:val="000652FB"/>
    <w:rsid w:val="00065712"/>
    <w:rsid w:val="00066393"/>
    <w:rsid w:val="000666D1"/>
    <w:rsid w:val="00066861"/>
    <w:rsid w:val="000701AB"/>
    <w:rsid w:val="0007028E"/>
    <w:rsid w:val="00070C64"/>
    <w:rsid w:val="00070FF6"/>
    <w:rsid w:val="00075C41"/>
    <w:rsid w:val="000760DB"/>
    <w:rsid w:val="000808EE"/>
    <w:rsid w:val="000809C0"/>
    <w:rsid w:val="00080CAC"/>
    <w:rsid w:val="00081F0E"/>
    <w:rsid w:val="00082F07"/>
    <w:rsid w:val="00083551"/>
    <w:rsid w:val="0008360D"/>
    <w:rsid w:val="000845AF"/>
    <w:rsid w:val="0008464F"/>
    <w:rsid w:val="000851C0"/>
    <w:rsid w:val="00085557"/>
    <w:rsid w:val="00086BDD"/>
    <w:rsid w:val="00091FE1"/>
    <w:rsid w:val="00092756"/>
    <w:rsid w:val="00093FC0"/>
    <w:rsid w:val="00094713"/>
    <w:rsid w:val="00095C5B"/>
    <w:rsid w:val="000A01A8"/>
    <w:rsid w:val="000A20B5"/>
    <w:rsid w:val="000A3BD2"/>
    <w:rsid w:val="000A6821"/>
    <w:rsid w:val="000A6B28"/>
    <w:rsid w:val="000A755C"/>
    <w:rsid w:val="000A7987"/>
    <w:rsid w:val="000B0DCE"/>
    <w:rsid w:val="000B1765"/>
    <w:rsid w:val="000B1CEE"/>
    <w:rsid w:val="000C4CA2"/>
    <w:rsid w:val="000C6B86"/>
    <w:rsid w:val="000D01AC"/>
    <w:rsid w:val="000D0725"/>
    <w:rsid w:val="000D09D1"/>
    <w:rsid w:val="000D3601"/>
    <w:rsid w:val="000D6152"/>
    <w:rsid w:val="000D64EB"/>
    <w:rsid w:val="000D67E6"/>
    <w:rsid w:val="000E136C"/>
    <w:rsid w:val="000E1972"/>
    <w:rsid w:val="000E24E0"/>
    <w:rsid w:val="000E2966"/>
    <w:rsid w:val="000E4361"/>
    <w:rsid w:val="000E5F4D"/>
    <w:rsid w:val="000E75E9"/>
    <w:rsid w:val="000F0449"/>
    <w:rsid w:val="000F1740"/>
    <w:rsid w:val="000F27BD"/>
    <w:rsid w:val="000F2A63"/>
    <w:rsid w:val="000F4920"/>
    <w:rsid w:val="000F5F0F"/>
    <w:rsid w:val="00101984"/>
    <w:rsid w:val="00102E4D"/>
    <w:rsid w:val="001066F1"/>
    <w:rsid w:val="00106DE1"/>
    <w:rsid w:val="00111C11"/>
    <w:rsid w:val="00112B05"/>
    <w:rsid w:val="00113FCA"/>
    <w:rsid w:val="001141B0"/>
    <w:rsid w:val="0011593C"/>
    <w:rsid w:val="00116698"/>
    <w:rsid w:val="001167A3"/>
    <w:rsid w:val="0012028E"/>
    <w:rsid w:val="00122D9C"/>
    <w:rsid w:val="00123271"/>
    <w:rsid w:val="0012337C"/>
    <w:rsid w:val="00124672"/>
    <w:rsid w:val="00124FDC"/>
    <w:rsid w:val="00125FE0"/>
    <w:rsid w:val="00126751"/>
    <w:rsid w:val="00127406"/>
    <w:rsid w:val="00133742"/>
    <w:rsid w:val="00135A1A"/>
    <w:rsid w:val="00136569"/>
    <w:rsid w:val="00136D84"/>
    <w:rsid w:val="0013728D"/>
    <w:rsid w:val="00141E74"/>
    <w:rsid w:val="00143B63"/>
    <w:rsid w:val="00143B98"/>
    <w:rsid w:val="00144046"/>
    <w:rsid w:val="001461A4"/>
    <w:rsid w:val="00146E9F"/>
    <w:rsid w:val="00147ECE"/>
    <w:rsid w:val="00151126"/>
    <w:rsid w:val="001515AA"/>
    <w:rsid w:val="00152657"/>
    <w:rsid w:val="00152C53"/>
    <w:rsid w:val="00153BF6"/>
    <w:rsid w:val="001551B9"/>
    <w:rsid w:val="00155956"/>
    <w:rsid w:val="00155C82"/>
    <w:rsid w:val="00157785"/>
    <w:rsid w:val="0016195D"/>
    <w:rsid w:val="00163727"/>
    <w:rsid w:val="0016434D"/>
    <w:rsid w:val="00165163"/>
    <w:rsid w:val="00165539"/>
    <w:rsid w:val="00165AAB"/>
    <w:rsid w:val="00166217"/>
    <w:rsid w:val="00167054"/>
    <w:rsid w:val="00167590"/>
    <w:rsid w:val="001713BD"/>
    <w:rsid w:val="00173D40"/>
    <w:rsid w:val="00174280"/>
    <w:rsid w:val="00175495"/>
    <w:rsid w:val="00175626"/>
    <w:rsid w:val="001760BA"/>
    <w:rsid w:val="0017663D"/>
    <w:rsid w:val="00177388"/>
    <w:rsid w:val="001806D8"/>
    <w:rsid w:val="00183F3D"/>
    <w:rsid w:val="0018546F"/>
    <w:rsid w:val="00185581"/>
    <w:rsid w:val="00185BDF"/>
    <w:rsid w:val="00185DE9"/>
    <w:rsid w:val="001861CB"/>
    <w:rsid w:val="00190519"/>
    <w:rsid w:val="0019070E"/>
    <w:rsid w:val="0019560A"/>
    <w:rsid w:val="001A044F"/>
    <w:rsid w:val="001A086C"/>
    <w:rsid w:val="001A1D83"/>
    <w:rsid w:val="001A4D7D"/>
    <w:rsid w:val="001B0E04"/>
    <w:rsid w:val="001B140E"/>
    <w:rsid w:val="001B2BC4"/>
    <w:rsid w:val="001B3BE9"/>
    <w:rsid w:val="001B5980"/>
    <w:rsid w:val="001B6F37"/>
    <w:rsid w:val="001B7AA2"/>
    <w:rsid w:val="001C2486"/>
    <w:rsid w:val="001C2702"/>
    <w:rsid w:val="001C28BB"/>
    <w:rsid w:val="001C28FA"/>
    <w:rsid w:val="001C3A2D"/>
    <w:rsid w:val="001C4E49"/>
    <w:rsid w:val="001C6571"/>
    <w:rsid w:val="001C7BC5"/>
    <w:rsid w:val="001C7D11"/>
    <w:rsid w:val="001D0731"/>
    <w:rsid w:val="001D6812"/>
    <w:rsid w:val="001D6855"/>
    <w:rsid w:val="001E0C9B"/>
    <w:rsid w:val="001E22B3"/>
    <w:rsid w:val="001E2F09"/>
    <w:rsid w:val="001E4F81"/>
    <w:rsid w:val="001E578E"/>
    <w:rsid w:val="001E5A07"/>
    <w:rsid w:val="001E7DBD"/>
    <w:rsid w:val="001F0BD4"/>
    <w:rsid w:val="001F2503"/>
    <w:rsid w:val="001F5BF1"/>
    <w:rsid w:val="001F5C6B"/>
    <w:rsid w:val="002001E7"/>
    <w:rsid w:val="00201455"/>
    <w:rsid w:val="00202938"/>
    <w:rsid w:val="00202F94"/>
    <w:rsid w:val="00203208"/>
    <w:rsid w:val="0020471A"/>
    <w:rsid w:val="00207D22"/>
    <w:rsid w:val="0021005B"/>
    <w:rsid w:val="00210140"/>
    <w:rsid w:val="002123BA"/>
    <w:rsid w:val="00212C91"/>
    <w:rsid w:val="002139CE"/>
    <w:rsid w:val="00213CF6"/>
    <w:rsid w:val="00214801"/>
    <w:rsid w:val="00214FD8"/>
    <w:rsid w:val="00215A2E"/>
    <w:rsid w:val="002205FB"/>
    <w:rsid w:val="00220D90"/>
    <w:rsid w:val="00220E96"/>
    <w:rsid w:val="00222E1C"/>
    <w:rsid w:val="00223594"/>
    <w:rsid w:val="002242D3"/>
    <w:rsid w:val="00224D1F"/>
    <w:rsid w:val="002319C1"/>
    <w:rsid w:val="00232666"/>
    <w:rsid w:val="00233599"/>
    <w:rsid w:val="002338FA"/>
    <w:rsid w:val="002352EB"/>
    <w:rsid w:val="002365E9"/>
    <w:rsid w:val="0024229B"/>
    <w:rsid w:val="00243E81"/>
    <w:rsid w:val="002455B6"/>
    <w:rsid w:val="00250068"/>
    <w:rsid w:val="00250596"/>
    <w:rsid w:val="002505DB"/>
    <w:rsid w:val="002564AF"/>
    <w:rsid w:val="0025742C"/>
    <w:rsid w:val="00260070"/>
    <w:rsid w:val="002601E5"/>
    <w:rsid w:val="0026426C"/>
    <w:rsid w:val="00264AC8"/>
    <w:rsid w:val="0026629E"/>
    <w:rsid w:val="00266D34"/>
    <w:rsid w:val="0026749A"/>
    <w:rsid w:val="002679DE"/>
    <w:rsid w:val="00267E3B"/>
    <w:rsid w:val="00273F6D"/>
    <w:rsid w:val="002743E8"/>
    <w:rsid w:val="00274867"/>
    <w:rsid w:val="00275B89"/>
    <w:rsid w:val="00277251"/>
    <w:rsid w:val="002772A3"/>
    <w:rsid w:val="0027748B"/>
    <w:rsid w:val="002779C3"/>
    <w:rsid w:val="002800FF"/>
    <w:rsid w:val="00281BCA"/>
    <w:rsid w:val="00282DF5"/>
    <w:rsid w:val="0028616D"/>
    <w:rsid w:val="00290E87"/>
    <w:rsid w:val="00291CB0"/>
    <w:rsid w:val="00292709"/>
    <w:rsid w:val="00292B8A"/>
    <w:rsid w:val="002950DF"/>
    <w:rsid w:val="00296B8D"/>
    <w:rsid w:val="00297590"/>
    <w:rsid w:val="002A0B64"/>
    <w:rsid w:val="002A0E66"/>
    <w:rsid w:val="002A1EC3"/>
    <w:rsid w:val="002A1F36"/>
    <w:rsid w:val="002A2362"/>
    <w:rsid w:val="002A3292"/>
    <w:rsid w:val="002A336A"/>
    <w:rsid w:val="002A3FEC"/>
    <w:rsid w:val="002A5D8F"/>
    <w:rsid w:val="002A6D92"/>
    <w:rsid w:val="002A6E2A"/>
    <w:rsid w:val="002A7F85"/>
    <w:rsid w:val="002B1C90"/>
    <w:rsid w:val="002B6AE5"/>
    <w:rsid w:val="002B6AFE"/>
    <w:rsid w:val="002B799D"/>
    <w:rsid w:val="002B79CC"/>
    <w:rsid w:val="002C0D37"/>
    <w:rsid w:val="002C2E09"/>
    <w:rsid w:val="002C32E3"/>
    <w:rsid w:val="002C348E"/>
    <w:rsid w:val="002C4196"/>
    <w:rsid w:val="002C4B79"/>
    <w:rsid w:val="002C5DEA"/>
    <w:rsid w:val="002C623F"/>
    <w:rsid w:val="002D0A7C"/>
    <w:rsid w:val="002D0A90"/>
    <w:rsid w:val="002D168C"/>
    <w:rsid w:val="002D1BBD"/>
    <w:rsid w:val="002D2B18"/>
    <w:rsid w:val="002D424E"/>
    <w:rsid w:val="002D6FF3"/>
    <w:rsid w:val="002D7AA7"/>
    <w:rsid w:val="002E0D8C"/>
    <w:rsid w:val="002E2125"/>
    <w:rsid w:val="002E386C"/>
    <w:rsid w:val="002E45C1"/>
    <w:rsid w:val="002E68AC"/>
    <w:rsid w:val="002E7AFB"/>
    <w:rsid w:val="002F101B"/>
    <w:rsid w:val="002F37F0"/>
    <w:rsid w:val="002F52A2"/>
    <w:rsid w:val="002F56E2"/>
    <w:rsid w:val="002F5D47"/>
    <w:rsid w:val="002F72A5"/>
    <w:rsid w:val="003005C8"/>
    <w:rsid w:val="00301EA9"/>
    <w:rsid w:val="00301FBE"/>
    <w:rsid w:val="00302778"/>
    <w:rsid w:val="0030475C"/>
    <w:rsid w:val="003049E8"/>
    <w:rsid w:val="00304ED8"/>
    <w:rsid w:val="00305009"/>
    <w:rsid w:val="00305606"/>
    <w:rsid w:val="00306213"/>
    <w:rsid w:val="00307CE4"/>
    <w:rsid w:val="003112D1"/>
    <w:rsid w:val="003113E3"/>
    <w:rsid w:val="00311B19"/>
    <w:rsid w:val="00311EC9"/>
    <w:rsid w:val="003121A3"/>
    <w:rsid w:val="003160E5"/>
    <w:rsid w:val="00317D1F"/>
    <w:rsid w:val="00320977"/>
    <w:rsid w:val="003218D4"/>
    <w:rsid w:val="003229B0"/>
    <w:rsid w:val="003234B2"/>
    <w:rsid w:val="00325446"/>
    <w:rsid w:val="003258D5"/>
    <w:rsid w:val="00325C30"/>
    <w:rsid w:val="00326855"/>
    <w:rsid w:val="00326867"/>
    <w:rsid w:val="00326B9D"/>
    <w:rsid w:val="00326FE4"/>
    <w:rsid w:val="0033420C"/>
    <w:rsid w:val="003348C9"/>
    <w:rsid w:val="00334F80"/>
    <w:rsid w:val="0033614B"/>
    <w:rsid w:val="00336A07"/>
    <w:rsid w:val="003376F4"/>
    <w:rsid w:val="00337F35"/>
    <w:rsid w:val="00342665"/>
    <w:rsid w:val="0034305D"/>
    <w:rsid w:val="00343D2A"/>
    <w:rsid w:val="0034405C"/>
    <w:rsid w:val="00344156"/>
    <w:rsid w:val="00347243"/>
    <w:rsid w:val="003475B3"/>
    <w:rsid w:val="0035245D"/>
    <w:rsid w:val="00352FCF"/>
    <w:rsid w:val="003550BF"/>
    <w:rsid w:val="00356F87"/>
    <w:rsid w:val="0036184E"/>
    <w:rsid w:val="003619C0"/>
    <w:rsid w:val="003638BB"/>
    <w:rsid w:val="00364247"/>
    <w:rsid w:val="0036439C"/>
    <w:rsid w:val="00365825"/>
    <w:rsid w:val="0036659E"/>
    <w:rsid w:val="0036784F"/>
    <w:rsid w:val="003679C9"/>
    <w:rsid w:val="00367D83"/>
    <w:rsid w:val="003709F8"/>
    <w:rsid w:val="00370B14"/>
    <w:rsid w:val="003715CA"/>
    <w:rsid w:val="00372480"/>
    <w:rsid w:val="00372611"/>
    <w:rsid w:val="00372EC9"/>
    <w:rsid w:val="00373927"/>
    <w:rsid w:val="00375277"/>
    <w:rsid w:val="00375BB8"/>
    <w:rsid w:val="0037607E"/>
    <w:rsid w:val="00376631"/>
    <w:rsid w:val="00377EA7"/>
    <w:rsid w:val="00381A5A"/>
    <w:rsid w:val="00382799"/>
    <w:rsid w:val="003834EF"/>
    <w:rsid w:val="00384B6B"/>
    <w:rsid w:val="00391488"/>
    <w:rsid w:val="00391FCC"/>
    <w:rsid w:val="00392041"/>
    <w:rsid w:val="0039313A"/>
    <w:rsid w:val="00393C6D"/>
    <w:rsid w:val="00394975"/>
    <w:rsid w:val="00396C9D"/>
    <w:rsid w:val="003977AA"/>
    <w:rsid w:val="003A10FB"/>
    <w:rsid w:val="003A222F"/>
    <w:rsid w:val="003A3795"/>
    <w:rsid w:val="003A3FCC"/>
    <w:rsid w:val="003A4343"/>
    <w:rsid w:val="003A584A"/>
    <w:rsid w:val="003A6032"/>
    <w:rsid w:val="003A7218"/>
    <w:rsid w:val="003B004B"/>
    <w:rsid w:val="003B10AB"/>
    <w:rsid w:val="003B214B"/>
    <w:rsid w:val="003B46D0"/>
    <w:rsid w:val="003B61EF"/>
    <w:rsid w:val="003C2EEB"/>
    <w:rsid w:val="003C38C3"/>
    <w:rsid w:val="003C3DA8"/>
    <w:rsid w:val="003C3F50"/>
    <w:rsid w:val="003D00EB"/>
    <w:rsid w:val="003D1166"/>
    <w:rsid w:val="003D1CF2"/>
    <w:rsid w:val="003D24DA"/>
    <w:rsid w:val="003D3077"/>
    <w:rsid w:val="003D38EC"/>
    <w:rsid w:val="003D76AF"/>
    <w:rsid w:val="003D7FC9"/>
    <w:rsid w:val="003E0E9F"/>
    <w:rsid w:val="003E215E"/>
    <w:rsid w:val="003E267A"/>
    <w:rsid w:val="003E4769"/>
    <w:rsid w:val="003E49BE"/>
    <w:rsid w:val="003E4B88"/>
    <w:rsid w:val="003E7378"/>
    <w:rsid w:val="003E7560"/>
    <w:rsid w:val="003E7AF0"/>
    <w:rsid w:val="003F08EF"/>
    <w:rsid w:val="003F13E4"/>
    <w:rsid w:val="003F2489"/>
    <w:rsid w:val="003F2A6F"/>
    <w:rsid w:val="003F3B95"/>
    <w:rsid w:val="003F55B6"/>
    <w:rsid w:val="003F7C3C"/>
    <w:rsid w:val="003F7FD0"/>
    <w:rsid w:val="004012D8"/>
    <w:rsid w:val="00406338"/>
    <w:rsid w:val="0041167D"/>
    <w:rsid w:val="0041250C"/>
    <w:rsid w:val="00415914"/>
    <w:rsid w:val="004167D9"/>
    <w:rsid w:val="00417716"/>
    <w:rsid w:val="00417AA3"/>
    <w:rsid w:val="004211AB"/>
    <w:rsid w:val="00421EDE"/>
    <w:rsid w:val="004227A5"/>
    <w:rsid w:val="00423C2D"/>
    <w:rsid w:val="00424495"/>
    <w:rsid w:val="00424C71"/>
    <w:rsid w:val="00425516"/>
    <w:rsid w:val="0042586E"/>
    <w:rsid w:val="004272D5"/>
    <w:rsid w:val="0042736B"/>
    <w:rsid w:val="00431CB0"/>
    <w:rsid w:val="0043321D"/>
    <w:rsid w:val="004353DB"/>
    <w:rsid w:val="004354DC"/>
    <w:rsid w:val="00435EBD"/>
    <w:rsid w:val="00437F5F"/>
    <w:rsid w:val="0044103C"/>
    <w:rsid w:val="00441C55"/>
    <w:rsid w:val="00442270"/>
    <w:rsid w:val="00443879"/>
    <w:rsid w:val="00446012"/>
    <w:rsid w:val="00447716"/>
    <w:rsid w:val="00451C64"/>
    <w:rsid w:val="004538EB"/>
    <w:rsid w:val="00455E67"/>
    <w:rsid w:val="004568E8"/>
    <w:rsid w:val="00460958"/>
    <w:rsid w:val="004619C0"/>
    <w:rsid w:val="00461E07"/>
    <w:rsid w:val="004621E4"/>
    <w:rsid w:val="00462924"/>
    <w:rsid w:val="00462930"/>
    <w:rsid w:val="00463D91"/>
    <w:rsid w:val="00465590"/>
    <w:rsid w:val="00465D10"/>
    <w:rsid w:val="00466997"/>
    <w:rsid w:val="00467F0B"/>
    <w:rsid w:val="00471714"/>
    <w:rsid w:val="0047238A"/>
    <w:rsid w:val="0047297C"/>
    <w:rsid w:val="00475822"/>
    <w:rsid w:val="00475A28"/>
    <w:rsid w:val="00475E01"/>
    <w:rsid w:val="0047609E"/>
    <w:rsid w:val="00477344"/>
    <w:rsid w:val="00481FA0"/>
    <w:rsid w:val="004837E9"/>
    <w:rsid w:val="0048579F"/>
    <w:rsid w:val="00485E1E"/>
    <w:rsid w:val="0048716A"/>
    <w:rsid w:val="00487605"/>
    <w:rsid w:val="00490DE6"/>
    <w:rsid w:val="00490DE8"/>
    <w:rsid w:val="00491398"/>
    <w:rsid w:val="00491C3D"/>
    <w:rsid w:val="004923D7"/>
    <w:rsid w:val="004963E7"/>
    <w:rsid w:val="00496ED5"/>
    <w:rsid w:val="00496F5F"/>
    <w:rsid w:val="00496F8A"/>
    <w:rsid w:val="004A11CB"/>
    <w:rsid w:val="004A4974"/>
    <w:rsid w:val="004A6E00"/>
    <w:rsid w:val="004A6E4B"/>
    <w:rsid w:val="004B4B8F"/>
    <w:rsid w:val="004B797A"/>
    <w:rsid w:val="004B7A21"/>
    <w:rsid w:val="004C0861"/>
    <w:rsid w:val="004C2211"/>
    <w:rsid w:val="004C2626"/>
    <w:rsid w:val="004C2F24"/>
    <w:rsid w:val="004C34C2"/>
    <w:rsid w:val="004D31D8"/>
    <w:rsid w:val="004D3BF9"/>
    <w:rsid w:val="004D40EA"/>
    <w:rsid w:val="004D42AA"/>
    <w:rsid w:val="004D48A8"/>
    <w:rsid w:val="004D606F"/>
    <w:rsid w:val="004D6E6A"/>
    <w:rsid w:val="004D7C8E"/>
    <w:rsid w:val="004E0B13"/>
    <w:rsid w:val="004E12A7"/>
    <w:rsid w:val="004E18B1"/>
    <w:rsid w:val="004E1DCB"/>
    <w:rsid w:val="004E27E1"/>
    <w:rsid w:val="004E36CE"/>
    <w:rsid w:val="004E5E60"/>
    <w:rsid w:val="004E60D6"/>
    <w:rsid w:val="004E63EA"/>
    <w:rsid w:val="004F04AE"/>
    <w:rsid w:val="004F0B8A"/>
    <w:rsid w:val="004F0E0E"/>
    <w:rsid w:val="004F1685"/>
    <w:rsid w:val="004F17D6"/>
    <w:rsid w:val="004F203C"/>
    <w:rsid w:val="004F4710"/>
    <w:rsid w:val="004F7506"/>
    <w:rsid w:val="004F7EE6"/>
    <w:rsid w:val="005002AB"/>
    <w:rsid w:val="00502A1C"/>
    <w:rsid w:val="00504A67"/>
    <w:rsid w:val="005057F5"/>
    <w:rsid w:val="00505C0F"/>
    <w:rsid w:val="00505F8B"/>
    <w:rsid w:val="00510E55"/>
    <w:rsid w:val="00512BF4"/>
    <w:rsid w:val="005147A9"/>
    <w:rsid w:val="00514CEA"/>
    <w:rsid w:val="00515013"/>
    <w:rsid w:val="005168B5"/>
    <w:rsid w:val="00517107"/>
    <w:rsid w:val="0051785A"/>
    <w:rsid w:val="005246C6"/>
    <w:rsid w:val="00530152"/>
    <w:rsid w:val="00530384"/>
    <w:rsid w:val="005306F6"/>
    <w:rsid w:val="00530734"/>
    <w:rsid w:val="00532372"/>
    <w:rsid w:val="00532847"/>
    <w:rsid w:val="00532B8A"/>
    <w:rsid w:val="00532C92"/>
    <w:rsid w:val="00533118"/>
    <w:rsid w:val="00533982"/>
    <w:rsid w:val="00533CBD"/>
    <w:rsid w:val="0053439C"/>
    <w:rsid w:val="00534FEC"/>
    <w:rsid w:val="005360E5"/>
    <w:rsid w:val="005367C5"/>
    <w:rsid w:val="00536CE0"/>
    <w:rsid w:val="005400AC"/>
    <w:rsid w:val="005430C2"/>
    <w:rsid w:val="00544B2B"/>
    <w:rsid w:val="00545484"/>
    <w:rsid w:val="005457C8"/>
    <w:rsid w:val="005459B8"/>
    <w:rsid w:val="00550164"/>
    <w:rsid w:val="00550F14"/>
    <w:rsid w:val="00551BE6"/>
    <w:rsid w:val="00553381"/>
    <w:rsid w:val="00553617"/>
    <w:rsid w:val="00553EFD"/>
    <w:rsid w:val="005545D4"/>
    <w:rsid w:val="00557C8E"/>
    <w:rsid w:val="005622E8"/>
    <w:rsid w:val="0056278C"/>
    <w:rsid w:val="00562C3A"/>
    <w:rsid w:val="00562FEF"/>
    <w:rsid w:val="005630CF"/>
    <w:rsid w:val="00563252"/>
    <w:rsid w:val="00563345"/>
    <w:rsid w:val="005636C7"/>
    <w:rsid w:val="005654BE"/>
    <w:rsid w:val="00565DF7"/>
    <w:rsid w:val="00567AB7"/>
    <w:rsid w:val="005709F6"/>
    <w:rsid w:val="00571350"/>
    <w:rsid w:val="00571BBA"/>
    <w:rsid w:val="00572F60"/>
    <w:rsid w:val="00573846"/>
    <w:rsid w:val="00573CAC"/>
    <w:rsid w:val="00574C9E"/>
    <w:rsid w:val="00575BD1"/>
    <w:rsid w:val="005771AE"/>
    <w:rsid w:val="00581B96"/>
    <w:rsid w:val="005827EB"/>
    <w:rsid w:val="00582C61"/>
    <w:rsid w:val="0058360C"/>
    <w:rsid w:val="0058453D"/>
    <w:rsid w:val="005845C7"/>
    <w:rsid w:val="00584A16"/>
    <w:rsid w:val="00587199"/>
    <w:rsid w:val="00587F91"/>
    <w:rsid w:val="005900DD"/>
    <w:rsid w:val="00590261"/>
    <w:rsid w:val="0059174A"/>
    <w:rsid w:val="00591F1A"/>
    <w:rsid w:val="00593724"/>
    <w:rsid w:val="00596DB7"/>
    <w:rsid w:val="005A0153"/>
    <w:rsid w:val="005A0780"/>
    <w:rsid w:val="005A0D99"/>
    <w:rsid w:val="005A1445"/>
    <w:rsid w:val="005A1D3B"/>
    <w:rsid w:val="005A1EE5"/>
    <w:rsid w:val="005A3F9B"/>
    <w:rsid w:val="005A409B"/>
    <w:rsid w:val="005A58C3"/>
    <w:rsid w:val="005A5FA4"/>
    <w:rsid w:val="005A6878"/>
    <w:rsid w:val="005A6BE8"/>
    <w:rsid w:val="005A6E80"/>
    <w:rsid w:val="005B1730"/>
    <w:rsid w:val="005B2A41"/>
    <w:rsid w:val="005B45BB"/>
    <w:rsid w:val="005B6619"/>
    <w:rsid w:val="005B6A64"/>
    <w:rsid w:val="005B7009"/>
    <w:rsid w:val="005C029A"/>
    <w:rsid w:val="005C1490"/>
    <w:rsid w:val="005C2366"/>
    <w:rsid w:val="005C26D8"/>
    <w:rsid w:val="005C280E"/>
    <w:rsid w:val="005C30FD"/>
    <w:rsid w:val="005C35BD"/>
    <w:rsid w:val="005C513E"/>
    <w:rsid w:val="005C595D"/>
    <w:rsid w:val="005C7D9F"/>
    <w:rsid w:val="005D2033"/>
    <w:rsid w:val="005D3054"/>
    <w:rsid w:val="005D5806"/>
    <w:rsid w:val="005D6A3B"/>
    <w:rsid w:val="005D7E40"/>
    <w:rsid w:val="005E011D"/>
    <w:rsid w:val="005E0E58"/>
    <w:rsid w:val="005E1ABC"/>
    <w:rsid w:val="005E234B"/>
    <w:rsid w:val="005E2463"/>
    <w:rsid w:val="005E37A3"/>
    <w:rsid w:val="005E3966"/>
    <w:rsid w:val="005E47E6"/>
    <w:rsid w:val="005E6A82"/>
    <w:rsid w:val="005E6D5F"/>
    <w:rsid w:val="005E7766"/>
    <w:rsid w:val="005E7C9D"/>
    <w:rsid w:val="005E7FFE"/>
    <w:rsid w:val="005F0262"/>
    <w:rsid w:val="005F0FA1"/>
    <w:rsid w:val="005F174D"/>
    <w:rsid w:val="005F36FC"/>
    <w:rsid w:val="005F3790"/>
    <w:rsid w:val="005F4F5C"/>
    <w:rsid w:val="005F5C5F"/>
    <w:rsid w:val="005F763B"/>
    <w:rsid w:val="005F7663"/>
    <w:rsid w:val="005F768F"/>
    <w:rsid w:val="00600ABB"/>
    <w:rsid w:val="0060279C"/>
    <w:rsid w:val="00603CB5"/>
    <w:rsid w:val="00605309"/>
    <w:rsid w:val="00607A20"/>
    <w:rsid w:val="00610CFA"/>
    <w:rsid w:val="00613ADF"/>
    <w:rsid w:val="00614187"/>
    <w:rsid w:val="00615801"/>
    <w:rsid w:val="0062029E"/>
    <w:rsid w:val="006208E7"/>
    <w:rsid w:val="00620D5B"/>
    <w:rsid w:val="006259DB"/>
    <w:rsid w:val="00625B93"/>
    <w:rsid w:val="0062620B"/>
    <w:rsid w:val="0062663C"/>
    <w:rsid w:val="00626959"/>
    <w:rsid w:val="0062722C"/>
    <w:rsid w:val="00627AE4"/>
    <w:rsid w:val="00627EA4"/>
    <w:rsid w:val="006319CE"/>
    <w:rsid w:val="00632A5E"/>
    <w:rsid w:val="0063368D"/>
    <w:rsid w:val="00635877"/>
    <w:rsid w:val="00636261"/>
    <w:rsid w:val="00636E35"/>
    <w:rsid w:val="00637E48"/>
    <w:rsid w:val="00640583"/>
    <w:rsid w:val="00642F80"/>
    <w:rsid w:val="00644B8D"/>
    <w:rsid w:val="00646D8D"/>
    <w:rsid w:val="00650053"/>
    <w:rsid w:val="006501A9"/>
    <w:rsid w:val="006513C4"/>
    <w:rsid w:val="006518EF"/>
    <w:rsid w:val="00652AE3"/>
    <w:rsid w:val="00652B26"/>
    <w:rsid w:val="0065305A"/>
    <w:rsid w:val="00653A00"/>
    <w:rsid w:val="0065438A"/>
    <w:rsid w:val="006548BB"/>
    <w:rsid w:val="00655C38"/>
    <w:rsid w:val="0065667F"/>
    <w:rsid w:val="0065700A"/>
    <w:rsid w:val="006570BA"/>
    <w:rsid w:val="006573DF"/>
    <w:rsid w:val="00657E34"/>
    <w:rsid w:val="0066188B"/>
    <w:rsid w:val="0066262D"/>
    <w:rsid w:val="00663232"/>
    <w:rsid w:val="0066483D"/>
    <w:rsid w:val="006653B9"/>
    <w:rsid w:val="0066755E"/>
    <w:rsid w:val="00667CCA"/>
    <w:rsid w:val="0067147B"/>
    <w:rsid w:val="00671EA5"/>
    <w:rsid w:val="00672687"/>
    <w:rsid w:val="006729FB"/>
    <w:rsid w:val="00672E5D"/>
    <w:rsid w:val="0067428D"/>
    <w:rsid w:val="00674871"/>
    <w:rsid w:val="0067487C"/>
    <w:rsid w:val="00675165"/>
    <w:rsid w:val="00675B77"/>
    <w:rsid w:val="00675C8E"/>
    <w:rsid w:val="006777EA"/>
    <w:rsid w:val="00677DA8"/>
    <w:rsid w:val="0068033D"/>
    <w:rsid w:val="00680B17"/>
    <w:rsid w:val="00680B48"/>
    <w:rsid w:val="00681AE6"/>
    <w:rsid w:val="0068239F"/>
    <w:rsid w:val="00685E0A"/>
    <w:rsid w:val="00691C6B"/>
    <w:rsid w:val="0069202E"/>
    <w:rsid w:val="006922AC"/>
    <w:rsid w:val="00694A36"/>
    <w:rsid w:val="00695690"/>
    <w:rsid w:val="006A47ED"/>
    <w:rsid w:val="006A6372"/>
    <w:rsid w:val="006A6BDD"/>
    <w:rsid w:val="006A7810"/>
    <w:rsid w:val="006B0112"/>
    <w:rsid w:val="006B1D02"/>
    <w:rsid w:val="006B3C48"/>
    <w:rsid w:val="006B4095"/>
    <w:rsid w:val="006B5F8A"/>
    <w:rsid w:val="006B78E6"/>
    <w:rsid w:val="006C005A"/>
    <w:rsid w:val="006C076D"/>
    <w:rsid w:val="006C36D8"/>
    <w:rsid w:val="006C4426"/>
    <w:rsid w:val="006C4FEE"/>
    <w:rsid w:val="006C583E"/>
    <w:rsid w:val="006C6266"/>
    <w:rsid w:val="006D0944"/>
    <w:rsid w:val="006D1A9E"/>
    <w:rsid w:val="006D2171"/>
    <w:rsid w:val="006D2A89"/>
    <w:rsid w:val="006D3C0D"/>
    <w:rsid w:val="006D5071"/>
    <w:rsid w:val="006D56C7"/>
    <w:rsid w:val="006D57E7"/>
    <w:rsid w:val="006D5BFD"/>
    <w:rsid w:val="006D674B"/>
    <w:rsid w:val="006D7703"/>
    <w:rsid w:val="006D7DA8"/>
    <w:rsid w:val="006E0C9F"/>
    <w:rsid w:val="006E177A"/>
    <w:rsid w:val="006E21EC"/>
    <w:rsid w:val="006E2988"/>
    <w:rsid w:val="006E40F3"/>
    <w:rsid w:val="006E52CF"/>
    <w:rsid w:val="006F1124"/>
    <w:rsid w:val="006F1A2F"/>
    <w:rsid w:val="006F24FF"/>
    <w:rsid w:val="006F25D5"/>
    <w:rsid w:val="006F266E"/>
    <w:rsid w:val="006F3AD9"/>
    <w:rsid w:val="006F6BD7"/>
    <w:rsid w:val="00701363"/>
    <w:rsid w:val="00702CFF"/>
    <w:rsid w:val="00703AAF"/>
    <w:rsid w:val="00703C63"/>
    <w:rsid w:val="007046AC"/>
    <w:rsid w:val="00710762"/>
    <w:rsid w:val="00713DE4"/>
    <w:rsid w:val="0071425F"/>
    <w:rsid w:val="0071495C"/>
    <w:rsid w:val="00717D16"/>
    <w:rsid w:val="00720DCD"/>
    <w:rsid w:val="00721C8E"/>
    <w:rsid w:val="00721EBA"/>
    <w:rsid w:val="007225AD"/>
    <w:rsid w:val="00723231"/>
    <w:rsid w:val="00724122"/>
    <w:rsid w:val="00725A8F"/>
    <w:rsid w:val="007261F9"/>
    <w:rsid w:val="00726F74"/>
    <w:rsid w:val="007302A7"/>
    <w:rsid w:val="007304A7"/>
    <w:rsid w:val="007312FC"/>
    <w:rsid w:val="00733217"/>
    <w:rsid w:val="00733B72"/>
    <w:rsid w:val="00734D2F"/>
    <w:rsid w:val="007359A7"/>
    <w:rsid w:val="00735C90"/>
    <w:rsid w:val="00735DDC"/>
    <w:rsid w:val="0074146E"/>
    <w:rsid w:val="007423F7"/>
    <w:rsid w:val="0074437A"/>
    <w:rsid w:val="00745658"/>
    <w:rsid w:val="00745945"/>
    <w:rsid w:val="0074657D"/>
    <w:rsid w:val="00746C38"/>
    <w:rsid w:val="00746FE9"/>
    <w:rsid w:val="0075042B"/>
    <w:rsid w:val="00752743"/>
    <w:rsid w:val="00752918"/>
    <w:rsid w:val="00753523"/>
    <w:rsid w:val="0075353C"/>
    <w:rsid w:val="007537FD"/>
    <w:rsid w:val="00753F96"/>
    <w:rsid w:val="00754FE5"/>
    <w:rsid w:val="007576C2"/>
    <w:rsid w:val="007578B3"/>
    <w:rsid w:val="00757AD7"/>
    <w:rsid w:val="00760D87"/>
    <w:rsid w:val="00760E38"/>
    <w:rsid w:val="00764EC4"/>
    <w:rsid w:val="00765FA1"/>
    <w:rsid w:val="00766A3F"/>
    <w:rsid w:val="00770CBB"/>
    <w:rsid w:val="00771C93"/>
    <w:rsid w:val="007723DE"/>
    <w:rsid w:val="00772452"/>
    <w:rsid w:val="0077297D"/>
    <w:rsid w:val="0077399D"/>
    <w:rsid w:val="00775C47"/>
    <w:rsid w:val="00777F57"/>
    <w:rsid w:val="00781282"/>
    <w:rsid w:val="0078357C"/>
    <w:rsid w:val="00784105"/>
    <w:rsid w:val="00784581"/>
    <w:rsid w:val="00784B2A"/>
    <w:rsid w:val="00786679"/>
    <w:rsid w:val="007871E4"/>
    <w:rsid w:val="007918DD"/>
    <w:rsid w:val="0079211E"/>
    <w:rsid w:val="0079381B"/>
    <w:rsid w:val="007956C9"/>
    <w:rsid w:val="00795732"/>
    <w:rsid w:val="00795822"/>
    <w:rsid w:val="00797100"/>
    <w:rsid w:val="00797191"/>
    <w:rsid w:val="00797303"/>
    <w:rsid w:val="007974CE"/>
    <w:rsid w:val="00797554"/>
    <w:rsid w:val="00797708"/>
    <w:rsid w:val="007A0009"/>
    <w:rsid w:val="007A0820"/>
    <w:rsid w:val="007A1A22"/>
    <w:rsid w:val="007A4018"/>
    <w:rsid w:val="007A44D7"/>
    <w:rsid w:val="007A5B6E"/>
    <w:rsid w:val="007A781E"/>
    <w:rsid w:val="007B08CC"/>
    <w:rsid w:val="007B3374"/>
    <w:rsid w:val="007B3379"/>
    <w:rsid w:val="007B4F43"/>
    <w:rsid w:val="007B5BB4"/>
    <w:rsid w:val="007B5C29"/>
    <w:rsid w:val="007B681A"/>
    <w:rsid w:val="007B683A"/>
    <w:rsid w:val="007B6E16"/>
    <w:rsid w:val="007C20FF"/>
    <w:rsid w:val="007C24CC"/>
    <w:rsid w:val="007C2E95"/>
    <w:rsid w:val="007C562F"/>
    <w:rsid w:val="007C5CC2"/>
    <w:rsid w:val="007C5E34"/>
    <w:rsid w:val="007C7383"/>
    <w:rsid w:val="007C7858"/>
    <w:rsid w:val="007C7B4F"/>
    <w:rsid w:val="007D01EA"/>
    <w:rsid w:val="007D0646"/>
    <w:rsid w:val="007D1B93"/>
    <w:rsid w:val="007D2331"/>
    <w:rsid w:val="007D26EB"/>
    <w:rsid w:val="007D3949"/>
    <w:rsid w:val="007D5224"/>
    <w:rsid w:val="007D5504"/>
    <w:rsid w:val="007D64C2"/>
    <w:rsid w:val="007D6BAA"/>
    <w:rsid w:val="007D736F"/>
    <w:rsid w:val="007E15AB"/>
    <w:rsid w:val="007E21FD"/>
    <w:rsid w:val="007E357C"/>
    <w:rsid w:val="007E5691"/>
    <w:rsid w:val="007E584F"/>
    <w:rsid w:val="007E5DF0"/>
    <w:rsid w:val="007E5ECB"/>
    <w:rsid w:val="007E6E6F"/>
    <w:rsid w:val="007E6F71"/>
    <w:rsid w:val="007E778D"/>
    <w:rsid w:val="007F172B"/>
    <w:rsid w:val="007F43D7"/>
    <w:rsid w:val="007F4A8A"/>
    <w:rsid w:val="007F5E88"/>
    <w:rsid w:val="007F787A"/>
    <w:rsid w:val="00800710"/>
    <w:rsid w:val="00801ABC"/>
    <w:rsid w:val="00802519"/>
    <w:rsid w:val="00802C07"/>
    <w:rsid w:val="00811F01"/>
    <w:rsid w:val="008133F0"/>
    <w:rsid w:val="008160A8"/>
    <w:rsid w:val="008165C1"/>
    <w:rsid w:val="008167B4"/>
    <w:rsid w:val="00816AEE"/>
    <w:rsid w:val="00817D25"/>
    <w:rsid w:val="0082020A"/>
    <w:rsid w:val="00821811"/>
    <w:rsid w:val="008218CA"/>
    <w:rsid w:val="008222CB"/>
    <w:rsid w:val="00822958"/>
    <w:rsid w:val="00823F80"/>
    <w:rsid w:val="00827361"/>
    <w:rsid w:val="008274B5"/>
    <w:rsid w:val="00832E63"/>
    <w:rsid w:val="00832F2A"/>
    <w:rsid w:val="00835F4D"/>
    <w:rsid w:val="00837A1D"/>
    <w:rsid w:val="008406A4"/>
    <w:rsid w:val="008417AD"/>
    <w:rsid w:val="00843D2F"/>
    <w:rsid w:val="00843FA3"/>
    <w:rsid w:val="00846DAF"/>
    <w:rsid w:val="00847892"/>
    <w:rsid w:val="00853A92"/>
    <w:rsid w:val="0085442D"/>
    <w:rsid w:val="00854F19"/>
    <w:rsid w:val="008550EE"/>
    <w:rsid w:val="008554F5"/>
    <w:rsid w:val="0085723A"/>
    <w:rsid w:val="00857B90"/>
    <w:rsid w:val="008617AC"/>
    <w:rsid w:val="008641B2"/>
    <w:rsid w:val="008647D3"/>
    <w:rsid w:val="008656DA"/>
    <w:rsid w:val="0086707A"/>
    <w:rsid w:val="00867876"/>
    <w:rsid w:val="00870039"/>
    <w:rsid w:val="00870174"/>
    <w:rsid w:val="008707EB"/>
    <w:rsid w:val="00870D98"/>
    <w:rsid w:val="00871E2B"/>
    <w:rsid w:val="00872B67"/>
    <w:rsid w:val="00873FCA"/>
    <w:rsid w:val="00874954"/>
    <w:rsid w:val="00874FCD"/>
    <w:rsid w:val="00875FED"/>
    <w:rsid w:val="00881359"/>
    <w:rsid w:val="00883972"/>
    <w:rsid w:val="0088444B"/>
    <w:rsid w:val="00885006"/>
    <w:rsid w:val="00886179"/>
    <w:rsid w:val="0088651A"/>
    <w:rsid w:val="00886996"/>
    <w:rsid w:val="00886EFD"/>
    <w:rsid w:val="00887C6E"/>
    <w:rsid w:val="00887FC9"/>
    <w:rsid w:val="00891C25"/>
    <w:rsid w:val="00892B01"/>
    <w:rsid w:val="0089415B"/>
    <w:rsid w:val="00894CC1"/>
    <w:rsid w:val="008962F5"/>
    <w:rsid w:val="0089673C"/>
    <w:rsid w:val="008973E3"/>
    <w:rsid w:val="008978D6"/>
    <w:rsid w:val="008A2B3F"/>
    <w:rsid w:val="008A3B21"/>
    <w:rsid w:val="008A3F46"/>
    <w:rsid w:val="008A4F5F"/>
    <w:rsid w:val="008A5B67"/>
    <w:rsid w:val="008A5F6F"/>
    <w:rsid w:val="008A6811"/>
    <w:rsid w:val="008A6B10"/>
    <w:rsid w:val="008B29F4"/>
    <w:rsid w:val="008B35F5"/>
    <w:rsid w:val="008B4BFC"/>
    <w:rsid w:val="008B502A"/>
    <w:rsid w:val="008B6DA5"/>
    <w:rsid w:val="008C1CA5"/>
    <w:rsid w:val="008C1D60"/>
    <w:rsid w:val="008C1DB3"/>
    <w:rsid w:val="008C202C"/>
    <w:rsid w:val="008C26B3"/>
    <w:rsid w:val="008C2F92"/>
    <w:rsid w:val="008C4000"/>
    <w:rsid w:val="008C554C"/>
    <w:rsid w:val="008C7FF0"/>
    <w:rsid w:val="008D0479"/>
    <w:rsid w:val="008D1136"/>
    <w:rsid w:val="008D1E21"/>
    <w:rsid w:val="008D3396"/>
    <w:rsid w:val="008D3E4C"/>
    <w:rsid w:val="008D45C6"/>
    <w:rsid w:val="008D56BF"/>
    <w:rsid w:val="008D5C4B"/>
    <w:rsid w:val="008E0425"/>
    <w:rsid w:val="008E1477"/>
    <w:rsid w:val="008E40EE"/>
    <w:rsid w:val="008E44E0"/>
    <w:rsid w:val="008E4C78"/>
    <w:rsid w:val="008E6093"/>
    <w:rsid w:val="008E7A55"/>
    <w:rsid w:val="008F0884"/>
    <w:rsid w:val="008F1098"/>
    <w:rsid w:val="008F2C69"/>
    <w:rsid w:val="008F3D29"/>
    <w:rsid w:val="008F57BD"/>
    <w:rsid w:val="008F63A7"/>
    <w:rsid w:val="00900223"/>
    <w:rsid w:val="009017AE"/>
    <w:rsid w:val="00903361"/>
    <w:rsid w:val="00903364"/>
    <w:rsid w:val="009037B6"/>
    <w:rsid w:val="009041BE"/>
    <w:rsid w:val="00904D40"/>
    <w:rsid w:val="009053E3"/>
    <w:rsid w:val="00905933"/>
    <w:rsid w:val="00905C65"/>
    <w:rsid w:val="00912913"/>
    <w:rsid w:val="009145C4"/>
    <w:rsid w:val="009158A2"/>
    <w:rsid w:val="00916311"/>
    <w:rsid w:val="00917C06"/>
    <w:rsid w:val="00917C0B"/>
    <w:rsid w:val="0092047C"/>
    <w:rsid w:val="0092054F"/>
    <w:rsid w:val="00920A82"/>
    <w:rsid w:val="00921B3C"/>
    <w:rsid w:val="009222A2"/>
    <w:rsid w:val="00922919"/>
    <w:rsid w:val="009232C0"/>
    <w:rsid w:val="0092453B"/>
    <w:rsid w:val="00925A6D"/>
    <w:rsid w:val="009328EE"/>
    <w:rsid w:val="009337DD"/>
    <w:rsid w:val="00934E87"/>
    <w:rsid w:val="00935754"/>
    <w:rsid w:val="00936804"/>
    <w:rsid w:val="009404C4"/>
    <w:rsid w:val="00940F67"/>
    <w:rsid w:val="00942BC2"/>
    <w:rsid w:val="00942CAF"/>
    <w:rsid w:val="009435E8"/>
    <w:rsid w:val="00943848"/>
    <w:rsid w:val="00943BC8"/>
    <w:rsid w:val="0094535D"/>
    <w:rsid w:val="009462C6"/>
    <w:rsid w:val="009472D4"/>
    <w:rsid w:val="00947FB7"/>
    <w:rsid w:val="0095296B"/>
    <w:rsid w:val="0095403F"/>
    <w:rsid w:val="009557AE"/>
    <w:rsid w:val="00956513"/>
    <w:rsid w:val="0095683E"/>
    <w:rsid w:val="00956A6B"/>
    <w:rsid w:val="009571DA"/>
    <w:rsid w:val="00960EA2"/>
    <w:rsid w:val="00961639"/>
    <w:rsid w:val="00962C54"/>
    <w:rsid w:val="009637A2"/>
    <w:rsid w:val="00963CE6"/>
    <w:rsid w:val="0096401E"/>
    <w:rsid w:val="00964724"/>
    <w:rsid w:val="00965055"/>
    <w:rsid w:val="00965939"/>
    <w:rsid w:val="0096611A"/>
    <w:rsid w:val="00971F80"/>
    <w:rsid w:val="00976BD5"/>
    <w:rsid w:val="00977D89"/>
    <w:rsid w:val="00980C35"/>
    <w:rsid w:val="009832AC"/>
    <w:rsid w:val="00984032"/>
    <w:rsid w:val="009849FB"/>
    <w:rsid w:val="00985FAC"/>
    <w:rsid w:val="00986F8B"/>
    <w:rsid w:val="009875D9"/>
    <w:rsid w:val="009950A0"/>
    <w:rsid w:val="00995103"/>
    <w:rsid w:val="00995591"/>
    <w:rsid w:val="00995FB3"/>
    <w:rsid w:val="00996746"/>
    <w:rsid w:val="009969DD"/>
    <w:rsid w:val="009A13D5"/>
    <w:rsid w:val="009A49D9"/>
    <w:rsid w:val="009A5533"/>
    <w:rsid w:val="009A569E"/>
    <w:rsid w:val="009A5FCA"/>
    <w:rsid w:val="009A6C25"/>
    <w:rsid w:val="009A7A87"/>
    <w:rsid w:val="009B171F"/>
    <w:rsid w:val="009B2572"/>
    <w:rsid w:val="009B52C9"/>
    <w:rsid w:val="009B592F"/>
    <w:rsid w:val="009B66C6"/>
    <w:rsid w:val="009B6F1C"/>
    <w:rsid w:val="009C0B07"/>
    <w:rsid w:val="009C0B19"/>
    <w:rsid w:val="009C14BF"/>
    <w:rsid w:val="009C1E86"/>
    <w:rsid w:val="009C2FD9"/>
    <w:rsid w:val="009C33F5"/>
    <w:rsid w:val="009C6232"/>
    <w:rsid w:val="009C6372"/>
    <w:rsid w:val="009C6BC2"/>
    <w:rsid w:val="009C760E"/>
    <w:rsid w:val="009D00EC"/>
    <w:rsid w:val="009D5712"/>
    <w:rsid w:val="009D6EAC"/>
    <w:rsid w:val="009E0987"/>
    <w:rsid w:val="009E238F"/>
    <w:rsid w:val="009E3E5D"/>
    <w:rsid w:val="009E4EF0"/>
    <w:rsid w:val="009E5301"/>
    <w:rsid w:val="009E5734"/>
    <w:rsid w:val="009E591B"/>
    <w:rsid w:val="009E6314"/>
    <w:rsid w:val="009E7619"/>
    <w:rsid w:val="009F0528"/>
    <w:rsid w:val="009F1B8F"/>
    <w:rsid w:val="009F351A"/>
    <w:rsid w:val="009F47E3"/>
    <w:rsid w:val="009F4CEB"/>
    <w:rsid w:val="009F5477"/>
    <w:rsid w:val="009F6F99"/>
    <w:rsid w:val="009F71D1"/>
    <w:rsid w:val="009F7995"/>
    <w:rsid w:val="009F7DF4"/>
    <w:rsid w:val="00A047AD"/>
    <w:rsid w:val="00A05123"/>
    <w:rsid w:val="00A06EE3"/>
    <w:rsid w:val="00A07494"/>
    <w:rsid w:val="00A074BD"/>
    <w:rsid w:val="00A1053F"/>
    <w:rsid w:val="00A114E0"/>
    <w:rsid w:val="00A13C88"/>
    <w:rsid w:val="00A14F25"/>
    <w:rsid w:val="00A15F8A"/>
    <w:rsid w:val="00A202D2"/>
    <w:rsid w:val="00A21AC7"/>
    <w:rsid w:val="00A21F44"/>
    <w:rsid w:val="00A23026"/>
    <w:rsid w:val="00A230D4"/>
    <w:rsid w:val="00A23D79"/>
    <w:rsid w:val="00A24A13"/>
    <w:rsid w:val="00A24BE3"/>
    <w:rsid w:val="00A25368"/>
    <w:rsid w:val="00A257C9"/>
    <w:rsid w:val="00A31990"/>
    <w:rsid w:val="00A320B3"/>
    <w:rsid w:val="00A3510D"/>
    <w:rsid w:val="00A3626B"/>
    <w:rsid w:val="00A37F5F"/>
    <w:rsid w:val="00A4161B"/>
    <w:rsid w:val="00A429E9"/>
    <w:rsid w:val="00A43984"/>
    <w:rsid w:val="00A452F2"/>
    <w:rsid w:val="00A471B0"/>
    <w:rsid w:val="00A472C4"/>
    <w:rsid w:val="00A47860"/>
    <w:rsid w:val="00A501A7"/>
    <w:rsid w:val="00A50B57"/>
    <w:rsid w:val="00A519AA"/>
    <w:rsid w:val="00A5249A"/>
    <w:rsid w:val="00A52756"/>
    <w:rsid w:val="00A54C40"/>
    <w:rsid w:val="00A55E2E"/>
    <w:rsid w:val="00A560E0"/>
    <w:rsid w:val="00A60E8E"/>
    <w:rsid w:val="00A61331"/>
    <w:rsid w:val="00A61B8A"/>
    <w:rsid w:val="00A625C6"/>
    <w:rsid w:val="00A62F72"/>
    <w:rsid w:val="00A63BE3"/>
    <w:rsid w:val="00A651A0"/>
    <w:rsid w:val="00A6538F"/>
    <w:rsid w:val="00A65CCC"/>
    <w:rsid w:val="00A678D7"/>
    <w:rsid w:val="00A70DD9"/>
    <w:rsid w:val="00A71B4A"/>
    <w:rsid w:val="00A72C1F"/>
    <w:rsid w:val="00A73ABC"/>
    <w:rsid w:val="00A756C2"/>
    <w:rsid w:val="00A75D06"/>
    <w:rsid w:val="00A75E7D"/>
    <w:rsid w:val="00A762AB"/>
    <w:rsid w:val="00A7650A"/>
    <w:rsid w:val="00A76591"/>
    <w:rsid w:val="00A80039"/>
    <w:rsid w:val="00A80449"/>
    <w:rsid w:val="00A81CCB"/>
    <w:rsid w:val="00A83579"/>
    <w:rsid w:val="00A84297"/>
    <w:rsid w:val="00A869E2"/>
    <w:rsid w:val="00A86E15"/>
    <w:rsid w:val="00A913E7"/>
    <w:rsid w:val="00A91996"/>
    <w:rsid w:val="00A9288D"/>
    <w:rsid w:val="00A93707"/>
    <w:rsid w:val="00A95342"/>
    <w:rsid w:val="00A96703"/>
    <w:rsid w:val="00A97F26"/>
    <w:rsid w:val="00AA0A19"/>
    <w:rsid w:val="00AA10DC"/>
    <w:rsid w:val="00AA3F52"/>
    <w:rsid w:val="00AA40A3"/>
    <w:rsid w:val="00AA74E2"/>
    <w:rsid w:val="00AA7C41"/>
    <w:rsid w:val="00AA7E9B"/>
    <w:rsid w:val="00AB1418"/>
    <w:rsid w:val="00AB2338"/>
    <w:rsid w:val="00AB26CA"/>
    <w:rsid w:val="00AB2787"/>
    <w:rsid w:val="00AB5928"/>
    <w:rsid w:val="00AB5FF3"/>
    <w:rsid w:val="00AB753C"/>
    <w:rsid w:val="00AB7AC4"/>
    <w:rsid w:val="00AC18B4"/>
    <w:rsid w:val="00AC1CFE"/>
    <w:rsid w:val="00AC430A"/>
    <w:rsid w:val="00AC634A"/>
    <w:rsid w:val="00AC688B"/>
    <w:rsid w:val="00AC7E42"/>
    <w:rsid w:val="00AD0821"/>
    <w:rsid w:val="00AD155A"/>
    <w:rsid w:val="00AD628B"/>
    <w:rsid w:val="00AD62B7"/>
    <w:rsid w:val="00AD6B31"/>
    <w:rsid w:val="00AD6EE5"/>
    <w:rsid w:val="00AD6FBC"/>
    <w:rsid w:val="00AD7066"/>
    <w:rsid w:val="00AD7DAF"/>
    <w:rsid w:val="00AD7E5D"/>
    <w:rsid w:val="00AE0342"/>
    <w:rsid w:val="00AE2C69"/>
    <w:rsid w:val="00AE3521"/>
    <w:rsid w:val="00AE405E"/>
    <w:rsid w:val="00AE4763"/>
    <w:rsid w:val="00AE5813"/>
    <w:rsid w:val="00AE7A88"/>
    <w:rsid w:val="00AF1F29"/>
    <w:rsid w:val="00AF1F5F"/>
    <w:rsid w:val="00AF3BAC"/>
    <w:rsid w:val="00AF4BA2"/>
    <w:rsid w:val="00AF63AA"/>
    <w:rsid w:val="00AF7004"/>
    <w:rsid w:val="00B0026F"/>
    <w:rsid w:val="00B00959"/>
    <w:rsid w:val="00B019FC"/>
    <w:rsid w:val="00B01DA0"/>
    <w:rsid w:val="00B02322"/>
    <w:rsid w:val="00B0351B"/>
    <w:rsid w:val="00B066D8"/>
    <w:rsid w:val="00B06A97"/>
    <w:rsid w:val="00B06F0A"/>
    <w:rsid w:val="00B1323B"/>
    <w:rsid w:val="00B14367"/>
    <w:rsid w:val="00B14D5B"/>
    <w:rsid w:val="00B16A8F"/>
    <w:rsid w:val="00B23383"/>
    <w:rsid w:val="00B236CE"/>
    <w:rsid w:val="00B269DF"/>
    <w:rsid w:val="00B33DAB"/>
    <w:rsid w:val="00B34CBF"/>
    <w:rsid w:val="00B34E0D"/>
    <w:rsid w:val="00B35F76"/>
    <w:rsid w:val="00B36C07"/>
    <w:rsid w:val="00B406F6"/>
    <w:rsid w:val="00B40BB3"/>
    <w:rsid w:val="00B40CBA"/>
    <w:rsid w:val="00B42E59"/>
    <w:rsid w:val="00B4470D"/>
    <w:rsid w:val="00B45CEB"/>
    <w:rsid w:val="00B46B1D"/>
    <w:rsid w:val="00B47B3C"/>
    <w:rsid w:val="00B506B5"/>
    <w:rsid w:val="00B51A09"/>
    <w:rsid w:val="00B52D83"/>
    <w:rsid w:val="00B5485E"/>
    <w:rsid w:val="00B55770"/>
    <w:rsid w:val="00B5683E"/>
    <w:rsid w:val="00B61CAF"/>
    <w:rsid w:val="00B62A60"/>
    <w:rsid w:val="00B638A1"/>
    <w:rsid w:val="00B67AD4"/>
    <w:rsid w:val="00B70359"/>
    <w:rsid w:val="00B70C7B"/>
    <w:rsid w:val="00B72ECE"/>
    <w:rsid w:val="00B73A80"/>
    <w:rsid w:val="00B76D6F"/>
    <w:rsid w:val="00B77FC0"/>
    <w:rsid w:val="00B80E89"/>
    <w:rsid w:val="00B824C2"/>
    <w:rsid w:val="00B82F15"/>
    <w:rsid w:val="00B840F4"/>
    <w:rsid w:val="00B8544E"/>
    <w:rsid w:val="00B87251"/>
    <w:rsid w:val="00B8771E"/>
    <w:rsid w:val="00B941A5"/>
    <w:rsid w:val="00B942E5"/>
    <w:rsid w:val="00B95439"/>
    <w:rsid w:val="00B9667B"/>
    <w:rsid w:val="00B97E75"/>
    <w:rsid w:val="00BA0566"/>
    <w:rsid w:val="00BA0BBC"/>
    <w:rsid w:val="00BA1526"/>
    <w:rsid w:val="00BA4855"/>
    <w:rsid w:val="00BA5286"/>
    <w:rsid w:val="00BA613A"/>
    <w:rsid w:val="00BA635F"/>
    <w:rsid w:val="00BA646D"/>
    <w:rsid w:val="00BA6C74"/>
    <w:rsid w:val="00BB11EA"/>
    <w:rsid w:val="00BB3522"/>
    <w:rsid w:val="00BB5AEB"/>
    <w:rsid w:val="00BB6492"/>
    <w:rsid w:val="00BB7A8C"/>
    <w:rsid w:val="00BC026D"/>
    <w:rsid w:val="00BC2767"/>
    <w:rsid w:val="00BC3014"/>
    <w:rsid w:val="00BC376D"/>
    <w:rsid w:val="00BC5A58"/>
    <w:rsid w:val="00BC7003"/>
    <w:rsid w:val="00BC76F5"/>
    <w:rsid w:val="00BC7CD7"/>
    <w:rsid w:val="00BD01EF"/>
    <w:rsid w:val="00BD07F4"/>
    <w:rsid w:val="00BD1A5C"/>
    <w:rsid w:val="00BD3346"/>
    <w:rsid w:val="00BD3C56"/>
    <w:rsid w:val="00BD3FE1"/>
    <w:rsid w:val="00BD49C2"/>
    <w:rsid w:val="00BD5547"/>
    <w:rsid w:val="00BD6A85"/>
    <w:rsid w:val="00BD7259"/>
    <w:rsid w:val="00BE2155"/>
    <w:rsid w:val="00BE2D9C"/>
    <w:rsid w:val="00BE4C6C"/>
    <w:rsid w:val="00BE59AC"/>
    <w:rsid w:val="00BE73A3"/>
    <w:rsid w:val="00BE77A7"/>
    <w:rsid w:val="00BE7A4A"/>
    <w:rsid w:val="00BF140E"/>
    <w:rsid w:val="00BF1976"/>
    <w:rsid w:val="00BF1A53"/>
    <w:rsid w:val="00BF354F"/>
    <w:rsid w:val="00BF359C"/>
    <w:rsid w:val="00BF364B"/>
    <w:rsid w:val="00BF5930"/>
    <w:rsid w:val="00BF6B56"/>
    <w:rsid w:val="00BF6E0D"/>
    <w:rsid w:val="00BF78B6"/>
    <w:rsid w:val="00BF7C1E"/>
    <w:rsid w:val="00BF7C2E"/>
    <w:rsid w:val="00C002A2"/>
    <w:rsid w:val="00C01B34"/>
    <w:rsid w:val="00C0290F"/>
    <w:rsid w:val="00C02DA1"/>
    <w:rsid w:val="00C03AD7"/>
    <w:rsid w:val="00C03B2C"/>
    <w:rsid w:val="00C063B0"/>
    <w:rsid w:val="00C069A3"/>
    <w:rsid w:val="00C076CD"/>
    <w:rsid w:val="00C10949"/>
    <w:rsid w:val="00C136B5"/>
    <w:rsid w:val="00C1415E"/>
    <w:rsid w:val="00C1434F"/>
    <w:rsid w:val="00C1480D"/>
    <w:rsid w:val="00C155A8"/>
    <w:rsid w:val="00C1762B"/>
    <w:rsid w:val="00C17CCC"/>
    <w:rsid w:val="00C23750"/>
    <w:rsid w:val="00C24F70"/>
    <w:rsid w:val="00C26206"/>
    <w:rsid w:val="00C27319"/>
    <w:rsid w:val="00C2744B"/>
    <w:rsid w:val="00C3036B"/>
    <w:rsid w:val="00C309FA"/>
    <w:rsid w:val="00C30C5C"/>
    <w:rsid w:val="00C32B40"/>
    <w:rsid w:val="00C32EF9"/>
    <w:rsid w:val="00C33419"/>
    <w:rsid w:val="00C341FE"/>
    <w:rsid w:val="00C352E3"/>
    <w:rsid w:val="00C35BF5"/>
    <w:rsid w:val="00C366C0"/>
    <w:rsid w:val="00C36FAA"/>
    <w:rsid w:val="00C40527"/>
    <w:rsid w:val="00C418BF"/>
    <w:rsid w:val="00C4384E"/>
    <w:rsid w:val="00C43928"/>
    <w:rsid w:val="00C443AC"/>
    <w:rsid w:val="00C46068"/>
    <w:rsid w:val="00C460A8"/>
    <w:rsid w:val="00C4691D"/>
    <w:rsid w:val="00C50E0D"/>
    <w:rsid w:val="00C517FD"/>
    <w:rsid w:val="00C51A09"/>
    <w:rsid w:val="00C5223A"/>
    <w:rsid w:val="00C52F88"/>
    <w:rsid w:val="00C53823"/>
    <w:rsid w:val="00C53933"/>
    <w:rsid w:val="00C53B53"/>
    <w:rsid w:val="00C544AB"/>
    <w:rsid w:val="00C5493A"/>
    <w:rsid w:val="00C6065A"/>
    <w:rsid w:val="00C61F93"/>
    <w:rsid w:val="00C620F1"/>
    <w:rsid w:val="00C647BC"/>
    <w:rsid w:val="00C64FBC"/>
    <w:rsid w:val="00C650F9"/>
    <w:rsid w:val="00C65740"/>
    <w:rsid w:val="00C65FB1"/>
    <w:rsid w:val="00C67379"/>
    <w:rsid w:val="00C70013"/>
    <w:rsid w:val="00C700F5"/>
    <w:rsid w:val="00C71064"/>
    <w:rsid w:val="00C7207F"/>
    <w:rsid w:val="00C730C7"/>
    <w:rsid w:val="00C7363E"/>
    <w:rsid w:val="00C7455A"/>
    <w:rsid w:val="00C74A2D"/>
    <w:rsid w:val="00C81729"/>
    <w:rsid w:val="00C839EF"/>
    <w:rsid w:val="00C83A60"/>
    <w:rsid w:val="00C85BCA"/>
    <w:rsid w:val="00C86402"/>
    <w:rsid w:val="00C86D15"/>
    <w:rsid w:val="00C879EB"/>
    <w:rsid w:val="00C933A0"/>
    <w:rsid w:val="00C93FDF"/>
    <w:rsid w:val="00C949EF"/>
    <w:rsid w:val="00C94F44"/>
    <w:rsid w:val="00C960BC"/>
    <w:rsid w:val="00C96D70"/>
    <w:rsid w:val="00C975E2"/>
    <w:rsid w:val="00C9796A"/>
    <w:rsid w:val="00CA0158"/>
    <w:rsid w:val="00CA0DBE"/>
    <w:rsid w:val="00CA0EFB"/>
    <w:rsid w:val="00CA2051"/>
    <w:rsid w:val="00CA3378"/>
    <w:rsid w:val="00CA3DC4"/>
    <w:rsid w:val="00CA4639"/>
    <w:rsid w:val="00CA651C"/>
    <w:rsid w:val="00CB0190"/>
    <w:rsid w:val="00CB0939"/>
    <w:rsid w:val="00CB26D8"/>
    <w:rsid w:val="00CB6BCA"/>
    <w:rsid w:val="00CB7243"/>
    <w:rsid w:val="00CC05DA"/>
    <w:rsid w:val="00CC089D"/>
    <w:rsid w:val="00CC0E87"/>
    <w:rsid w:val="00CC15A2"/>
    <w:rsid w:val="00CC184E"/>
    <w:rsid w:val="00CC2A9B"/>
    <w:rsid w:val="00CC3E3D"/>
    <w:rsid w:val="00CC40FD"/>
    <w:rsid w:val="00CC53C9"/>
    <w:rsid w:val="00CC58D4"/>
    <w:rsid w:val="00CD024F"/>
    <w:rsid w:val="00CD06AD"/>
    <w:rsid w:val="00CD116B"/>
    <w:rsid w:val="00CD190C"/>
    <w:rsid w:val="00CD3FE5"/>
    <w:rsid w:val="00CD4006"/>
    <w:rsid w:val="00CD5524"/>
    <w:rsid w:val="00CD5601"/>
    <w:rsid w:val="00CD5E33"/>
    <w:rsid w:val="00CD6389"/>
    <w:rsid w:val="00CD69CD"/>
    <w:rsid w:val="00CD7A53"/>
    <w:rsid w:val="00CE00DA"/>
    <w:rsid w:val="00CE1619"/>
    <w:rsid w:val="00CE28C7"/>
    <w:rsid w:val="00CE4249"/>
    <w:rsid w:val="00CE4C16"/>
    <w:rsid w:val="00CE5382"/>
    <w:rsid w:val="00CE546F"/>
    <w:rsid w:val="00CE75E5"/>
    <w:rsid w:val="00CE7625"/>
    <w:rsid w:val="00CE774B"/>
    <w:rsid w:val="00CE7DBC"/>
    <w:rsid w:val="00CF29AA"/>
    <w:rsid w:val="00CF39EC"/>
    <w:rsid w:val="00CF422C"/>
    <w:rsid w:val="00CF5006"/>
    <w:rsid w:val="00CF618F"/>
    <w:rsid w:val="00CF6295"/>
    <w:rsid w:val="00CF6436"/>
    <w:rsid w:val="00CF6936"/>
    <w:rsid w:val="00CF740E"/>
    <w:rsid w:val="00D00003"/>
    <w:rsid w:val="00D02110"/>
    <w:rsid w:val="00D0458D"/>
    <w:rsid w:val="00D04708"/>
    <w:rsid w:val="00D04825"/>
    <w:rsid w:val="00D0649B"/>
    <w:rsid w:val="00D10804"/>
    <w:rsid w:val="00D13862"/>
    <w:rsid w:val="00D140A5"/>
    <w:rsid w:val="00D14577"/>
    <w:rsid w:val="00D17459"/>
    <w:rsid w:val="00D20039"/>
    <w:rsid w:val="00D24054"/>
    <w:rsid w:val="00D24EAD"/>
    <w:rsid w:val="00D25B2C"/>
    <w:rsid w:val="00D25D3D"/>
    <w:rsid w:val="00D263FC"/>
    <w:rsid w:val="00D31313"/>
    <w:rsid w:val="00D33482"/>
    <w:rsid w:val="00D37560"/>
    <w:rsid w:val="00D37570"/>
    <w:rsid w:val="00D37CFA"/>
    <w:rsid w:val="00D40342"/>
    <w:rsid w:val="00D41191"/>
    <w:rsid w:val="00D42C0F"/>
    <w:rsid w:val="00D438A3"/>
    <w:rsid w:val="00D439DE"/>
    <w:rsid w:val="00D442EC"/>
    <w:rsid w:val="00D4473F"/>
    <w:rsid w:val="00D44A6D"/>
    <w:rsid w:val="00D45F62"/>
    <w:rsid w:val="00D55E0C"/>
    <w:rsid w:val="00D565E0"/>
    <w:rsid w:val="00D61890"/>
    <w:rsid w:val="00D63CDD"/>
    <w:rsid w:val="00D6480B"/>
    <w:rsid w:val="00D66A3F"/>
    <w:rsid w:val="00D670D4"/>
    <w:rsid w:val="00D7042E"/>
    <w:rsid w:val="00D71989"/>
    <w:rsid w:val="00D7293B"/>
    <w:rsid w:val="00D73D83"/>
    <w:rsid w:val="00D73D8A"/>
    <w:rsid w:val="00D742B8"/>
    <w:rsid w:val="00D745A2"/>
    <w:rsid w:val="00D758F5"/>
    <w:rsid w:val="00D80B89"/>
    <w:rsid w:val="00D815F0"/>
    <w:rsid w:val="00D8292E"/>
    <w:rsid w:val="00D82FEA"/>
    <w:rsid w:val="00D8469E"/>
    <w:rsid w:val="00D84F06"/>
    <w:rsid w:val="00D865D5"/>
    <w:rsid w:val="00D90154"/>
    <w:rsid w:val="00D903EC"/>
    <w:rsid w:val="00D904E9"/>
    <w:rsid w:val="00D90771"/>
    <w:rsid w:val="00D91E71"/>
    <w:rsid w:val="00D92160"/>
    <w:rsid w:val="00D93307"/>
    <w:rsid w:val="00D9349E"/>
    <w:rsid w:val="00D94C77"/>
    <w:rsid w:val="00D96124"/>
    <w:rsid w:val="00D9717E"/>
    <w:rsid w:val="00D97CF2"/>
    <w:rsid w:val="00DA037F"/>
    <w:rsid w:val="00DA2CD0"/>
    <w:rsid w:val="00DA3D0B"/>
    <w:rsid w:val="00DB0CDB"/>
    <w:rsid w:val="00DB11EF"/>
    <w:rsid w:val="00DB7C06"/>
    <w:rsid w:val="00DC0000"/>
    <w:rsid w:val="00DC0FA6"/>
    <w:rsid w:val="00DC1899"/>
    <w:rsid w:val="00DC2DA6"/>
    <w:rsid w:val="00DC3018"/>
    <w:rsid w:val="00DC38A4"/>
    <w:rsid w:val="00DC520E"/>
    <w:rsid w:val="00DD0E4B"/>
    <w:rsid w:val="00DD4D7A"/>
    <w:rsid w:val="00DD630C"/>
    <w:rsid w:val="00DE125B"/>
    <w:rsid w:val="00DE2C6A"/>
    <w:rsid w:val="00DE542C"/>
    <w:rsid w:val="00DE6444"/>
    <w:rsid w:val="00DE700D"/>
    <w:rsid w:val="00DE772D"/>
    <w:rsid w:val="00DE7A23"/>
    <w:rsid w:val="00DF1AF9"/>
    <w:rsid w:val="00DF2413"/>
    <w:rsid w:val="00DF3181"/>
    <w:rsid w:val="00DF329C"/>
    <w:rsid w:val="00DF6954"/>
    <w:rsid w:val="00DF6C04"/>
    <w:rsid w:val="00DF7E13"/>
    <w:rsid w:val="00E010EB"/>
    <w:rsid w:val="00E01401"/>
    <w:rsid w:val="00E01FC6"/>
    <w:rsid w:val="00E02927"/>
    <w:rsid w:val="00E04311"/>
    <w:rsid w:val="00E04C59"/>
    <w:rsid w:val="00E05F83"/>
    <w:rsid w:val="00E075CB"/>
    <w:rsid w:val="00E100FA"/>
    <w:rsid w:val="00E11075"/>
    <w:rsid w:val="00E12FED"/>
    <w:rsid w:val="00E130E8"/>
    <w:rsid w:val="00E140DB"/>
    <w:rsid w:val="00E15627"/>
    <w:rsid w:val="00E1705C"/>
    <w:rsid w:val="00E17A6E"/>
    <w:rsid w:val="00E20DC7"/>
    <w:rsid w:val="00E21072"/>
    <w:rsid w:val="00E25AAE"/>
    <w:rsid w:val="00E26A92"/>
    <w:rsid w:val="00E27B55"/>
    <w:rsid w:val="00E33FA3"/>
    <w:rsid w:val="00E34260"/>
    <w:rsid w:val="00E347B8"/>
    <w:rsid w:val="00E35241"/>
    <w:rsid w:val="00E35DA1"/>
    <w:rsid w:val="00E3761F"/>
    <w:rsid w:val="00E37D68"/>
    <w:rsid w:val="00E40D27"/>
    <w:rsid w:val="00E415DB"/>
    <w:rsid w:val="00E43C21"/>
    <w:rsid w:val="00E44C4E"/>
    <w:rsid w:val="00E44F81"/>
    <w:rsid w:val="00E44FEE"/>
    <w:rsid w:val="00E45346"/>
    <w:rsid w:val="00E459C6"/>
    <w:rsid w:val="00E507EA"/>
    <w:rsid w:val="00E50E53"/>
    <w:rsid w:val="00E5102F"/>
    <w:rsid w:val="00E51F44"/>
    <w:rsid w:val="00E52D6D"/>
    <w:rsid w:val="00E537FE"/>
    <w:rsid w:val="00E55759"/>
    <w:rsid w:val="00E55A72"/>
    <w:rsid w:val="00E57039"/>
    <w:rsid w:val="00E618FC"/>
    <w:rsid w:val="00E62A82"/>
    <w:rsid w:val="00E62C97"/>
    <w:rsid w:val="00E63C69"/>
    <w:rsid w:val="00E6421B"/>
    <w:rsid w:val="00E6426C"/>
    <w:rsid w:val="00E6444D"/>
    <w:rsid w:val="00E646EC"/>
    <w:rsid w:val="00E64F7C"/>
    <w:rsid w:val="00E65A3A"/>
    <w:rsid w:val="00E65E10"/>
    <w:rsid w:val="00E65E80"/>
    <w:rsid w:val="00E66027"/>
    <w:rsid w:val="00E70AB7"/>
    <w:rsid w:val="00E71B26"/>
    <w:rsid w:val="00E7608D"/>
    <w:rsid w:val="00E76959"/>
    <w:rsid w:val="00E81CE0"/>
    <w:rsid w:val="00E831F3"/>
    <w:rsid w:val="00E86893"/>
    <w:rsid w:val="00E87A33"/>
    <w:rsid w:val="00E90C2B"/>
    <w:rsid w:val="00E90D87"/>
    <w:rsid w:val="00E92593"/>
    <w:rsid w:val="00E95541"/>
    <w:rsid w:val="00E9585B"/>
    <w:rsid w:val="00E95BF2"/>
    <w:rsid w:val="00E962F6"/>
    <w:rsid w:val="00E97E6C"/>
    <w:rsid w:val="00EA0E60"/>
    <w:rsid w:val="00EA11F0"/>
    <w:rsid w:val="00EA16D4"/>
    <w:rsid w:val="00EA1EFE"/>
    <w:rsid w:val="00EA3AAA"/>
    <w:rsid w:val="00EA41E9"/>
    <w:rsid w:val="00EA449B"/>
    <w:rsid w:val="00EA4AAC"/>
    <w:rsid w:val="00EA593E"/>
    <w:rsid w:val="00EA60CC"/>
    <w:rsid w:val="00EA6AD4"/>
    <w:rsid w:val="00EA71ED"/>
    <w:rsid w:val="00EB0280"/>
    <w:rsid w:val="00EB0452"/>
    <w:rsid w:val="00EB05FC"/>
    <w:rsid w:val="00EB23F3"/>
    <w:rsid w:val="00EB2E58"/>
    <w:rsid w:val="00EB452B"/>
    <w:rsid w:val="00EB468D"/>
    <w:rsid w:val="00EB639F"/>
    <w:rsid w:val="00EB71FC"/>
    <w:rsid w:val="00EC1189"/>
    <w:rsid w:val="00EC53CC"/>
    <w:rsid w:val="00EC7B1A"/>
    <w:rsid w:val="00ED08BE"/>
    <w:rsid w:val="00ED0D7A"/>
    <w:rsid w:val="00ED1090"/>
    <w:rsid w:val="00ED1890"/>
    <w:rsid w:val="00ED2034"/>
    <w:rsid w:val="00ED4E04"/>
    <w:rsid w:val="00ED55BB"/>
    <w:rsid w:val="00ED7C00"/>
    <w:rsid w:val="00ED7EE8"/>
    <w:rsid w:val="00EE1BE3"/>
    <w:rsid w:val="00EE7A76"/>
    <w:rsid w:val="00EF1314"/>
    <w:rsid w:val="00EF2634"/>
    <w:rsid w:val="00EF3243"/>
    <w:rsid w:val="00EF34D6"/>
    <w:rsid w:val="00EF4B92"/>
    <w:rsid w:val="00EF69DB"/>
    <w:rsid w:val="00EF6C8A"/>
    <w:rsid w:val="00EF7A80"/>
    <w:rsid w:val="00F00912"/>
    <w:rsid w:val="00F01CBA"/>
    <w:rsid w:val="00F0222A"/>
    <w:rsid w:val="00F022E4"/>
    <w:rsid w:val="00F02739"/>
    <w:rsid w:val="00F02EA6"/>
    <w:rsid w:val="00F03B03"/>
    <w:rsid w:val="00F05017"/>
    <w:rsid w:val="00F050BF"/>
    <w:rsid w:val="00F05616"/>
    <w:rsid w:val="00F077E3"/>
    <w:rsid w:val="00F07E53"/>
    <w:rsid w:val="00F10079"/>
    <w:rsid w:val="00F15CEB"/>
    <w:rsid w:val="00F163A4"/>
    <w:rsid w:val="00F164F4"/>
    <w:rsid w:val="00F2017B"/>
    <w:rsid w:val="00F2084D"/>
    <w:rsid w:val="00F20A03"/>
    <w:rsid w:val="00F21042"/>
    <w:rsid w:val="00F21201"/>
    <w:rsid w:val="00F233B8"/>
    <w:rsid w:val="00F25200"/>
    <w:rsid w:val="00F2521F"/>
    <w:rsid w:val="00F27043"/>
    <w:rsid w:val="00F276CF"/>
    <w:rsid w:val="00F31A88"/>
    <w:rsid w:val="00F36DB2"/>
    <w:rsid w:val="00F4070C"/>
    <w:rsid w:val="00F413F0"/>
    <w:rsid w:val="00F414B1"/>
    <w:rsid w:val="00F4152C"/>
    <w:rsid w:val="00F41B8C"/>
    <w:rsid w:val="00F43950"/>
    <w:rsid w:val="00F44127"/>
    <w:rsid w:val="00F4423A"/>
    <w:rsid w:val="00F446EA"/>
    <w:rsid w:val="00F44D9C"/>
    <w:rsid w:val="00F44F66"/>
    <w:rsid w:val="00F47462"/>
    <w:rsid w:val="00F5060D"/>
    <w:rsid w:val="00F528CE"/>
    <w:rsid w:val="00F52BF6"/>
    <w:rsid w:val="00F53833"/>
    <w:rsid w:val="00F5438B"/>
    <w:rsid w:val="00F54F52"/>
    <w:rsid w:val="00F5605B"/>
    <w:rsid w:val="00F563BA"/>
    <w:rsid w:val="00F572E7"/>
    <w:rsid w:val="00F57525"/>
    <w:rsid w:val="00F609CA"/>
    <w:rsid w:val="00F60C03"/>
    <w:rsid w:val="00F63762"/>
    <w:rsid w:val="00F639D2"/>
    <w:rsid w:val="00F65C72"/>
    <w:rsid w:val="00F662D5"/>
    <w:rsid w:val="00F6798B"/>
    <w:rsid w:val="00F7129E"/>
    <w:rsid w:val="00F73DC5"/>
    <w:rsid w:val="00F76D39"/>
    <w:rsid w:val="00F7787B"/>
    <w:rsid w:val="00F81800"/>
    <w:rsid w:val="00F82D58"/>
    <w:rsid w:val="00F83284"/>
    <w:rsid w:val="00F84A6C"/>
    <w:rsid w:val="00F8531D"/>
    <w:rsid w:val="00F856F1"/>
    <w:rsid w:val="00F87D7B"/>
    <w:rsid w:val="00F87FC9"/>
    <w:rsid w:val="00F9068F"/>
    <w:rsid w:val="00F91457"/>
    <w:rsid w:val="00F9254B"/>
    <w:rsid w:val="00F92AF8"/>
    <w:rsid w:val="00F92B5C"/>
    <w:rsid w:val="00F93954"/>
    <w:rsid w:val="00F93A3C"/>
    <w:rsid w:val="00F96394"/>
    <w:rsid w:val="00FA1189"/>
    <w:rsid w:val="00FA2FE0"/>
    <w:rsid w:val="00FA3732"/>
    <w:rsid w:val="00FA400B"/>
    <w:rsid w:val="00FA405B"/>
    <w:rsid w:val="00FA42B7"/>
    <w:rsid w:val="00FA45F0"/>
    <w:rsid w:val="00FA4C2E"/>
    <w:rsid w:val="00FA663C"/>
    <w:rsid w:val="00FA72A2"/>
    <w:rsid w:val="00FB13DC"/>
    <w:rsid w:val="00FB1DED"/>
    <w:rsid w:val="00FB2FEE"/>
    <w:rsid w:val="00FB317A"/>
    <w:rsid w:val="00FB361B"/>
    <w:rsid w:val="00FB3BA0"/>
    <w:rsid w:val="00FB42C1"/>
    <w:rsid w:val="00FB70C5"/>
    <w:rsid w:val="00FB7FFB"/>
    <w:rsid w:val="00FC0056"/>
    <w:rsid w:val="00FC2EC4"/>
    <w:rsid w:val="00FC36DD"/>
    <w:rsid w:val="00FC5476"/>
    <w:rsid w:val="00FC5A13"/>
    <w:rsid w:val="00FC6A16"/>
    <w:rsid w:val="00FC79F2"/>
    <w:rsid w:val="00FD15A8"/>
    <w:rsid w:val="00FD508B"/>
    <w:rsid w:val="00FD5646"/>
    <w:rsid w:val="00FD5ED2"/>
    <w:rsid w:val="00FD752C"/>
    <w:rsid w:val="00FE21A6"/>
    <w:rsid w:val="00FE3ED7"/>
    <w:rsid w:val="00FE5A86"/>
    <w:rsid w:val="00FE6CFF"/>
    <w:rsid w:val="00FE73EB"/>
    <w:rsid w:val="00FE74AC"/>
    <w:rsid w:val="00FF0BC3"/>
    <w:rsid w:val="00FF21FA"/>
    <w:rsid w:val="00FF31E2"/>
    <w:rsid w:val="00FF5E4C"/>
    <w:rsid w:val="00FF6ED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d31145"/>
    </o:shapedefaults>
    <o:shapelayout v:ext="edit">
      <o:idmap v:ext="edit" data="1"/>
    </o:shapelayout>
  </w:shapeDefaults>
  <w:decimalSymbol w:val="."/>
  <w:listSeparator w:val=","/>
  <w14:docId w14:val="066A7FCB"/>
  <w15:docId w15:val="{0A601B67-BACC-4E1D-A959-7FEB566A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374"/>
    <w:pPr>
      <w:spacing w:after="200"/>
    </w:pPr>
    <w:rPr>
      <w:rFonts w:ascii="Arial" w:hAnsi="Arial"/>
      <w:color w:val="000000"/>
      <w:sz w:val="24"/>
      <w:szCs w:val="24"/>
      <w:lang w:eastAsia="en-US"/>
    </w:rPr>
  </w:style>
  <w:style w:type="paragraph" w:styleId="Heading1">
    <w:name w:val="heading 1"/>
    <w:basedOn w:val="Normal"/>
    <w:next w:val="Normal"/>
    <w:link w:val="Heading1Char"/>
    <w:qFormat/>
    <w:rsid w:val="00EA41E9"/>
    <w:pPr>
      <w:spacing w:before="120"/>
      <w:outlineLvl w:val="0"/>
    </w:pPr>
    <w:rPr>
      <w:rFonts w:ascii="Corbel" w:eastAsia="Times New Roman" w:hAnsi="Corbel"/>
      <w:b/>
      <w:bCs/>
      <w:color w:val="auto"/>
      <w:sz w:val="40"/>
      <w:szCs w:val="28"/>
    </w:rPr>
  </w:style>
  <w:style w:type="paragraph" w:styleId="Heading2">
    <w:name w:val="heading 2"/>
    <w:basedOn w:val="Normal"/>
    <w:next w:val="Normal"/>
    <w:link w:val="Heading2Char"/>
    <w:unhideWhenUsed/>
    <w:qFormat/>
    <w:rsid w:val="00BD5547"/>
    <w:pPr>
      <w:spacing w:before="60" w:after="120"/>
      <w:outlineLvl w:val="1"/>
    </w:pPr>
    <w:rPr>
      <w:rFonts w:ascii="Corbel" w:eastAsia="Times New Roman" w:hAnsi="Corbel"/>
      <w:b/>
      <w:bCs/>
      <w:color w:val="C00000"/>
      <w:sz w:val="32"/>
      <w:szCs w:val="26"/>
    </w:rPr>
  </w:style>
  <w:style w:type="paragraph" w:styleId="Heading3">
    <w:name w:val="heading 3"/>
    <w:basedOn w:val="Normal"/>
    <w:next w:val="Normal"/>
    <w:link w:val="Heading3Char"/>
    <w:unhideWhenUsed/>
    <w:qFormat/>
    <w:rsid w:val="00EA41E9"/>
    <w:pPr>
      <w:keepNext/>
      <w:keepLines/>
      <w:spacing w:before="60" w:after="120"/>
      <w:outlineLvl w:val="2"/>
    </w:pPr>
    <w:rPr>
      <w:rFonts w:ascii="Corbel" w:eastAsia="Times New Roman" w:hAnsi="Corbel"/>
      <w:b/>
      <w:bCs/>
      <w:i/>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DF7"/>
    <w:pPr>
      <w:tabs>
        <w:tab w:val="center" w:pos="4320"/>
        <w:tab w:val="right" w:pos="8640"/>
      </w:tabs>
      <w:spacing w:after="0"/>
    </w:pPr>
  </w:style>
  <w:style w:type="character" w:customStyle="1" w:styleId="HeaderChar">
    <w:name w:val="Header Char"/>
    <w:basedOn w:val="DefaultParagraphFont"/>
    <w:link w:val="Header"/>
    <w:uiPriority w:val="99"/>
    <w:rsid w:val="00565DF7"/>
    <w:rPr>
      <w:color w:val="000000"/>
    </w:rPr>
  </w:style>
  <w:style w:type="paragraph" w:styleId="Footer">
    <w:name w:val="footer"/>
    <w:basedOn w:val="Normal"/>
    <w:link w:val="FooterChar"/>
    <w:uiPriority w:val="99"/>
    <w:unhideWhenUsed/>
    <w:rsid w:val="00565DF7"/>
    <w:pPr>
      <w:tabs>
        <w:tab w:val="center" w:pos="4320"/>
        <w:tab w:val="right" w:pos="8640"/>
      </w:tabs>
      <w:spacing w:after="0"/>
    </w:pPr>
  </w:style>
  <w:style w:type="character" w:customStyle="1" w:styleId="FooterChar">
    <w:name w:val="Footer Char"/>
    <w:basedOn w:val="DefaultParagraphFont"/>
    <w:link w:val="Footer"/>
    <w:uiPriority w:val="99"/>
    <w:rsid w:val="00DB11EF"/>
    <w:rPr>
      <w:rFonts w:ascii="Arial" w:hAnsi="Arial"/>
      <w:color w:val="000000"/>
      <w:sz w:val="24"/>
      <w:szCs w:val="24"/>
      <w:lang w:eastAsia="en-US"/>
    </w:rPr>
  </w:style>
  <w:style w:type="paragraph" w:styleId="ListParagraph">
    <w:name w:val="List Paragraph"/>
    <w:basedOn w:val="Normal"/>
    <w:uiPriority w:val="34"/>
    <w:unhideWhenUsed/>
    <w:qFormat/>
    <w:rsid w:val="006573DF"/>
    <w:pPr>
      <w:ind w:left="720"/>
      <w:contextualSpacing/>
    </w:pPr>
  </w:style>
  <w:style w:type="character" w:customStyle="1" w:styleId="Heading1Char">
    <w:name w:val="Heading 1 Char"/>
    <w:basedOn w:val="DefaultParagraphFont"/>
    <w:link w:val="Heading1"/>
    <w:rsid w:val="00275B89"/>
    <w:rPr>
      <w:rFonts w:ascii="Corbel" w:eastAsia="Times New Roman" w:hAnsi="Corbel"/>
      <w:b/>
      <w:bCs/>
      <w:sz w:val="40"/>
      <w:szCs w:val="28"/>
      <w:lang w:eastAsia="en-US"/>
    </w:rPr>
  </w:style>
  <w:style w:type="character" w:customStyle="1" w:styleId="Heading2Char">
    <w:name w:val="Heading 2 Char"/>
    <w:basedOn w:val="DefaultParagraphFont"/>
    <w:link w:val="Heading2"/>
    <w:rsid w:val="00BD5547"/>
    <w:rPr>
      <w:rFonts w:ascii="Corbel" w:eastAsia="Times New Roman" w:hAnsi="Corbel"/>
      <w:b/>
      <w:bCs/>
      <w:color w:val="C00000"/>
      <w:sz w:val="32"/>
      <w:szCs w:val="26"/>
      <w:lang w:eastAsia="en-US"/>
    </w:rPr>
  </w:style>
  <w:style w:type="paragraph" w:styleId="Title">
    <w:name w:val="Title"/>
    <w:aliases w:val="Title1"/>
    <w:basedOn w:val="Normal"/>
    <w:next w:val="Normal"/>
    <w:link w:val="TitleChar"/>
    <w:qFormat/>
    <w:rsid w:val="00533982"/>
    <w:pPr>
      <w:spacing w:after="240"/>
      <w:contextualSpacing/>
    </w:pPr>
    <w:rPr>
      <w:rFonts w:ascii="Corbel" w:eastAsia="Times New Roman" w:hAnsi="Corbel"/>
      <w:color w:val="auto"/>
      <w:spacing w:val="5"/>
      <w:kern w:val="28"/>
      <w:sz w:val="96"/>
      <w:szCs w:val="52"/>
    </w:rPr>
  </w:style>
  <w:style w:type="character" w:customStyle="1" w:styleId="TitleChar">
    <w:name w:val="Title Char"/>
    <w:aliases w:val="Title1 Char"/>
    <w:basedOn w:val="DefaultParagraphFont"/>
    <w:link w:val="Title"/>
    <w:rsid w:val="00533982"/>
    <w:rPr>
      <w:rFonts w:ascii="Corbel" w:eastAsia="Times New Roman" w:hAnsi="Corbel"/>
      <w:spacing w:val="5"/>
      <w:kern w:val="28"/>
      <w:sz w:val="96"/>
      <w:szCs w:val="52"/>
      <w:lang w:eastAsia="en-US"/>
    </w:rPr>
  </w:style>
  <w:style w:type="paragraph" w:styleId="BalloonText">
    <w:name w:val="Balloon Text"/>
    <w:basedOn w:val="Normal"/>
    <w:link w:val="BalloonTextChar"/>
    <w:uiPriority w:val="99"/>
    <w:semiHidden/>
    <w:unhideWhenUsed/>
    <w:rsid w:val="009D6E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EAC"/>
    <w:rPr>
      <w:rFonts w:ascii="Tahoma" w:hAnsi="Tahoma" w:cs="Tahoma"/>
      <w:color w:val="000000"/>
      <w:sz w:val="16"/>
      <w:szCs w:val="16"/>
    </w:rPr>
  </w:style>
  <w:style w:type="paragraph" w:customStyle="1" w:styleId="BodyText1">
    <w:name w:val="Body Text 1"/>
    <w:basedOn w:val="Normal"/>
    <w:link w:val="BodyText1Char"/>
    <w:qFormat/>
    <w:rsid w:val="00EA41E9"/>
    <w:pPr>
      <w:spacing w:before="60" w:after="120"/>
    </w:pPr>
    <w:rPr>
      <w:szCs w:val="28"/>
    </w:rPr>
  </w:style>
  <w:style w:type="character" w:customStyle="1" w:styleId="BodyText1Char">
    <w:name w:val="Body Text 1 Char"/>
    <w:basedOn w:val="DefaultParagraphFont"/>
    <w:link w:val="BodyText1"/>
    <w:rsid w:val="00267E3B"/>
    <w:rPr>
      <w:rFonts w:ascii="Arial" w:hAnsi="Arial"/>
      <w:color w:val="000000"/>
      <w:sz w:val="24"/>
      <w:szCs w:val="28"/>
      <w:lang w:eastAsia="en-US"/>
    </w:rPr>
  </w:style>
  <w:style w:type="character" w:styleId="PlaceholderText">
    <w:name w:val="Placeholder Text"/>
    <w:basedOn w:val="DefaultParagraphFont"/>
    <w:uiPriority w:val="99"/>
    <w:semiHidden/>
    <w:rsid w:val="00D80B89"/>
    <w:rPr>
      <w:color w:val="808080"/>
    </w:rPr>
  </w:style>
  <w:style w:type="paragraph" w:styleId="BodyText">
    <w:name w:val="Body Text"/>
    <w:basedOn w:val="Normal"/>
    <w:link w:val="BodyTextChar"/>
    <w:unhideWhenUsed/>
    <w:rsid w:val="000701AB"/>
    <w:pPr>
      <w:spacing w:after="0"/>
      <w:jc w:val="right"/>
    </w:pPr>
    <w:rPr>
      <w:rFonts w:ascii="Houschka Rounded Bold" w:eastAsia="Times New Roman" w:hAnsi="Houschka Rounded Bold"/>
      <w:b/>
      <w:color w:val="008040"/>
      <w:sz w:val="96"/>
    </w:rPr>
  </w:style>
  <w:style w:type="character" w:customStyle="1" w:styleId="BodyTextChar">
    <w:name w:val="Body Text Char"/>
    <w:basedOn w:val="DefaultParagraphFont"/>
    <w:link w:val="BodyText"/>
    <w:rsid w:val="00DB11EF"/>
    <w:rPr>
      <w:rFonts w:ascii="Houschka Rounded Bold" w:eastAsia="Times New Roman" w:hAnsi="Houschka Rounded Bold"/>
      <w:b/>
      <w:color w:val="008040"/>
      <w:sz w:val="96"/>
      <w:szCs w:val="24"/>
      <w:lang w:eastAsia="en-US"/>
    </w:rPr>
  </w:style>
  <w:style w:type="character" w:styleId="PageNumber">
    <w:name w:val="page number"/>
    <w:basedOn w:val="DefaultParagraphFont"/>
    <w:uiPriority w:val="99"/>
    <w:rsid w:val="000701AB"/>
    <w:rPr>
      <w:rFonts w:cs="Times New Roman"/>
    </w:rPr>
  </w:style>
  <w:style w:type="table" w:styleId="TableGrid">
    <w:name w:val="Table Grid"/>
    <w:basedOn w:val="TableNormal"/>
    <w:uiPriority w:val="39"/>
    <w:rsid w:val="00EA41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275B89"/>
    <w:rPr>
      <w:rFonts w:ascii="Corbel" w:eastAsia="Times New Roman" w:hAnsi="Corbel" w:cs="Times New Roman"/>
      <w:b/>
      <w:bCs/>
      <w:i/>
      <w:sz w:val="28"/>
      <w:szCs w:val="28"/>
      <w:lang w:eastAsia="en-US"/>
    </w:rPr>
  </w:style>
  <w:style w:type="paragraph" w:customStyle="1" w:styleId="Bullet">
    <w:name w:val="Bullet"/>
    <w:basedOn w:val="ListParagraph"/>
    <w:qFormat/>
    <w:rsid w:val="00EA41E9"/>
    <w:pPr>
      <w:numPr>
        <w:numId w:val="1"/>
      </w:numPr>
      <w:spacing w:after="120"/>
    </w:pPr>
    <w:rPr>
      <w:rFonts w:cs="Arial"/>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semiHidden/>
    <w:unhideWhenUsed/>
    <w:rsid w:val="00EA41E9"/>
    <w:pPr>
      <w:spacing w:after="0"/>
    </w:pPr>
    <w:rPr>
      <w:sz w:val="20"/>
      <w:szCs w:val="20"/>
    </w:rPr>
  </w:style>
  <w:style w:type="character" w:customStyle="1" w:styleId="FootnoteTextChar">
    <w:name w:val="Footnote Text Char"/>
    <w:basedOn w:val="DefaultParagraphFont"/>
    <w:link w:val="FootnoteText"/>
    <w:semiHidden/>
    <w:rsid w:val="00EA41E9"/>
    <w:rPr>
      <w:rFonts w:ascii="Arial" w:hAnsi="Arial"/>
      <w:color w:val="000000"/>
      <w:lang w:eastAsia="en-US"/>
    </w:rPr>
  </w:style>
  <w:style w:type="paragraph" w:customStyle="1" w:styleId="TableDataLeft">
    <w:name w:val="Table Data Left"/>
    <w:basedOn w:val="BodyText1"/>
    <w:qFormat/>
    <w:rsid w:val="00EA41E9"/>
    <w:rPr>
      <w:sz w:val="22"/>
      <w:szCs w:val="22"/>
    </w:rPr>
  </w:style>
  <w:style w:type="paragraph" w:customStyle="1" w:styleId="TableDataRight">
    <w:name w:val="Table Data Right"/>
    <w:basedOn w:val="BodyText1"/>
    <w:qFormat/>
    <w:rsid w:val="00EA41E9"/>
    <w:pPr>
      <w:jc w:val="right"/>
    </w:pPr>
    <w:rPr>
      <w:sz w:val="22"/>
      <w:szCs w:val="22"/>
    </w:rPr>
  </w:style>
  <w:style w:type="paragraph" w:customStyle="1" w:styleId="TableHeadLeft">
    <w:name w:val="Table Head Left"/>
    <w:basedOn w:val="BodyText1"/>
    <w:qFormat/>
    <w:rsid w:val="00EA41E9"/>
    <w:rPr>
      <w:b/>
      <w:sz w:val="22"/>
      <w:szCs w:val="22"/>
    </w:rPr>
  </w:style>
  <w:style w:type="paragraph" w:customStyle="1" w:styleId="TableHeadRight">
    <w:name w:val="Table Head Right"/>
    <w:basedOn w:val="BodyText1"/>
    <w:qFormat/>
    <w:rsid w:val="00EA41E9"/>
    <w:pPr>
      <w:jc w:val="right"/>
    </w:pPr>
    <w:rPr>
      <w:b/>
      <w:sz w:val="22"/>
      <w:szCs w:val="22"/>
    </w:rPr>
  </w:style>
  <w:style w:type="paragraph" w:customStyle="1" w:styleId="TableSource">
    <w:name w:val="Table Source"/>
    <w:basedOn w:val="BodyText1"/>
    <w:qFormat/>
    <w:rsid w:val="00EA41E9"/>
    <w:rPr>
      <w:i/>
      <w:sz w:val="18"/>
      <w:szCs w:val="18"/>
    </w:rPr>
  </w:style>
  <w:style w:type="paragraph" w:customStyle="1" w:styleId="TableTitle">
    <w:name w:val="Table Title"/>
    <w:basedOn w:val="BodyText1"/>
    <w:qFormat/>
    <w:rsid w:val="00EA41E9"/>
    <w:rPr>
      <w:rFonts w:ascii="Corbel" w:hAnsi="Corbel"/>
      <w:b/>
      <w:sz w:val="28"/>
    </w:rPr>
  </w:style>
  <w:style w:type="paragraph" w:styleId="TOC2">
    <w:name w:val="toc 2"/>
    <w:basedOn w:val="TOC3"/>
    <w:next w:val="Normal"/>
    <w:uiPriority w:val="39"/>
    <w:unhideWhenUsed/>
    <w:qFormat/>
    <w:rsid w:val="00E33FA3"/>
    <w:pPr>
      <w:ind w:left="720"/>
      <w:outlineLvl w:val="0"/>
    </w:pPr>
    <w:rPr>
      <w:i w:val="0"/>
    </w:rPr>
  </w:style>
  <w:style w:type="paragraph" w:styleId="TOC1">
    <w:name w:val="toc 1"/>
    <w:basedOn w:val="Normal"/>
    <w:next w:val="Normal"/>
    <w:uiPriority w:val="39"/>
    <w:unhideWhenUsed/>
    <w:qFormat/>
    <w:rsid w:val="00E33FA3"/>
    <w:pPr>
      <w:tabs>
        <w:tab w:val="right" w:leader="dot" w:pos="8301"/>
      </w:tabs>
      <w:spacing w:before="120" w:after="120"/>
      <w:outlineLvl w:val="0"/>
    </w:pPr>
    <w:rPr>
      <w:b/>
      <w:bCs/>
      <w:caps/>
      <w:szCs w:val="20"/>
    </w:rPr>
  </w:style>
  <w:style w:type="paragraph" w:styleId="TOC3">
    <w:name w:val="toc 3"/>
    <w:next w:val="Normal"/>
    <w:uiPriority w:val="39"/>
    <w:unhideWhenUsed/>
    <w:qFormat/>
    <w:rsid w:val="00E33FA3"/>
    <w:pPr>
      <w:tabs>
        <w:tab w:val="right" w:leader="dot" w:pos="8302"/>
      </w:tabs>
      <w:ind w:left="1440"/>
    </w:pPr>
    <w:rPr>
      <w:rFonts w:ascii="Arial" w:hAnsi="Arial" w:cs="Arial"/>
      <w:i/>
      <w:color w:val="000000"/>
      <w:sz w:val="24"/>
      <w:szCs w:val="24"/>
      <w:lang w:eastAsia="en-US"/>
    </w:rPr>
  </w:style>
  <w:style w:type="character" w:styleId="Hyperlink">
    <w:name w:val="Hyperlink"/>
    <w:basedOn w:val="DefaultParagraphFont"/>
    <w:uiPriority w:val="99"/>
    <w:unhideWhenUsed/>
    <w:rsid w:val="00E33FA3"/>
    <w:rPr>
      <w:color w:val="0000FF"/>
      <w:u w:val="single"/>
    </w:rPr>
  </w:style>
  <w:style w:type="paragraph" w:styleId="TOC4">
    <w:name w:val="toc 4"/>
    <w:basedOn w:val="Normal"/>
    <w:next w:val="Normal"/>
    <w:autoRedefine/>
    <w:uiPriority w:val="39"/>
    <w:unhideWhenUsed/>
    <w:rsid w:val="00E33FA3"/>
    <w:pPr>
      <w:ind w:left="720"/>
    </w:pPr>
  </w:style>
  <w:style w:type="paragraph" w:customStyle="1" w:styleId="Title2">
    <w:name w:val="Title 2"/>
    <w:basedOn w:val="Heading2"/>
    <w:link w:val="Title2Char"/>
    <w:uiPriority w:val="1"/>
    <w:qFormat/>
    <w:rsid w:val="00533982"/>
    <w:rPr>
      <w:sz w:val="44"/>
      <w:szCs w:val="44"/>
    </w:rPr>
  </w:style>
  <w:style w:type="paragraph" w:styleId="BodyTextIndent2">
    <w:name w:val="Body Text Indent 2"/>
    <w:basedOn w:val="Normal"/>
    <w:link w:val="BodyTextIndent2Char"/>
    <w:rsid w:val="007304A7"/>
    <w:pPr>
      <w:spacing w:after="0"/>
      <w:ind w:left="426"/>
      <w:jc w:val="both"/>
    </w:pPr>
    <w:rPr>
      <w:rFonts w:eastAsia="Times New Roman"/>
      <w:color w:val="auto"/>
      <w:szCs w:val="20"/>
    </w:rPr>
  </w:style>
  <w:style w:type="character" w:customStyle="1" w:styleId="Title2Char">
    <w:name w:val="Title 2 Char"/>
    <w:basedOn w:val="Heading2Char"/>
    <w:link w:val="Title2"/>
    <w:uiPriority w:val="1"/>
    <w:rsid w:val="00533982"/>
    <w:rPr>
      <w:rFonts w:ascii="Corbel" w:eastAsia="Times New Roman" w:hAnsi="Corbel"/>
      <w:b/>
      <w:bCs/>
      <w:color w:val="C00000"/>
      <w:sz w:val="44"/>
      <w:szCs w:val="44"/>
      <w:lang w:eastAsia="en-US"/>
    </w:rPr>
  </w:style>
  <w:style w:type="character" w:customStyle="1" w:styleId="BodyTextIndent2Char">
    <w:name w:val="Body Text Indent 2 Char"/>
    <w:basedOn w:val="DefaultParagraphFont"/>
    <w:link w:val="BodyTextIndent2"/>
    <w:rsid w:val="007304A7"/>
    <w:rPr>
      <w:rFonts w:ascii="Arial" w:eastAsia="Times New Roman" w:hAnsi="Arial"/>
      <w:sz w:val="24"/>
      <w:lang w:eastAsia="en-US"/>
    </w:rPr>
  </w:style>
  <w:style w:type="paragraph" w:styleId="BodyTextIndent">
    <w:name w:val="Body Text Indent"/>
    <w:basedOn w:val="Normal"/>
    <w:link w:val="BodyTextIndentChar"/>
    <w:uiPriority w:val="99"/>
    <w:semiHidden/>
    <w:unhideWhenUsed/>
    <w:rsid w:val="00370B14"/>
    <w:pPr>
      <w:spacing w:after="120"/>
      <w:ind w:left="283"/>
    </w:pPr>
  </w:style>
  <w:style w:type="character" w:customStyle="1" w:styleId="BodyTextIndentChar">
    <w:name w:val="Body Text Indent Char"/>
    <w:basedOn w:val="DefaultParagraphFont"/>
    <w:link w:val="BodyTextIndent"/>
    <w:uiPriority w:val="99"/>
    <w:semiHidden/>
    <w:rsid w:val="00370B14"/>
    <w:rPr>
      <w:rFonts w:ascii="Arial" w:hAnsi="Arial"/>
      <w:color w:val="000000"/>
      <w:sz w:val="24"/>
      <w:szCs w:val="24"/>
      <w:lang w:eastAsia="en-US"/>
    </w:rPr>
  </w:style>
  <w:style w:type="paragraph" w:customStyle="1" w:styleId="ChartTitle">
    <w:name w:val="Chart Title"/>
    <w:basedOn w:val="BodyText"/>
    <w:link w:val="ChartTitleChar"/>
    <w:autoRedefine/>
    <w:qFormat/>
    <w:rsid w:val="009969DD"/>
    <w:pPr>
      <w:numPr>
        <w:numId w:val="2"/>
      </w:numPr>
      <w:tabs>
        <w:tab w:val="left" w:pos="992"/>
      </w:tabs>
      <w:jc w:val="left"/>
    </w:pPr>
    <w:rPr>
      <w:rFonts w:ascii="Arial" w:hAnsi="Arial"/>
      <w:snapToGrid w:val="0"/>
      <w:color w:val="auto"/>
      <w:sz w:val="24"/>
      <w:szCs w:val="20"/>
    </w:rPr>
  </w:style>
  <w:style w:type="character" w:customStyle="1" w:styleId="ChartTitleChar">
    <w:name w:val="Chart Title Char"/>
    <w:basedOn w:val="BodyTextChar"/>
    <w:link w:val="ChartTitle"/>
    <w:rsid w:val="009969DD"/>
    <w:rPr>
      <w:rFonts w:ascii="Arial" w:eastAsia="Times New Roman" w:hAnsi="Arial"/>
      <w:b/>
      <w:snapToGrid w:val="0"/>
      <w:color w:val="008040"/>
      <w:sz w:val="24"/>
      <w:szCs w:val="24"/>
      <w:lang w:eastAsia="en-US"/>
    </w:rPr>
  </w:style>
  <w:style w:type="character" w:styleId="FootnoteReference">
    <w:name w:val="footnote reference"/>
    <w:basedOn w:val="DefaultParagraphFont"/>
    <w:semiHidden/>
    <w:rsid w:val="006B78E6"/>
    <w:rPr>
      <w:vertAlign w:val="superscript"/>
    </w:rPr>
  </w:style>
  <w:style w:type="paragraph" w:styleId="NormalWeb">
    <w:name w:val="Normal (Web)"/>
    <w:basedOn w:val="Normal"/>
    <w:uiPriority w:val="99"/>
    <w:unhideWhenUsed/>
    <w:rsid w:val="004A6E00"/>
    <w:pPr>
      <w:spacing w:before="100" w:beforeAutospacing="1" w:after="100" w:afterAutospacing="1"/>
    </w:pPr>
    <w:rPr>
      <w:rFonts w:ascii="Times New Roman" w:eastAsia="Calibri" w:hAnsi="Times New Roman"/>
      <w:color w:val="auto"/>
      <w:lang w:eastAsia="en-GB"/>
    </w:rPr>
  </w:style>
  <w:style w:type="character" w:styleId="Strong">
    <w:name w:val="Strong"/>
    <w:basedOn w:val="DefaultParagraphFont"/>
    <w:uiPriority w:val="22"/>
    <w:qFormat/>
    <w:rsid w:val="004A6E00"/>
    <w:rPr>
      <w:b/>
      <w:bCs/>
    </w:rPr>
  </w:style>
  <w:style w:type="paragraph" w:customStyle="1" w:styleId="Default">
    <w:name w:val="Default"/>
    <w:rsid w:val="00467F0B"/>
    <w:pPr>
      <w:autoSpaceDE w:val="0"/>
      <w:autoSpaceDN w:val="0"/>
      <w:adjustRightInd w:val="0"/>
    </w:pPr>
    <w:rPr>
      <w:rFonts w:ascii="Arial" w:hAnsi="Arial" w:cs="Arial"/>
      <w:color w:val="000000"/>
      <w:sz w:val="24"/>
      <w:szCs w:val="24"/>
    </w:rPr>
  </w:style>
  <w:style w:type="paragraph" w:styleId="TOC5">
    <w:name w:val="toc 5"/>
    <w:basedOn w:val="Normal"/>
    <w:next w:val="Normal"/>
    <w:autoRedefine/>
    <w:uiPriority w:val="39"/>
    <w:unhideWhenUsed/>
    <w:rsid w:val="008978D6"/>
    <w:pPr>
      <w:spacing w:after="100" w:line="276" w:lineRule="auto"/>
      <w:ind w:left="880"/>
    </w:pPr>
    <w:rPr>
      <w:rFonts w:asciiTheme="minorHAnsi" w:eastAsiaTheme="minorEastAsia" w:hAnsiTheme="minorHAnsi" w:cstheme="minorBidi"/>
      <w:color w:val="auto"/>
      <w:sz w:val="22"/>
      <w:szCs w:val="22"/>
      <w:lang w:eastAsia="en-GB"/>
    </w:rPr>
  </w:style>
  <w:style w:type="paragraph" w:styleId="TOC6">
    <w:name w:val="toc 6"/>
    <w:basedOn w:val="Normal"/>
    <w:next w:val="Normal"/>
    <w:autoRedefine/>
    <w:uiPriority w:val="39"/>
    <w:unhideWhenUsed/>
    <w:rsid w:val="008978D6"/>
    <w:pPr>
      <w:spacing w:after="100" w:line="276" w:lineRule="auto"/>
      <w:ind w:left="1100"/>
    </w:pPr>
    <w:rPr>
      <w:rFonts w:asciiTheme="minorHAnsi" w:eastAsiaTheme="minorEastAsia" w:hAnsiTheme="minorHAnsi" w:cstheme="minorBidi"/>
      <w:color w:val="auto"/>
      <w:sz w:val="22"/>
      <w:szCs w:val="22"/>
      <w:lang w:eastAsia="en-GB"/>
    </w:rPr>
  </w:style>
  <w:style w:type="paragraph" w:styleId="TOC7">
    <w:name w:val="toc 7"/>
    <w:basedOn w:val="Normal"/>
    <w:next w:val="Normal"/>
    <w:autoRedefine/>
    <w:uiPriority w:val="39"/>
    <w:unhideWhenUsed/>
    <w:rsid w:val="008978D6"/>
    <w:pPr>
      <w:spacing w:after="100" w:line="276" w:lineRule="auto"/>
      <w:ind w:left="1320"/>
    </w:pPr>
    <w:rPr>
      <w:rFonts w:asciiTheme="minorHAnsi" w:eastAsiaTheme="minorEastAsia" w:hAnsiTheme="minorHAnsi" w:cstheme="minorBidi"/>
      <w:color w:val="auto"/>
      <w:sz w:val="22"/>
      <w:szCs w:val="22"/>
      <w:lang w:eastAsia="en-GB"/>
    </w:rPr>
  </w:style>
  <w:style w:type="paragraph" w:styleId="TOC8">
    <w:name w:val="toc 8"/>
    <w:basedOn w:val="Normal"/>
    <w:next w:val="Normal"/>
    <w:autoRedefine/>
    <w:uiPriority w:val="39"/>
    <w:unhideWhenUsed/>
    <w:rsid w:val="008978D6"/>
    <w:pPr>
      <w:spacing w:after="100" w:line="276" w:lineRule="auto"/>
      <w:ind w:left="1540"/>
    </w:pPr>
    <w:rPr>
      <w:rFonts w:asciiTheme="minorHAnsi" w:eastAsiaTheme="minorEastAsia" w:hAnsiTheme="minorHAnsi" w:cstheme="minorBidi"/>
      <w:color w:val="auto"/>
      <w:sz w:val="22"/>
      <w:szCs w:val="22"/>
      <w:lang w:eastAsia="en-GB"/>
    </w:rPr>
  </w:style>
  <w:style w:type="paragraph" w:styleId="TOC9">
    <w:name w:val="toc 9"/>
    <w:basedOn w:val="Normal"/>
    <w:next w:val="Normal"/>
    <w:autoRedefine/>
    <w:uiPriority w:val="39"/>
    <w:unhideWhenUsed/>
    <w:rsid w:val="008978D6"/>
    <w:pPr>
      <w:spacing w:after="100" w:line="276" w:lineRule="auto"/>
      <w:ind w:left="1760"/>
    </w:pPr>
    <w:rPr>
      <w:rFonts w:asciiTheme="minorHAnsi" w:eastAsiaTheme="minorEastAsia" w:hAnsiTheme="minorHAnsi" w:cstheme="minorBidi"/>
      <w:color w:val="auto"/>
      <w:sz w:val="22"/>
      <w:szCs w:val="22"/>
      <w:lang w:eastAsia="en-GB"/>
    </w:rPr>
  </w:style>
  <w:style w:type="character" w:styleId="FollowedHyperlink">
    <w:name w:val="FollowedHyperlink"/>
    <w:basedOn w:val="DefaultParagraphFont"/>
    <w:uiPriority w:val="99"/>
    <w:semiHidden/>
    <w:unhideWhenUsed/>
    <w:rsid w:val="00065712"/>
    <w:rPr>
      <w:color w:val="800080" w:themeColor="followedHyperlink"/>
      <w:u w:val="single"/>
    </w:rPr>
  </w:style>
  <w:style w:type="paragraph" w:styleId="EndnoteText">
    <w:name w:val="endnote text"/>
    <w:basedOn w:val="Normal"/>
    <w:link w:val="EndnoteTextChar"/>
    <w:uiPriority w:val="99"/>
    <w:semiHidden/>
    <w:unhideWhenUsed/>
    <w:rsid w:val="00D93307"/>
    <w:pPr>
      <w:spacing w:after="0"/>
    </w:pPr>
    <w:rPr>
      <w:sz w:val="20"/>
      <w:szCs w:val="20"/>
    </w:rPr>
  </w:style>
  <w:style w:type="character" w:customStyle="1" w:styleId="EndnoteTextChar">
    <w:name w:val="Endnote Text Char"/>
    <w:basedOn w:val="DefaultParagraphFont"/>
    <w:link w:val="EndnoteText"/>
    <w:uiPriority w:val="99"/>
    <w:semiHidden/>
    <w:rsid w:val="00D93307"/>
    <w:rPr>
      <w:rFonts w:ascii="Arial" w:hAnsi="Arial"/>
      <w:color w:val="000000"/>
      <w:lang w:eastAsia="en-US"/>
    </w:rPr>
  </w:style>
  <w:style w:type="character" w:styleId="EndnoteReference">
    <w:name w:val="endnote reference"/>
    <w:basedOn w:val="DefaultParagraphFont"/>
    <w:uiPriority w:val="99"/>
    <w:unhideWhenUsed/>
    <w:rsid w:val="00D93307"/>
    <w:rPr>
      <w:vertAlign w:val="superscript"/>
    </w:rPr>
  </w:style>
  <w:style w:type="paragraph" w:styleId="Revision">
    <w:name w:val="Revision"/>
    <w:hidden/>
    <w:uiPriority w:val="99"/>
    <w:semiHidden/>
    <w:rsid w:val="00166217"/>
    <w:rPr>
      <w:rFonts w:ascii="Arial" w:hAnsi="Arial"/>
      <w:color w:val="000000"/>
      <w:sz w:val="24"/>
      <w:szCs w:val="24"/>
      <w:lang w:eastAsia="en-US"/>
    </w:rPr>
  </w:style>
  <w:style w:type="character" w:styleId="CommentReference">
    <w:name w:val="annotation reference"/>
    <w:basedOn w:val="DefaultParagraphFont"/>
    <w:uiPriority w:val="99"/>
    <w:semiHidden/>
    <w:unhideWhenUsed/>
    <w:rsid w:val="001C2702"/>
    <w:rPr>
      <w:sz w:val="16"/>
      <w:szCs w:val="16"/>
    </w:rPr>
  </w:style>
  <w:style w:type="paragraph" w:styleId="CommentText">
    <w:name w:val="annotation text"/>
    <w:basedOn w:val="Normal"/>
    <w:link w:val="CommentTextChar"/>
    <w:uiPriority w:val="99"/>
    <w:semiHidden/>
    <w:unhideWhenUsed/>
    <w:rsid w:val="001C2702"/>
    <w:rPr>
      <w:sz w:val="20"/>
      <w:szCs w:val="20"/>
    </w:rPr>
  </w:style>
  <w:style w:type="character" w:customStyle="1" w:styleId="CommentTextChar">
    <w:name w:val="Comment Text Char"/>
    <w:basedOn w:val="DefaultParagraphFont"/>
    <w:link w:val="CommentText"/>
    <w:uiPriority w:val="99"/>
    <w:semiHidden/>
    <w:rsid w:val="001C2702"/>
    <w:rPr>
      <w:rFonts w:ascii="Arial" w:hAnsi="Arial"/>
      <w:color w:val="000000"/>
      <w:lang w:eastAsia="en-US"/>
    </w:rPr>
  </w:style>
  <w:style w:type="paragraph" w:styleId="CommentSubject">
    <w:name w:val="annotation subject"/>
    <w:basedOn w:val="CommentText"/>
    <w:next w:val="CommentText"/>
    <w:link w:val="CommentSubjectChar"/>
    <w:uiPriority w:val="99"/>
    <w:semiHidden/>
    <w:unhideWhenUsed/>
    <w:rsid w:val="001C2702"/>
    <w:rPr>
      <w:b/>
      <w:bCs/>
    </w:rPr>
  </w:style>
  <w:style w:type="character" w:customStyle="1" w:styleId="CommentSubjectChar">
    <w:name w:val="Comment Subject Char"/>
    <w:basedOn w:val="CommentTextChar"/>
    <w:link w:val="CommentSubject"/>
    <w:uiPriority w:val="99"/>
    <w:semiHidden/>
    <w:rsid w:val="001C2702"/>
    <w:rPr>
      <w:rFonts w:ascii="Arial" w:hAnsi="Arial"/>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8328">
      <w:bodyDiv w:val="1"/>
      <w:marLeft w:val="0"/>
      <w:marRight w:val="0"/>
      <w:marTop w:val="0"/>
      <w:marBottom w:val="0"/>
      <w:divBdr>
        <w:top w:val="none" w:sz="0" w:space="0" w:color="auto"/>
        <w:left w:val="none" w:sz="0" w:space="0" w:color="auto"/>
        <w:bottom w:val="none" w:sz="0" w:space="0" w:color="auto"/>
        <w:right w:val="none" w:sz="0" w:space="0" w:color="auto"/>
      </w:divBdr>
    </w:div>
    <w:div w:id="64651004">
      <w:bodyDiv w:val="1"/>
      <w:marLeft w:val="0"/>
      <w:marRight w:val="0"/>
      <w:marTop w:val="0"/>
      <w:marBottom w:val="0"/>
      <w:divBdr>
        <w:top w:val="none" w:sz="0" w:space="0" w:color="auto"/>
        <w:left w:val="none" w:sz="0" w:space="0" w:color="auto"/>
        <w:bottom w:val="none" w:sz="0" w:space="0" w:color="auto"/>
        <w:right w:val="none" w:sz="0" w:space="0" w:color="auto"/>
      </w:divBdr>
    </w:div>
    <w:div w:id="118377318">
      <w:bodyDiv w:val="1"/>
      <w:marLeft w:val="0"/>
      <w:marRight w:val="0"/>
      <w:marTop w:val="0"/>
      <w:marBottom w:val="0"/>
      <w:divBdr>
        <w:top w:val="none" w:sz="0" w:space="0" w:color="auto"/>
        <w:left w:val="none" w:sz="0" w:space="0" w:color="auto"/>
        <w:bottom w:val="none" w:sz="0" w:space="0" w:color="auto"/>
        <w:right w:val="none" w:sz="0" w:space="0" w:color="auto"/>
      </w:divBdr>
    </w:div>
    <w:div w:id="164521374">
      <w:bodyDiv w:val="1"/>
      <w:marLeft w:val="0"/>
      <w:marRight w:val="0"/>
      <w:marTop w:val="0"/>
      <w:marBottom w:val="0"/>
      <w:divBdr>
        <w:top w:val="none" w:sz="0" w:space="0" w:color="auto"/>
        <w:left w:val="none" w:sz="0" w:space="0" w:color="auto"/>
        <w:bottom w:val="none" w:sz="0" w:space="0" w:color="auto"/>
        <w:right w:val="none" w:sz="0" w:space="0" w:color="auto"/>
      </w:divBdr>
      <w:divsChild>
        <w:div w:id="935213180">
          <w:marLeft w:val="0"/>
          <w:marRight w:val="0"/>
          <w:marTop w:val="0"/>
          <w:marBottom w:val="0"/>
          <w:divBdr>
            <w:top w:val="none" w:sz="0" w:space="0" w:color="auto"/>
            <w:left w:val="none" w:sz="0" w:space="0" w:color="auto"/>
            <w:bottom w:val="none" w:sz="0" w:space="0" w:color="auto"/>
            <w:right w:val="none" w:sz="0" w:space="0" w:color="auto"/>
          </w:divBdr>
          <w:divsChild>
            <w:div w:id="1655068456">
              <w:marLeft w:val="3105"/>
              <w:marRight w:val="0"/>
              <w:marTop w:val="0"/>
              <w:marBottom w:val="0"/>
              <w:divBdr>
                <w:top w:val="none" w:sz="0" w:space="0" w:color="auto"/>
                <w:left w:val="none" w:sz="0" w:space="0" w:color="auto"/>
                <w:bottom w:val="none" w:sz="0" w:space="0" w:color="auto"/>
                <w:right w:val="none" w:sz="0" w:space="0" w:color="auto"/>
              </w:divBdr>
              <w:divsChild>
                <w:div w:id="503595188">
                  <w:marLeft w:val="0"/>
                  <w:marRight w:val="0"/>
                  <w:marTop w:val="0"/>
                  <w:marBottom w:val="0"/>
                  <w:divBdr>
                    <w:top w:val="none" w:sz="0" w:space="0" w:color="auto"/>
                    <w:left w:val="none" w:sz="0" w:space="0" w:color="auto"/>
                    <w:bottom w:val="none" w:sz="0" w:space="0" w:color="auto"/>
                    <w:right w:val="none" w:sz="0" w:space="0" w:color="auto"/>
                  </w:divBdr>
                  <w:divsChild>
                    <w:div w:id="1303542393">
                      <w:marLeft w:val="0"/>
                      <w:marRight w:val="0"/>
                      <w:marTop w:val="0"/>
                      <w:marBottom w:val="0"/>
                      <w:divBdr>
                        <w:top w:val="none" w:sz="0" w:space="0" w:color="auto"/>
                        <w:left w:val="none" w:sz="0" w:space="0" w:color="auto"/>
                        <w:bottom w:val="none" w:sz="0" w:space="0" w:color="auto"/>
                        <w:right w:val="none" w:sz="0" w:space="0" w:color="auto"/>
                      </w:divBdr>
                      <w:divsChild>
                        <w:div w:id="1993021110">
                          <w:marLeft w:val="0"/>
                          <w:marRight w:val="0"/>
                          <w:marTop w:val="0"/>
                          <w:marBottom w:val="0"/>
                          <w:divBdr>
                            <w:top w:val="none" w:sz="0" w:space="0" w:color="auto"/>
                            <w:left w:val="none" w:sz="0" w:space="0" w:color="auto"/>
                            <w:bottom w:val="none" w:sz="0" w:space="0" w:color="auto"/>
                            <w:right w:val="none" w:sz="0" w:space="0" w:color="auto"/>
                          </w:divBdr>
                          <w:divsChild>
                            <w:div w:id="1495340463">
                              <w:marLeft w:val="0"/>
                              <w:marRight w:val="0"/>
                              <w:marTop w:val="0"/>
                              <w:marBottom w:val="0"/>
                              <w:divBdr>
                                <w:top w:val="none" w:sz="0" w:space="0" w:color="auto"/>
                                <w:left w:val="none" w:sz="0" w:space="0" w:color="auto"/>
                                <w:bottom w:val="none" w:sz="0" w:space="0" w:color="auto"/>
                                <w:right w:val="none" w:sz="0" w:space="0" w:color="auto"/>
                              </w:divBdr>
                              <w:divsChild>
                                <w:div w:id="471288689">
                                  <w:marLeft w:val="0"/>
                                  <w:marRight w:val="0"/>
                                  <w:marTop w:val="0"/>
                                  <w:marBottom w:val="150"/>
                                  <w:divBdr>
                                    <w:top w:val="single" w:sz="18" w:space="8" w:color="D9D9D9"/>
                                    <w:left w:val="single" w:sz="18" w:space="15" w:color="D9D9D9"/>
                                    <w:bottom w:val="single" w:sz="18" w:space="0" w:color="D9D9D9"/>
                                    <w:right w:val="single" w:sz="18" w:space="15" w:color="D9D9D9"/>
                                  </w:divBdr>
                                  <w:divsChild>
                                    <w:div w:id="69285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88001">
      <w:bodyDiv w:val="1"/>
      <w:marLeft w:val="0"/>
      <w:marRight w:val="0"/>
      <w:marTop w:val="0"/>
      <w:marBottom w:val="0"/>
      <w:divBdr>
        <w:top w:val="none" w:sz="0" w:space="0" w:color="auto"/>
        <w:left w:val="none" w:sz="0" w:space="0" w:color="auto"/>
        <w:bottom w:val="none" w:sz="0" w:space="0" w:color="auto"/>
        <w:right w:val="none" w:sz="0" w:space="0" w:color="auto"/>
      </w:divBdr>
    </w:div>
    <w:div w:id="259797333">
      <w:bodyDiv w:val="1"/>
      <w:marLeft w:val="0"/>
      <w:marRight w:val="0"/>
      <w:marTop w:val="0"/>
      <w:marBottom w:val="0"/>
      <w:divBdr>
        <w:top w:val="none" w:sz="0" w:space="0" w:color="auto"/>
        <w:left w:val="none" w:sz="0" w:space="0" w:color="auto"/>
        <w:bottom w:val="none" w:sz="0" w:space="0" w:color="auto"/>
        <w:right w:val="none" w:sz="0" w:space="0" w:color="auto"/>
      </w:divBdr>
      <w:divsChild>
        <w:div w:id="1255820424">
          <w:marLeft w:val="0"/>
          <w:marRight w:val="0"/>
          <w:marTop w:val="0"/>
          <w:marBottom w:val="0"/>
          <w:divBdr>
            <w:top w:val="none" w:sz="0" w:space="0" w:color="auto"/>
            <w:left w:val="none" w:sz="0" w:space="0" w:color="auto"/>
            <w:bottom w:val="none" w:sz="0" w:space="0" w:color="auto"/>
            <w:right w:val="none" w:sz="0" w:space="0" w:color="auto"/>
          </w:divBdr>
          <w:divsChild>
            <w:div w:id="2072262502">
              <w:marLeft w:val="0"/>
              <w:marRight w:val="0"/>
              <w:marTop w:val="150"/>
              <w:marBottom w:val="150"/>
              <w:divBdr>
                <w:top w:val="none" w:sz="0" w:space="0" w:color="auto"/>
                <w:left w:val="none" w:sz="0" w:space="0" w:color="auto"/>
                <w:bottom w:val="none" w:sz="0" w:space="0" w:color="auto"/>
                <w:right w:val="none" w:sz="0" w:space="0" w:color="auto"/>
              </w:divBdr>
              <w:divsChild>
                <w:div w:id="1921137324">
                  <w:marLeft w:val="0"/>
                  <w:marRight w:val="0"/>
                  <w:marTop w:val="0"/>
                  <w:marBottom w:val="0"/>
                  <w:divBdr>
                    <w:top w:val="none" w:sz="0" w:space="0" w:color="auto"/>
                    <w:left w:val="none" w:sz="0" w:space="0" w:color="auto"/>
                    <w:bottom w:val="none" w:sz="0" w:space="0" w:color="auto"/>
                    <w:right w:val="none" w:sz="0" w:space="0" w:color="auto"/>
                  </w:divBdr>
                  <w:divsChild>
                    <w:div w:id="1640188562">
                      <w:marLeft w:val="0"/>
                      <w:marRight w:val="0"/>
                      <w:marTop w:val="0"/>
                      <w:marBottom w:val="0"/>
                      <w:divBdr>
                        <w:top w:val="none" w:sz="0" w:space="0" w:color="auto"/>
                        <w:left w:val="none" w:sz="0" w:space="0" w:color="auto"/>
                        <w:bottom w:val="none" w:sz="0" w:space="0" w:color="auto"/>
                        <w:right w:val="none" w:sz="0" w:space="0" w:color="auto"/>
                      </w:divBdr>
                      <w:divsChild>
                        <w:div w:id="495070704">
                          <w:marLeft w:val="0"/>
                          <w:marRight w:val="0"/>
                          <w:marTop w:val="0"/>
                          <w:marBottom w:val="0"/>
                          <w:divBdr>
                            <w:top w:val="none" w:sz="0" w:space="0" w:color="auto"/>
                            <w:left w:val="none" w:sz="0" w:space="0" w:color="auto"/>
                            <w:bottom w:val="none" w:sz="0" w:space="0" w:color="auto"/>
                            <w:right w:val="none" w:sz="0" w:space="0" w:color="auto"/>
                          </w:divBdr>
                          <w:divsChild>
                            <w:div w:id="1311129588">
                              <w:marLeft w:val="0"/>
                              <w:marRight w:val="0"/>
                              <w:marTop w:val="0"/>
                              <w:marBottom w:val="0"/>
                              <w:divBdr>
                                <w:top w:val="none" w:sz="0" w:space="0" w:color="auto"/>
                                <w:left w:val="none" w:sz="0" w:space="0" w:color="auto"/>
                                <w:bottom w:val="none" w:sz="0" w:space="0" w:color="auto"/>
                                <w:right w:val="none" w:sz="0" w:space="0" w:color="auto"/>
                              </w:divBdr>
                              <w:divsChild>
                                <w:div w:id="1273512770">
                                  <w:marLeft w:val="0"/>
                                  <w:marRight w:val="300"/>
                                  <w:marTop w:val="0"/>
                                  <w:marBottom w:val="0"/>
                                  <w:divBdr>
                                    <w:top w:val="none" w:sz="0" w:space="0" w:color="auto"/>
                                    <w:left w:val="none" w:sz="0" w:space="0" w:color="auto"/>
                                    <w:bottom w:val="none" w:sz="0" w:space="0" w:color="auto"/>
                                    <w:right w:val="none" w:sz="0" w:space="0" w:color="auto"/>
                                  </w:divBdr>
                                  <w:divsChild>
                                    <w:div w:id="18552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283269">
      <w:bodyDiv w:val="1"/>
      <w:marLeft w:val="0"/>
      <w:marRight w:val="0"/>
      <w:marTop w:val="0"/>
      <w:marBottom w:val="0"/>
      <w:divBdr>
        <w:top w:val="none" w:sz="0" w:space="0" w:color="auto"/>
        <w:left w:val="none" w:sz="0" w:space="0" w:color="auto"/>
        <w:bottom w:val="none" w:sz="0" w:space="0" w:color="auto"/>
        <w:right w:val="none" w:sz="0" w:space="0" w:color="auto"/>
      </w:divBdr>
    </w:div>
    <w:div w:id="292518082">
      <w:bodyDiv w:val="1"/>
      <w:marLeft w:val="0"/>
      <w:marRight w:val="0"/>
      <w:marTop w:val="0"/>
      <w:marBottom w:val="0"/>
      <w:divBdr>
        <w:top w:val="none" w:sz="0" w:space="0" w:color="auto"/>
        <w:left w:val="none" w:sz="0" w:space="0" w:color="auto"/>
        <w:bottom w:val="none" w:sz="0" w:space="0" w:color="auto"/>
        <w:right w:val="none" w:sz="0" w:space="0" w:color="auto"/>
      </w:divBdr>
      <w:divsChild>
        <w:div w:id="1579052907">
          <w:marLeft w:val="0"/>
          <w:marRight w:val="0"/>
          <w:marTop w:val="0"/>
          <w:marBottom w:val="0"/>
          <w:divBdr>
            <w:top w:val="none" w:sz="0" w:space="0" w:color="auto"/>
            <w:left w:val="none" w:sz="0" w:space="0" w:color="auto"/>
            <w:bottom w:val="none" w:sz="0" w:space="0" w:color="auto"/>
            <w:right w:val="none" w:sz="0" w:space="0" w:color="auto"/>
          </w:divBdr>
          <w:divsChild>
            <w:div w:id="787966973">
              <w:marLeft w:val="3105"/>
              <w:marRight w:val="0"/>
              <w:marTop w:val="0"/>
              <w:marBottom w:val="0"/>
              <w:divBdr>
                <w:top w:val="none" w:sz="0" w:space="0" w:color="auto"/>
                <w:left w:val="none" w:sz="0" w:space="0" w:color="auto"/>
                <w:bottom w:val="none" w:sz="0" w:space="0" w:color="auto"/>
                <w:right w:val="none" w:sz="0" w:space="0" w:color="auto"/>
              </w:divBdr>
              <w:divsChild>
                <w:div w:id="348485651">
                  <w:marLeft w:val="0"/>
                  <w:marRight w:val="0"/>
                  <w:marTop w:val="0"/>
                  <w:marBottom w:val="0"/>
                  <w:divBdr>
                    <w:top w:val="none" w:sz="0" w:space="0" w:color="auto"/>
                    <w:left w:val="none" w:sz="0" w:space="0" w:color="auto"/>
                    <w:bottom w:val="none" w:sz="0" w:space="0" w:color="auto"/>
                    <w:right w:val="none" w:sz="0" w:space="0" w:color="auto"/>
                  </w:divBdr>
                  <w:divsChild>
                    <w:div w:id="887062177">
                      <w:marLeft w:val="0"/>
                      <w:marRight w:val="0"/>
                      <w:marTop w:val="0"/>
                      <w:marBottom w:val="0"/>
                      <w:divBdr>
                        <w:top w:val="none" w:sz="0" w:space="0" w:color="auto"/>
                        <w:left w:val="none" w:sz="0" w:space="0" w:color="auto"/>
                        <w:bottom w:val="none" w:sz="0" w:space="0" w:color="auto"/>
                        <w:right w:val="none" w:sz="0" w:space="0" w:color="auto"/>
                      </w:divBdr>
                      <w:divsChild>
                        <w:div w:id="20845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137287">
      <w:bodyDiv w:val="1"/>
      <w:marLeft w:val="0"/>
      <w:marRight w:val="0"/>
      <w:marTop w:val="0"/>
      <w:marBottom w:val="0"/>
      <w:divBdr>
        <w:top w:val="none" w:sz="0" w:space="0" w:color="auto"/>
        <w:left w:val="none" w:sz="0" w:space="0" w:color="auto"/>
        <w:bottom w:val="none" w:sz="0" w:space="0" w:color="auto"/>
        <w:right w:val="none" w:sz="0" w:space="0" w:color="auto"/>
      </w:divBdr>
    </w:div>
    <w:div w:id="341468923">
      <w:bodyDiv w:val="1"/>
      <w:marLeft w:val="0"/>
      <w:marRight w:val="0"/>
      <w:marTop w:val="0"/>
      <w:marBottom w:val="0"/>
      <w:divBdr>
        <w:top w:val="none" w:sz="0" w:space="0" w:color="auto"/>
        <w:left w:val="none" w:sz="0" w:space="0" w:color="auto"/>
        <w:bottom w:val="none" w:sz="0" w:space="0" w:color="auto"/>
        <w:right w:val="none" w:sz="0" w:space="0" w:color="auto"/>
      </w:divBdr>
      <w:divsChild>
        <w:div w:id="2068840855">
          <w:marLeft w:val="0"/>
          <w:marRight w:val="0"/>
          <w:marTop w:val="0"/>
          <w:marBottom w:val="0"/>
          <w:divBdr>
            <w:top w:val="none" w:sz="0" w:space="0" w:color="auto"/>
            <w:left w:val="none" w:sz="0" w:space="0" w:color="auto"/>
            <w:bottom w:val="none" w:sz="0" w:space="0" w:color="auto"/>
            <w:right w:val="none" w:sz="0" w:space="0" w:color="auto"/>
          </w:divBdr>
          <w:divsChild>
            <w:div w:id="477652982">
              <w:marLeft w:val="3105"/>
              <w:marRight w:val="0"/>
              <w:marTop w:val="0"/>
              <w:marBottom w:val="0"/>
              <w:divBdr>
                <w:top w:val="none" w:sz="0" w:space="0" w:color="auto"/>
                <w:left w:val="none" w:sz="0" w:space="0" w:color="auto"/>
                <w:bottom w:val="none" w:sz="0" w:space="0" w:color="auto"/>
                <w:right w:val="none" w:sz="0" w:space="0" w:color="auto"/>
              </w:divBdr>
              <w:divsChild>
                <w:div w:id="572784991">
                  <w:marLeft w:val="0"/>
                  <w:marRight w:val="0"/>
                  <w:marTop w:val="0"/>
                  <w:marBottom w:val="0"/>
                  <w:divBdr>
                    <w:top w:val="none" w:sz="0" w:space="0" w:color="auto"/>
                    <w:left w:val="none" w:sz="0" w:space="0" w:color="auto"/>
                    <w:bottom w:val="none" w:sz="0" w:space="0" w:color="auto"/>
                    <w:right w:val="none" w:sz="0" w:space="0" w:color="auto"/>
                  </w:divBdr>
                  <w:divsChild>
                    <w:div w:id="1561210310">
                      <w:marLeft w:val="0"/>
                      <w:marRight w:val="0"/>
                      <w:marTop w:val="0"/>
                      <w:marBottom w:val="0"/>
                      <w:divBdr>
                        <w:top w:val="none" w:sz="0" w:space="0" w:color="auto"/>
                        <w:left w:val="none" w:sz="0" w:space="0" w:color="auto"/>
                        <w:bottom w:val="none" w:sz="0" w:space="0" w:color="auto"/>
                        <w:right w:val="none" w:sz="0" w:space="0" w:color="auto"/>
                      </w:divBdr>
                      <w:divsChild>
                        <w:div w:id="9724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913407">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518351218">
      <w:bodyDiv w:val="1"/>
      <w:marLeft w:val="0"/>
      <w:marRight w:val="0"/>
      <w:marTop w:val="0"/>
      <w:marBottom w:val="0"/>
      <w:divBdr>
        <w:top w:val="none" w:sz="0" w:space="0" w:color="auto"/>
        <w:left w:val="none" w:sz="0" w:space="0" w:color="auto"/>
        <w:bottom w:val="none" w:sz="0" w:space="0" w:color="auto"/>
        <w:right w:val="none" w:sz="0" w:space="0" w:color="auto"/>
      </w:divBdr>
      <w:divsChild>
        <w:div w:id="1728914572">
          <w:marLeft w:val="0"/>
          <w:marRight w:val="0"/>
          <w:marTop w:val="0"/>
          <w:marBottom w:val="0"/>
          <w:divBdr>
            <w:top w:val="none" w:sz="0" w:space="0" w:color="auto"/>
            <w:left w:val="none" w:sz="0" w:space="0" w:color="auto"/>
            <w:bottom w:val="none" w:sz="0" w:space="0" w:color="auto"/>
            <w:right w:val="none" w:sz="0" w:space="0" w:color="auto"/>
          </w:divBdr>
          <w:divsChild>
            <w:div w:id="1551307309">
              <w:marLeft w:val="3105"/>
              <w:marRight w:val="0"/>
              <w:marTop w:val="0"/>
              <w:marBottom w:val="0"/>
              <w:divBdr>
                <w:top w:val="none" w:sz="0" w:space="0" w:color="auto"/>
                <w:left w:val="none" w:sz="0" w:space="0" w:color="auto"/>
                <w:bottom w:val="none" w:sz="0" w:space="0" w:color="auto"/>
                <w:right w:val="none" w:sz="0" w:space="0" w:color="auto"/>
              </w:divBdr>
              <w:divsChild>
                <w:div w:id="1701205067">
                  <w:marLeft w:val="0"/>
                  <w:marRight w:val="0"/>
                  <w:marTop w:val="0"/>
                  <w:marBottom w:val="0"/>
                  <w:divBdr>
                    <w:top w:val="none" w:sz="0" w:space="0" w:color="auto"/>
                    <w:left w:val="none" w:sz="0" w:space="0" w:color="auto"/>
                    <w:bottom w:val="none" w:sz="0" w:space="0" w:color="auto"/>
                    <w:right w:val="none" w:sz="0" w:space="0" w:color="auto"/>
                  </w:divBdr>
                  <w:divsChild>
                    <w:div w:id="137261493">
                      <w:marLeft w:val="0"/>
                      <w:marRight w:val="0"/>
                      <w:marTop w:val="0"/>
                      <w:marBottom w:val="0"/>
                      <w:divBdr>
                        <w:top w:val="none" w:sz="0" w:space="0" w:color="auto"/>
                        <w:left w:val="none" w:sz="0" w:space="0" w:color="auto"/>
                        <w:bottom w:val="none" w:sz="0" w:space="0" w:color="auto"/>
                        <w:right w:val="none" w:sz="0" w:space="0" w:color="auto"/>
                      </w:divBdr>
                      <w:divsChild>
                        <w:div w:id="121125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075115">
      <w:bodyDiv w:val="1"/>
      <w:marLeft w:val="0"/>
      <w:marRight w:val="0"/>
      <w:marTop w:val="0"/>
      <w:marBottom w:val="0"/>
      <w:divBdr>
        <w:top w:val="none" w:sz="0" w:space="0" w:color="auto"/>
        <w:left w:val="none" w:sz="0" w:space="0" w:color="auto"/>
        <w:bottom w:val="none" w:sz="0" w:space="0" w:color="auto"/>
        <w:right w:val="none" w:sz="0" w:space="0" w:color="auto"/>
      </w:divBdr>
    </w:div>
    <w:div w:id="736561637">
      <w:bodyDiv w:val="1"/>
      <w:marLeft w:val="0"/>
      <w:marRight w:val="0"/>
      <w:marTop w:val="0"/>
      <w:marBottom w:val="0"/>
      <w:divBdr>
        <w:top w:val="none" w:sz="0" w:space="0" w:color="auto"/>
        <w:left w:val="none" w:sz="0" w:space="0" w:color="auto"/>
        <w:bottom w:val="none" w:sz="0" w:space="0" w:color="auto"/>
        <w:right w:val="none" w:sz="0" w:space="0" w:color="auto"/>
      </w:divBdr>
    </w:div>
    <w:div w:id="800272613">
      <w:bodyDiv w:val="1"/>
      <w:marLeft w:val="0"/>
      <w:marRight w:val="0"/>
      <w:marTop w:val="0"/>
      <w:marBottom w:val="0"/>
      <w:divBdr>
        <w:top w:val="none" w:sz="0" w:space="0" w:color="auto"/>
        <w:left w:val="none" w:sz="0" w:space="0" w:color="auto"/>
        <w:bottom w:val="none" w:sz="0" w:space="0" w:color="auto"/>
        <w:right w:val="none" w:sz="0" w:space="0" w:color="auto"/>
      </w:divBdr>
    </w:div>
    <w:div w:id="809782395">
      <w:bodyDiv w:val="1"/>
      <w:marLeft w:val="0"/>
      <w:marRight w:val="0"/>
      <w:marTop w:val="0"/>
      <w:marBottom w:val="0"/>
      <w:divBdr>
        <w:top w:val="none" w:sz="0" w:space="0" w:color="auto"/>
        <w:left w:val="none" w:sz="0" w:space="0" w:color="auto"/>
        <w:bottom w:val="none" w:sz="0" w:space="0" w:color="auto"/>
        <w:right w:val="none" w:sz="0" w:space="0" w:color="auto"/>
      </w:divBdr>
    </w:div>
    <w:div w:id="867567588">
      <w:bodyDiv w:val="1"/>
      <w:marLeft w:val="0"/>
      <w:marRight w:val="0"/>
      <w:marTop w:val="0"/>
      <w:marBottom w:val="0"/>
      <w:divBdr>
        <w:top w:val="none" w:sz="0" w:space="0" w:color="auto"/>
        <w:left w:val="none" w:sz="0" w:space="0" w:color="auto"/>
        <w:bottom w:val="none" w:sz="0" w:space="0" w:color="auto"/>
        <w:right w:val="none" w:sz="0" w:space="0" w:color="auto"/>
      </w:divBdr>
    </w:div>
    <w:div w:id="1038313898">
      <w:bodyDiv w:val="1"/>
      <w:marLeft w:val="0"/>
      <w:marRight w:val="0"/>
      <w:marTop w:val="0"/>
      <w:marBottom w:val="0"/>
      <w:divBdr>
        <w:top w:val="none" w:sz="0" w:space="0" w:color="auto"/>
        <w:left w:val="none" w:sz="0" w:space="0" w:color="auto"/>
        <w:bottom w:val="none" w:sz="0" w:space="0" w:color="auto"/>
        <w:right w:val="none" w:sz="0" w:space="0" w:color="auto"/>
      </w:divBdr>
    </w:div>
    <w:div w:id="1380324071">
      <w:bodyDiv w:val="1"/>
      <w:marLeft w:val="0"/>
      <w:marRight w:val="0"/>
      <w:marTop w:val="0"/>
      <w:marBottom w:val="0"/>
      <w:divBdr>
        <w:top w:val="none" w:sz="0" w:space="0" w:color="auto"/>
        <w:left w:val="none" w:sz="0" w:space="0" w:color="auto"/>
        <w:bottom w:val="none" w:sz="0" w:space="0" w:color="auto"/>
        <w:right w:val="none" w:sz="0" w:space="0" w:color="auto"/>
      </w:divBdr>
    </w:div>
    <w:div w:id="1547915006">
      <w:bodyDiv w:val="1"/>
      <w:marLeft w:val="0"/>
      <w:marRight w:val="0"/>
      <w:marTop w:val="0"/>
      <w:marBottom w:val="0"/>
      <w:divBdr>
        <w:top w:val="none" w:sz="0" w:space="0" w:color="auto"/>
        <w:left w:val="none" w:sz="0" w:space="0" w:color="auto"/>
        <w:bottom w:val="none" w:sz="0" w:space="0" w:color="auto"/>
        <w:right w:val="none" w:sz="0" w:space="0" w:color="auto"/>
      </w:divBdr>
      <w:divsChild>
        <w:div w:id="2012445247">
          <w:marLeft w:val="0"/>
          <w:marRight w:val="0"/>
          <w:marTop w:val="0"/>
          <w:marBottom w:val="0"/>
          <w:divBdr>
            <w:top w:val="none" w:sz="0" w:space="0" w:color="auto"/>
            <w:left w:val="none" w:sz="0" w:space="0" w:color="auto"/>
            <w:bottom w:val="none" w:sz="0" w:space="0" w:color="auto"/>
            <w:right w:val="none" w:sz="0" w:space="0" w:color="auto"/>
          </w:divBdr>
          <w:divsChild>
            <w:div w:id="737632076">
              <w:marLeft w:val="3105"/>
              <w:marRight w:val="0"/>
              <w:marTop w:val="0"/>
              <w:marBottom w:val="0"/>
              <w:divBdr>
                <w:top w:val="none" w:sz="0" w:space="0" w:color="auto"/>
                <w:left w:val="none" w:sz="0" w:space="0" w:color="auto"/>
                <w:bottom w:val="none" w:sz="0" w:space="0" w:color="auto"/>
                <w:right w:val="none" w:sz="0" w:space="0" w:color="auto"/>
              </w:divBdr>
              <w:divsChild>
                <w:div w:id="138813009">
                  <w:marLeft w:val="0"/>
                  <w:marRight w:val="0"/>
                  <w:marTop w:val="0"/>
                  <w:marBottom w:val="0"/>
                  <w:divBdr>
                    <w:top w:val="none" w:sz="0" w:space="0" w:color="auto"/>
                    <w:left w:val="none" w:sz="0" w:space="0" w:color="auto"/>
                    <w:bottom w:val="none" w:sz="0" w:space="0" w:color="auto"/>
                    <w:right w:val="none" w:sz="0" w:space="0" w:color="auto"/>
                  </w:divBdr>
                  <w:divsChild>
                    <w:div w:id="1334603180">
                      <w:marLeft w:val="0"/>
                      <w:marRight w:val="0"/>
                      <w:marTop w:val="0"/>
                      <w:marBottom w:val="0"/>
                      <w:divBdr>
                        <w:top w:val="none" w:sz="0" w:space="0" w:color="auto"/>
                        <w:left w:val="none" w:sz="0" w:space="0" w:color="auto"/>
                        <w:bottom w:val="none" w:sz="0" w:space="0" w:color="auto"/>
                        <w:right w:val="none" w:sz="0" w:space="0" w:color="auto"/>
                      </w:divBdr>
                      <w:divsChild>
                        <w:div w:id="2034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859005">
      <w:bodyDiv w:val="1"/>
      <w:marLeft w:val="0"/>
      <w:marRight w:val="0"/>
      <w:marTop w:val="0"/>
      <w:marBottom w:val="0"/>
      <w:divBdr>
        <w:top w:val="none" w:sz="0" w:space="0" w:color="auto"/>
        <w:left w:val="none" w:sz="0" w:space="0" w:color="auto"/>
        <w:bottom w:val="none" w:sz="0" w:space="0" w:color="auto"/>
        <w:right w:val="none" w:sz="0" w:space="0" w:color="auto"/>
      </w:divBdr>
    </w:div>
    <w:div w:id="1981575003">
      <w:bodyDiv w:val="1"/>
      <w:marLeft w:val="0"/>
      <w:marRight w:val="0"/>
      <w:marTop w:val="0"/>
      <w:marBottom w:val="0"/>
      <w:divBdr>
        <w:top w:val="none" w:sz="0" w:space="0" w:color="auto"/>
        <w:left w:val="none" w:sz="0" w:space="0" w:color="auto"/>
        <w:bottom w:val="none" w:sz="0" w:space="0" w:color="auto"/>
        <w:right w:val="none" w:sz="0" w:space="0" w:color="auto"/>
      </w:divBdr>
      <w:divsChild>
        <w:div w:id="1314144697">
          <w:marLeft w:val="0"/>
          <w:marRight w:val="0"/>
          <w:marTop w:val="0"/>
          <w:marBottom w:val="0"/>
          <w:divBdr>
            <w:top w:val="none" w:sz="0" w:space="0" w:color="auto"/>
            <w:left w:val="none" w:sz="0" w:space="0" w:color="auto"/>
            <w:bottom w:val="none" w:sz="0" w:space="0" w:color="auto"/>
            <w:right w:val="none" w:sz="0" w:space="0" w:color="auto"/>
          </w:divBdr>
          <w:divsChild>
            <w:div w:id="349531432">
              <w:marLeft w:val="3105"/>
              <w:marRight w:val="0"/>
              <w:marTop w:val="0"/>
              <w:marBottom w:val="0"/>
              <w:divBdr>
                <w:top w:val="none" w:sz="0" w:space="0" w:color="auto"/>
                <w:left w:val="none" w:sz="0" w:space="0" w:color="auto"/>
                <w:bottom w:val="none" w:sz="0" w:space="0" w:color="auto"/>
                <w:right w:val="none" w:sz="0" w:space="0" w:color="auto"/>
              </w:divBdr>
              <w:divsChild>
                <w:div w:id="1750158328">
                  <w:marLeft w:val="0"/>
                  <w:marRight w:val="0"/>
                  <w:marTop w:val="0"/>
                  <w:marBottom w:val="0"/>
                  <w:divBdr>
                    <w:top w:val="none" w:sz="0" w:space="0" w:color="auto"/>
                    <w:left w:val="none" w:sz="0" w:space="0" w:color="auto"/>
                    <w:bottom w:val="none" w:sz="0" w:space="0" w:color="auto"/>
                    <w:right w:val="none" w:sz="0" w:space="0" w:color="auto"/>
                  </w:divBdr>
                  <w:divsChild>
                    <w:div w:id="387415759">
                      <w:marLeft w:val="0"/>
                      <w:marRight w:val="0"/>
                      <w:marTop w:val="0"/>
                      <w:marBottom w:val="0"/>
                      <w:divBdr>
                        <w:top w:val="none" w:sz="0" w:space="0" w:color="auto"/>
                        <w:left w:val="none" w:sz="0" w:space="0" w:color="auto"/>
                        <w:bottom w:val="none" w:sz="0" w:space="0" w:color="auto"/>
                        <w:right w:val="none" w:sz="0" w:space="0" w:color="auto"/>
                      </w:divBdr>
                      <w:divsChild>
                        <w:div w:id="8462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744305">
      <w:bodyDiv w:val="1"/>
      <w:marLeft w:val="0"/>
      <w:marRight w:val="0"/>
      <w:marTop w:val="0"/>
      <w:marBottom w:val="0"/>
      <w:divBdr>
        <w:top w:val="none" w:sz="0" w:space="0" w:color="auto"/>
        <w:left w:val="none" w:sz="0" w:space="0" w:color="auto"/>
        <w:bottom w:val="none" w:sz="0" w:space="0" w:color="auto"/>
        <w:right w:val="none" w:sz="0" w:space="0" w:color="auto"/>
      </w:divBdr>
    </w:div>
    <w:div w:id="21398827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ncashire.gov.uk/corporate/web/?siteid=6101&amp;pageid=35157&amp;e=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dwardson001\Local%20Settings\Temporary%20Internet%20Files\Content.IE5\U2JQ4YKJ\Full%20Report%20Template%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0C576-9BAB-4647-8D07-E0BF90B23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Template[1].dot</Template>
  <TotalTime>3</TotalTime>
  <Pages>6</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9980</CharactersWithSpaces>
  <SharedDoc>false</SharedDoc>
  <HLinks>
    <vt:vector size="78" baseType="variant">
      <vt:variant>
        <vt:i4>1048627</vt:i4>
      </vt:variant>
      <vt:variant>
        <vt:i4>74</vt:i4>
      </vt:variant>
      <vt:variant>
        <vt:i4>0</vt:i4>
      </vt:variant>
      <vt:variant>
        <vt:i4>5</vt:i4>
      </vt:variant>
      <vt:variant>
        <vt:lpwstr/>
      </vt:variant>
      <vt:variant>
        <vt:lpwstr>_Toc324332748</vt:lpwstr>
      </vt:variant>
      <vt:variant>
        <vt:i4>1048627</vt:i4>
      </vt:variant>
      <vt:variant>
        <vt:i4>68</vt:i4>
      </vt:variant>
      <vt:variant>
        <vt:i4>0</vt:i4>
      </vt:variant>
      <vt:variant>
        <vt:i4>5</vt:i4>
      </vt:variant>
      <vt:variant>
        <vt:lpwstr/>
      </vt:variant>
      <vt:variant>
        <vt:lpwstr>_Toc324332747</vt:lpwstr>
      </vt:variant>
      <vt:variant>
        <vt:i4>1048627</vt:i4>
      </vt:variant>
      <vt:variant>
        <vt:i4>62</vt:i4>
      </vt:variant>
      <vt:variant>
        <vt:i4>0</vt:i4>
      </vt:variant>
      <vt:variant>
        <vt:i4>5</vt:i4>
      </vt:variant>
      <vt:variant>
        <vt:lpwstr/>
      </vt:variant>
      <vt:variant>
        <vt:lpwstr>_Toc324332746</vt:lpwstr>
      </vt:variant>
      <vt:variant>
        <vt:i4>1048627</vt:i4>
      </vt:variant>
      <vt:variant>
        <vt:i4>56</vt:i4>
      </vt:variant>
      <vt:variant>
        <vt:i4>0</vt:i4>
      </vt:variant>
      <vt:variant>
        <vt:i4>5</vt:i4>
      </vt:variant>
      <vt:variant>
        <vt:lpwstr/>
      </vt:variant>
      <vt:variant>
        <vt:lpwstr>_Toc324332745</vt:lpwstr>
      </vt:variant>
      <vt:variant>
        <vt:i4>1048627</vt:i4>
      </vt:variant>
      <vt:variant>
        <vt:i4>50</vt:i4>
      </vt:variant>
      <vt:variant>
        <vt:i4>0</vt:i4>
      </vt:variant>
      <vt:variant>
        <vt:i4>5</vt:i4>
      </vt:variant>
      <vt:variant>
        <vt:lpwstr/>
      </vt:variant>
      <vt:variant>
        <vt:lpwstr>_Toc324332744</vt:lpwstr>
      </vt:variant>
      <vt:variant>
        <vt:i4>1048627</vt:i4>
      </vt:variant>
      <vt:variant>
        <vt:i4>44</vt:i4>
      </vt:variant>
      <vt:variant>
        <vt:i4>0</vt:i4>
      </vt:variant>
      <vt:variant>
        <vt:i4>5</vt:i4>
      </vt:variant>
      <vt:variant>
        <vt:lpwstr/>
      </vt:variant>
      <vt:variant>
        <vt:lpwstr>_Toc324332743</vt:lpwstr>
      </vt:variant>
      <vt:variant>
        <vt:i4>1048627</vt:i4>
      </vt:variant>
      <vt:variant>
        <vt:i4>38</vt:i4>
      </vt:variant>
      <vt:variant>
        <vt:i4>0</vt:i4>
      </vt:variant>
      <vt:variant>
        <vt:i4>5</vt:i4>
      </vt:variant>
      <vt:variant>
        <vt:lpwstr/>
      </vt:variant>
      <vt:variant>
        <vt:lpwstr>_Toc324332742</vt:lpwstr>
      </vt:variant>
      <vt:variant>
        <vt:i4>1048627</vt:i4>
      </vt:variant>
      <vt:variant>
        <vt:i4>32</vt:i4>
      </vt:variant>
      <vt:variant>
        <vt:i4>0</vt:i4>
      </vt:variant>
      <vt:variant>
        <vt:i4>5</vt:i4>
      </vt:variant>
      <vt:variant>
        <vt:lpwstr/>
      </vt:variant>
      <vt:variant>
        <vt:lpwstr>_Toc324332741</vt:lpwstr>
      </vt:variant>
      <vt:variant>
        <vt:i4>1048627</vt:i4>
      </vt:variant>
      <vt:variant>
        <vt:i4>26</vt:i4>
      </vt:variant>
      <vt:variant>
        <vt:i4>0</vt:i4>
      </vt:variant>
      <vt:variant>
        <vt:i4>5</vt:i4>
      </vt:variant>
      <vt:variant>
        <vt:lpwstr/>
      </vt:variant>
      <vt:variant>
        <vt:lpwstr>_Toc324332740</vt:lpwstr>
      </vt:variant>
      <vt:variant>
        <vt:i4>1507379</vt:i4>
      </vt:variant>
      <vt:variant>
        <vt:i4>20</vt:i4>
      </vt:variant>
      <vt:variant>
        <vt:i4>0</vt:i4>
      </vt:variant>
      <vt:variant>
        <vt:i4>5</vt:i4>
      </vt:variant>
      <vt:variant>
        <vt:lpwstr/>
      </vt:variant>
      <vt:variant>
        <vt:lpwstr>_Toc324332739</vt:lpwstr>
      </vt:variant>
      <vt:variant>
        <vt:i4>1507379</vt:i4>
      </vt:variant>
      <vt:variant>
        <vt:i4>14</vt:i4>
      </vt:variant>
      <vt:variant>
        <vt:i4>0</vt:i4>
      </vt:variant>
      <vt:variant>
        <vt:i4>5</vt:i4>
      </vt:variant>
      <vt:variant>
        <vt:lpwstr/>
      </vt:variant>
      <vt:variant>
        <vt:lpwstr>_Toc324332738</vt:lpwstr>
      </vt:variant>
      <vt:variant>
        <vt:i4>1507379</vt:i4>
      </vt:variant>
      <vt:variant>
        <vt:i4>8</vt:i4>
      </vt:variant>
      <vt:variant>
        <vt:i4>0</vt:i4>
      </vt:variant>
      <vt:variant>
        <vt:i4>5</vt:i4>
      </vt:variant>
      <vt:variant>
        <vt:lpwstr/>
      </vt:variant>
      <vt:variant>
        <vt:lpwstr>_Toc324332737</vt:lpwstr>
      </vt:variant>
      <vt:variant>
        <vt:i4>1507379</vt:i4>
      </vt:variant>
      <vt:variant>
        <vt:i4>2</vt:i4>
      </vt:variant>
      <vt:variant>
        <vt:i4>0</vt:i4>
      </vt:variant>
      <vt:variant>
        <vt:i4>5</vt:i4>
      </vt:variant>
      <vt:variant>
        <vt:lpwstr/>
      </vt:variant>
      <vt:variant>
        <vt:lpwstr>_Toc324332736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 Farhat</dc:creator>
  <cp:keywords/>
  <dc:description/>
  <cp:lastModifiedBy>Robinson, Rebecca</cp:lastModifiedBy>
  <cp:revision>3</cp:revision>
  <cp:lastPrinted>2014-12-08T14:04:00Z</cp:lastPrinted>
  <dcterms:created xsi:type="dcterms:W3CDTF">2014-12-19T10:11:00Z</dcterms:created>
  <dcterms:modified xsi:type="dcterms:W3CDTF">2014-12-19T10:13:00Z</dcterms:modified>
</cp:coreProperties>
</file>