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D6" w:rsidRPr="001475EB" w:rsidRDefault="00B50AC9" w:rsidP="001475EB">
      <w:pPr>
        <w:jc w:val="center"/>
        <w:rPr>
          <w:rFonts w:ascii="Arial" w:hAnsi="Arial" w:cs="Arial"/>
          <w:b/>
          <w:sz w:val="32"/>
          <w:szCs w:val="32"/>
        </w:rPr>
      </w:pPr>
      <w:r w:rsidRPr="001475EB">
        <w:rPr>
          <w:rFonts w:ascii="Arial" w:hAnsi="Arial" w:cs="Arial"/>
          <w:b/>
          <w:sz w:val="32"/>
          <w:szCs w:val="32"/>
        </w:rPr>
        <w:t xml:space="preserve">SCHEDULE 1 – Mental Health </w:t>
      </w:r>
      <w:r w:rsidR="00FB16D6" w:rsidRPr="001475EB">
        <w:rPr>
          <w:rFonts w:ascii="Arial" w:hAnsi="Arial" w:cs="Arial"/>
          <w:b/>
          <w:sz w:val="32"/>
          <w:szCs w:val="32"/>
        </w:rPr>
        <w:t>Intermediate Care</w:t>
      </w:r>
    </w:p>
    <w:p w:rsidR="00B50AC9" w:rsidRPr="001475EB" w:rsidRDefault="00B50AC9" w:rsidP="001475EB">
      <w:pPr>
        <w:jc w:val="center"/>
        <w:rPr>
          <w:rFonts w:ascii="Arial" w:hAnsi="Arial" w:cs="Arial"/>
          <w:b/>
          <w:sz w:val="32"/>
          <w:szCs w:val="32"/>
        </w:rPr>
      </w:pPr>
      <w:r w:rsidRPr="001475EB">
        <w:rPr>
          <w:rFonts w:ascii="Arial" w:hAnsi="Arial" w:cs="Arial"/>
          <w:b/>
          <w:sz w:val="32"/>
          <w:szCs w:val="32"/>
        </w:rPr>
        <w:t>SERVICE SPECIFICATION</w:t>
      </w:r>
    </w:p>
    <w:p w:rsidR="00B50AC9" w:rsidRDefault="00B50AC9" w:rsidP="001475EB">
      <w:pPr>
        <w:pStyle w:val="Bullet"/>
        <w:numPr>
          <w:ilvl w:val="0"/>
          <w:numId w:val="0"/>
        </w:numPr>
        <w:ind w:left="720" w:hanging="294"/>
        <w:jc w:val="center"/>
        <w:rPr>
          <w:color w:val="auto"/>
        </w:rPr>
      </w:pPr>
    </w:p>
    <w:p w:rsidR="00B50AC9" w:rsidRDefault="00B50AC9" w:rsidP="00B50AC9">
      <w:pPr>
        <w:pStyle w:val="Bullet"/>
        <w:numPr>
          <w:ilvl w:val="0"/>
          <w:numId w:val="0"/>
        </w:numPr>
        <w:ind w:left="720" w:hanging="294"/>
        <w:rPr>
          <w:color w:val="auto"/>
        </w:rPr>
      </w:pPr>
    </w:p>
    <w:p w:rsidR="00B50AC9" w:rsidRDefault="00B50AC9" w:rsidP="00B50AC9">
      <w:pPr>
        <w:pStyle w:val="Bullet"/>
        <w:numPr>
          <w:ilvl w:val="0"/>
          <w:numId w:val="0"/>
        </w:numPr>
        <w:ind w:left="720" w:hanging="294"/>
        <w:rPr>
          <w:color w:val="auto"/>
        </w:rPr>
      </w:pPr>
    </w:p>
    <w:tbl>
      <w:tblPr>
        <w:tblStyle w:val="TableGrid"/>
        <w:tblW w:w="0" w:type="auto"/>
        <w:tblInd w:w="-34" w:type="dxa"/>
        <w:tblLook w:val="04A0" w:firstRow="1" w:lastRow="0" w:firstColumn="1" w:lastColumn="0" w:noHBand="0" w:noVBand="1"/>
      </w:tblPr>
      <w:tblGrid>
        <w:gridCol w:w="825"/>
        <w:gridCol w:w="7517"/>
        <w:gridCol w:w="708"/>
      </w:tblGrid>
      <w:tr w:rsidR="00B50AC9" w:rsidTr="005454DD">
        <w:tc>
          <w:tcPr>
            <w:tcW w:w="9050" w:type="dxa"/>
            <w:gridSpan w:val="3"/>
            <w:shd w:val="clear" w:color="auto" w:fill="808080" w:themeFill="background1" w:themeFillShade="80"/>
          </w:tcPr>
          <w:p w:rsidR="00B50AC9" w:rsidRPr="009D7208" w:rsidRDefault="00B50AC9" w:rsidP="00A10FF8">
            <w:pPr>
              <w:pStyle w:val="Bullet"/>
              <w:numPr>
                <w:ilvl w:val="0"/>
                <w:numId w:val="0"/>
              </w:numPr>
              <w:jc w:val="center"/>
              <w:rPr>
                <w:b/>
                <w:color w:val="auto"/>
              </w:rPr>
            </w:pPr>
            <w:r w:rsidRPr="009D7208">
              <w:rPr>
                <w:b/>
                <w:color w:val="FFFFFF" w:themeColor="background1"/>
              </w:rPr>
              <w:t>Contents</w:t>
            </w: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1.0</w:t>
            </w:r>
          </w:p>
        </w:tc>
        <w:tc>
          <w:tcPr>
            <w:tcW w:w="7517" w:type="dxa"/>
          </w:tcPr>
          <w:p w:rsidR="00B50AC9" w:rsidRPr="00D551F9" w:rsidRDefault="00B50AC9" w:rsidP="00A10FF8">
            <w:pPr>
              <w:pStyle w:val="Bullet"/>
              <w:numPr>
                <w:ilvl w:val="0"/>
                <w:numId w:val="0"/>
              </w:numPr>
              <w:rPr>
                <w:b/>
                <w:color w:val="auto"/>
              </w:rPr>
            </w:pPr>
            <w:r w:rsidRPr="00D551F9">
              <w:rPr>
                <w:b/>
                <w:color w:val="auto"/>
              </w:rPr>
              <w:t>Introduction</w:t>
            </w:r>
          </w:p>
        </w:tc>
        <w:tc>
          <w:tcPr>
            <w:tcW w:w="708" w:type="dxa"/>
          </w:tcPr>
          <w:p w:rsidR="00B50AC9" w:rsidRPr="00D551F9" w:rsidRDefault="0069083D" w:rsidP="00A10FF8">
            <w:pPr>
              <w:pStyle w:val="Bullet"/>
              <w:numPr>
                <w:ilvl w:val="0"/>
                <w:numId w:val="0"/>
              </w:numPr>
              <w:rPr>
                <w:b/>
                <w:color w:val="auto"/>
              </w:rPr>
            </w:pPr>
            <w:r>
              <w:rPr>
                <w:b/>
                <w:color w:val="auto"/>
              </w:rPr>
              <w:t>3</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2.0</w:t>
            </w:r>
          </w:p>
        </w:tc>
        <w:tc>
          <w:tcPr>
            <w:tcW w:w="7517" w:type="dxa"/>
          </w:tcPr>
          <w:p w:rsidR="00B50AC9" w:rsidRPr="00D551F9" w:rsidRDefault="00B50AC9" w:rsidP="00A10FF8">
            <w:pPr>
              <w:pStyle w:val="Bullet"/>
              <w:numPr>
                <w:ilvl w:val="0"/>
                <w:numId w:val="0"/>
              </w:numPr>
              <w:rPr>
                <w:b/>
                <w:color w:val="auto"/>
              </w:rPr>
            </w:pPr>
            <w:r w:rsidRPr="00D551F9">
              <w:rPr>
                <w:b/>
                <w:color w:val="auto"/>
              </w:rPr>
              <w:t>Scope</w:t>
            </w:r>
          </w:p>
        </w:tc>
        <w:tc>
          <w:tcPr>
            <w:tcW w:w="708" w:type="dxa"/>
          </w:tcPr>
          <w:p w:rsidR="00B50AC9" w:rsidRPr="00D551F9" w:rsidRDefault="0069083D" w:rsidP="00A10FF8">
            <w:pPr>
              <w:pStyle w:val="Bullet"/>
              <w:numPr>
                <w:ilvl w:val="0"/>
                <w:numId w:val="0"/>
              </w:numPr>
              <w:rPr>
                <w:b/>
                <w:color w:val="auto"/>
              </w:rPr>
            </w:pPr>
            <w:r>
              <w:rPr>
                <w:b/>
                <w:color w:val="auto"/>
              </w:rPr>
              <w:t>3</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3.0</w:t>
            </w:r>
          </w:p>
        </w:tc>
        <w:tc>
          <w:tcPr>
            <w:tcW w:w="7517" w:type="dxa"/>
          </w:tcPr>
          <w:p w:rsidR="00B50AC9" w:rsidRPr="00D551F9" w:rsidRDefault="00B50AC9" w:rsidP="00A10FF8">
            <w:pPr>
              <w:pStyle w:val="Bullet"/>
              <w:numPr>
                <w:ilvl w:val="0"/>
                <w:numId w:val="0"/>
              </w:numPr>
              <w:rPr>
                <w:b/>
                <w:color w:val="auto"/>
              </w:rPr>
            </w:pPr>
            <w:r w:rsidRPr="00D551F9">
              <w:rPr>
                <w:b/>
                <w:color w:val="auto"/>
              </w:rPr>
              <w:t>Service requirements</w:t>
            </w:r>
          </w:p>
        </w:tc>
        <w:tc>
          <w:tcPr>
            <w:tcW w:w="708" w:type="dxa"/>
          </w:tcPr>
          <w:p w:rsidR="00B50AC9" w:rsidRPr="00D551F9" w:rsidRDefault="0069083D" w:rsidP="00A10FF8">
            <w:pPr>
              <w:pStyle w:val="Bullet"/>
              <w:numPr>
                <w:ilvl w:val="0"/>
                <w:numId w:val="0"/>
              </w:numPr>
              <w:rPr>
                <w:b/>
                <w:color w:val="auto"/>
              </w:rPr>
            </w:pPr>
            <w:r>
              <w:rPr>
                <w:b/>
                <w:color w:val="auto"/>
              </w:rPr>
              <w:t>4</w:t>
            </w:r>
          </w:p>
        </w:tc>
      </w:tr>
      <w:tr w:rsidR="00B50AC9" w:rsidTr="005454DD">
        <w:tc>
          <w:tcPr>
            <w:tcW w:w="825" w:type="dxa"/>
          </w:tcPr>
          <w:p w:rsidR="00B50AC9" w:rsidRDefault="00B50AC9" w:rsidP="00A10FF8">
            <w:pPr>
              <w:pStyle w:val="Bullet"/>
              <w:numPr>
                <w:ilvl w:val="0"/>
                <w:numId w:val="0"/>
              </w:numPr>
              <w:rPr>
                <w:color w:val="auto"/>
              </w:rPr>
            </w:pPr>
            <w:r>
              <w:rPr>
                <w:color w:val="auto"/>
              </w:rPr>
              <w:t>3.1</w:t>
            </w:r>
          </w:p>
        </w:tc>
        <w:tc>
          <w:tcPr>
            <w:tcW w:w="7517" w:type="dxa"/>
          </w:tcPr>
          <w:p w:rsidR="00B50AC9" w:rsidRDefault="005132B3" w:rsidP="00A10FF8">
            <w:pPr>
              <w:pStyle w:val="Bullet"/>
              <w:numPr>
                <w:ilvl w:val="0"/>
                <w:numId w:val="0"/>
              </w:numPr>
              <w:rPr>
                <w:color w:val="auto"/>
              </w:rPr>
            </w:pPr>
            <w:r>
              <w:rPr>
                <w:color w:val="auto"/>
              </w:rPr>
              <w:t xml:space="preserve">Regulatory and legal </w:t>
            </w:r>
          </w:p>
        </w:tc>
        <w:tc>
          <w:tcPr>
            <w:tcW w:w="708" w:type="dxa"/>
          </w:tcPr>
          <w:p w:rsidR="00B50AC9" w:rsidRDefault="0069083D" w:rsidP="00A10FF8">
            <w:pPr>
              <w:pStyle w:val="Bullet"/>
              <w:numPr>
                <w:ilvl w:val="0"/>
                <w:numId w:val="0"/>
              </w:numPr>
              <w:rPr>
                <w:color w:val="auto"/>
              </w:rPr>
            </w:pPr>
            <w:r>
              <w:rPr>
                <w:color w:val="auto"/>
              </w:rPr>
              <w:t>4</w:t>
            </w:r>
          </w:p>
        </w:tc>
      </w:tr>
      <w:tr w:rsidR="00B50AC9" w:rsidTr="005454DD">
        <w:tc>
          <w:tcPr>
            <w:tcW w:w="825" w:type="dxa"/>
          </w:tcPr>
          <w:p w:rsidR="00B50AC9" w:rsidRDefault="00B50AC9" w:rsidP="00A10FF8">
            <w:pPr>
              <w:pStyle w:val="Bullet"/>
              <w:numPr>
                <w:ilvl w:val="0"/>
                <w:numId w:val="0"/>
              </w:numPr>
              <w:rPr>
                <w:color w:val="auto"/>
              </w:rPr>
            </w:pPr>
            <w:r>
              <w:rPr>
                <w:color w:val="auto"/>
              </w:rPr>
              <w:t>3.2</w:t>
            </w:r>
          </w:p>
        </w:tc>
        <w:tc>
          <w:tcPr>
            <w:tcW w:w="7517" w:type="dxa"/>
          </w:tcPr>
          <w:p w:rsidR="00B50AC9" w:rsidRDefault="005132B3" w:rsidP="00A10FF8">
            <w:pPr>
              <w:pStyle w:val="Bullet"/>
              <w:numPr>
                <w:ilvl w:val="0"/>
                <w:numId w:val="0"/>
              </w:numPr>
              <w:rPr>
                <w:color w:val="auto"/>
              </w:rPr>
            </w:pPr>
            <w:r>
              <w:rPr>
                <w:color w:val="auto"/>
              </w:rPr>
              <w:t>Client groups</w:t>
            </w:r>
          </w:p>
        </w:tc>
        <w:tc>
          <w:tcPr>
            <w:tcW w:w="708" w:type="dxa"/>
          </w:tcPr>
          <w:p w:rsidR="00B50AC9" w:rsidRDefault="0069083D" w:rsidP="00A10FF8">
            <w:pPr>
              <w:pStyle w:val="Bullet"/>
              <w:numPr>
                <w:ilvl w:val="0"/>
                <w:numId w:val="0"/>
              </w:numPr>
              <w:rPr>
                <w:color w:val="auto"/>
              </w:rPr>
            </w:pPr>
            <w:r>
              <w:rPr>
                <w:color w:val="auto"/>
              </w:rPr>
              <w:t>5</w:t>
            </w:r>
          </w:p>
        </w:tc>
      </w:tr>
      <w:tr w:rsidR="00B50AC9" w:rsidTr="005454DD">
        <w:tc>
          <w:tcPr>
            <w:tcW w:w="825" w:type="dxa"/>
          </w:tcPr>
          <w:p w:rsidR="00B50AC9" w:rsidRDefault="00B50AC9" w:rsidP="00A10FF8">
            <w:pPr>
              <w:pStyle w:val="Bullet"/>
              <w:numPr>
                <w:ilvl w:val="0"/>
                <w:numId w:val="0"/>
              </w:numPr>
              <w:rPr>
                <w:color w:val="auto"/>
              </w:rPr>
            </w:pPr>
            <w:r>
              <w:rPr>
                <w:color w:val="auto"/>
              </w:rPr>
              <w:t>3.3</w:t>
            </w:r>
          </w:p>
        </w:tc>
        <w:tc>
          <w:tcPr>
            <w:tcW w:w="7517" w:type="dxa"/>
          </w:tcPr>
          <w:p w:rsidR="00B50AC9" w:rsidRDefault="00B50AC9" w:rsidP="00A10FF8">
            <w:pPr>
              <w:pStyle w:val="Bullet"/>
              <w:numPr>
                <w:ilvl w:val="0"/>
                <w:numId w:val="0"/>
              </w:numPr>
              <w:rPr>
                <w:color w:val="auto"/>
              </w:rPr>
            </w:pPr>
            <w:r>
              <w:rPr>
                <w:color w:val="auto"/>
              </w:rPr>
              <w:t>Key principles</w:t>
            </w:r>
          </w:p>
        </w:tc>
        <w:tc>
          <w:tcPr>
            <w:tcW w:w="708" w:type="dxa"/>
          </w:tcPr>
          <w:p w:rsidR="00B50AC9" w:rsidRDefault="0069083D" w:rsidP="00A10FF8">
            <w:pPr>
              <w:pStyle w:val="Bullet"/>
              <w:numPr>
                <w:ilvl w:val="0"/>
                <w:numId w:val="0"/>
              </w:numPr>
              <w:rPr>
                <w:color w:val="auto"/>
              </w:rPr>
            </w:pPr>
            <w:r>
              <w:rPr>
                <w:color w:val="auto"/>
              </w:rPr>
              <w:t>6</w:t>
            </w:r>
          </w:p>
        </w:tc>
      </w:tr>
      <w:tr w:rsidR="00B50AC9" w:rsidTr="005454DD">
        <w:tc>
          <w:tcPr>
            <w:tcW w:w="825" w:type="dxa"/>
          </w:tcPr>
          <w:p w:rsidR="00B50AC9" w:rsidRDefault="00B50AC9" w:rsidP="00A10FF8">
            <w:pPr>
              <w:pStyle w:val="Bullet"/>
              <w:numPr>
                <w:ilvl w:val="0"/>
                <w:numId w:val="0"/>
              </w:numPr>
              <w:rPr>
                <w:color w:val="auto"/>
              </w:rPr>
            </w:pPr>
            <w:r>
              <w:rPr>
                <w:color w:val="auto"/>
              </w:rPr>
              <w:t>3.4</w:t>
            </w:r>
          </w:p>
        </w:tc>
        <w:tc>
          <w:tcPr>
            <w:tcW w:w="7517" w:type="dxa"/>
          </w:tcPr>
          <w:p w:rsidR="00B50AC9" w:rsidRDefault="00A64BEB" w:rsidP="00A10FF8">
            <w:pPr>
              <w:pStyle w:val="Bullet"/>
              <w:numPr>
                <w:ilvl w:val="0"/>
                <w:numId w:val="0"/>
              </w:numPr>
              <w:rPr>
                <w:color w:val="auto"/>
              </w:rPr>
            </w:pPr>
            <w:r>
              <w:rPr>
                <w:color w:val="auto"/>
              </w:rPr>
              <w:t>Service o</w:t>
            </w:r>
            <w:r w:rsidR="00B50AC9">
              <w:rPr>
                <w:color w:val="auto"/>
              </w:rPr>
              <w:t>utcomes</w:t>
            </w:r>
          </w:p>
        </w:tc>
        <w:tc>
          <w:tcPr>
            <w:tcW w:w="708" w:type="dxa"/>
          </w:tcPr>
          <w:p w:rsidR="00B50AC9" w:rsidRDefault="00692943" w:rsidP="00A10FF8">
            <w:pPr>
              <w:pStyle w:val="Bullet"/>
              <w:numPr>
                <w:ilvl w:val="0"/>
                <w:numId w:val="0"/>
              </w:numPr>
              <w:rPr>
                <w:color w:val="auto"/>
              </w:rPr>
            </w:pPr>
            <w:r>
              <w:rPr>
                <w:color w:val="auto"/>
              </w:rPr>
              <w:t>6</w:t>
            </w:r>
          </w:p>
        </w:tc>
      </w:tr>
      <w:tr w:rsidR="00B50AC9" w:rsidTr="005454DD">
        <w:tc>
          <w:tcPr>
            <w:tcW w:w="825" w:type="dxa"/>
          </w:tcPr>
          <w:p w:rsidR="00B50AC9" w:rsidRDefault="00B50AC9" w:rsidP="00A10FF8">
            <w:pPr>
              <w:pStyle w:val="Bullet"/>
              <w:numPr>
                <w:ilvl w:val="0"/>
                <w:numId w:val="0"/>
              </w:numPr>
              <w:rPr>
                <w:color w:val="auto"/>
              </w:rPr>
            </w:pPr>
            <w:r>
              <w:rPr>
                <w:color w:val="auto"/>
              </w:rPr>
              <w:t>3.5</w:t>
            </w:r>
          </w:p>
        </w:tc>
        <w:tc>
          <w:tcPr>
            <w:tcW w:w="7517" w:type="dxa"/>
          </w:tcPr>
          <w:p w:rsidR="00B50AC9" w:rsidRDefault="00B50AC9" w:rsidP="00A10FF8">
            <w:pPr>
              <w:pStyle w:val="Bullet"/>
              <w:numPr>
                <w:ilvl w:val="0"/>
                <w:numId w:val="0"/>
              </w:numPr>
              <w:rPr>
                <w:color w:val="auto"/>
              </w:rPr>
            </w:pPr>
            <w:r>
              <w:rPr>
                <w:color w:val="auto"/>
              </w:rPr>
              <w:t>Types of care and support tasks</w:t>
            </w:r>
          </w:p>
        </w:tc>
        <w:tc>
          <w:tcPr>
            <w:tcW w:w="708" w:type="dxa"/>
          </w:tcPr>
          <w:p w:rsidR="00B50AC9" w:rsidRDefault="0069083D" w:rsidP="00A10FF8">
            <w:pPr>
              <w:pStyle w:val="Bullet"/>
              <w:numPr>
                <w:ilvl w:val="0"/>
                <w:numId w:val="0"/>
              </w:numPr>
              <w:rPr>
                <w:color w:val="auto"/>
              </w:rPr>
            </w:pPr>
            <w:r>
              <w:rPr>
                <w:color w:val="auto"/>
              </w:rPr>
              <w:t>9</w:t>
            </w:r>
          </w:p>
        </w:tc>
      </w:tr>
      <w:tr w:rsidR="00B50AC9" w:rsidTr="005454DD">
        <w:tc>
          <w:tcPr>
            <w:tcW w:w="825" w:type="dxa"/>
          </w:tcPr>
          <w:p w:rsidR="00B50AC9" w:rsidRDefault="00B50AC9" w:rsidP="00A10FF8">
            <w:pPr>
              <w:pStyle w:val="Bullet"/>
              <w:numPr>
                <w:ilvl w:val="0"/>
                <w:numId w:val="0"/>
              </w:numPr>
              <w:rPr>
                <w:color w:val="auto"/>
              </w:rPr>
            </w:pPr>
            <w:r>
              <w:rPr>
                <w:color w:val="auto"/>
              </w:rPr>
              <w:t>3.6</w:t>
            </w:r>
          </w:p>
        </w:tc>
        <w:tc>
          <w:tcPr>
            <w:tcW w:w="7517" w:type="dxa"/>
          </w:tcPr>
          <w:p w:rsidR="00B50AC9" w:rsidRDefault="00B50AC9" w:rsidP="00A10FF8">
            <w:pPr>
              <w:pStyle w:val="Bullet"/>
              <w:numPr>
                <w:ilvl w:val="0"/>
                <w:numId w:val="0"/>
              </w:numPr>
              <w:rPr>
                <w:color w:val="auto"/>
              </w:rPr>
            </w:pPr>
            <w:r>
              <w:rPr>
                <w:color w:val="auto"/>
              </w:rPr>
              <w:t>Service availability and flexibility</w:t>
            </w:r>
          </w:p>
        </w:tc>
        <w:tc>
          <w:tcPr>
            <w:tcW w:w="708" w:type="dxa"/>
          </w:tcPr>
          <w:p w:rsidR="00B50AC9" w:rsidRDefault="0069083D" w:rsidP="00A10FF8">
            <w:pPr>
              <w:pStyle w:val="Bullet"/>
              <w:numPr>
                <w:ilvl w:val="0"/>
                <w:numId w:val="0"/>
              </w:numPr>
              <w:rPr>
                <w:color w:val="auto"/>
              </w:rPr>
            </w:pPr>
            <w:r>
              <w:rPr>
                <w:color w:val="auto"/>
              </w:rPr>
              <w:t>11</w:t>
            </w:r>
          </w:p>
        </w:tc>
      </w:tr>
      <w:tr w:rsidR="00B50AC9" w:rsidTr="005454DD">
        <w:tc>
          <w:tcPr>
            <w:tcW w:w="825" w:type="dxa"/>
          </w:tcPr>
          <w:p w:rsidR="00B50AC9" w:rsidRDefault="00B50AC9" w:rsidP="00A10FF8">
            <w:pPr>
              <w:pStyle w:val="Bullet"/>
              <w:numPr>
                <w:ilvl w:val="0"/>
                <w:numId w:val="0"/>
              </w:numPr>
              <w:rPr>
                <w:color w:val="auto"/>
              </w:rPr>
            </w:pPr>
            <w:r>
              <w:rPr>
                <w:color w:val="auto"/>
              </w:rPr>
              <w:t>3.7</w:t>
            </w:r>
          </w:p>
        </w:tc>
        <w:tc>
          <w:tcPr>
            <w:tcW w:w="7517" w:type="dxa"/>
          </w:tcPr>
          <w:p w:rsidR="00B50AC9" w:rsidRDefault="005132B3" w:rsidP="00A10FF8">
            <w:pPr>
              <w:pStyle w:val="Bullet"/>
              <w:numPr>
                <w:ilvl w:val="0"/>
                <w:numId w:val="0"/>
              </w:numPr>
              <w:rPr>
                <w:color w:val="auto"/>
              </w:rPr>
            </w:pPr>
            <w:r>
              <w:rPr>
                <w:color w:val="auto"/>
              </w:rPr>
              <w:t>Keeping Service Users informed and in control</w:t>
            </w:r>
          </w:p>
        </w:tc>
        <w:tc>
          <w:tcPr>
            <w:tcW w:w="708" w:type="dxa"/>
          </w:tcPr>
          <w:p w:rsidR="00B50AC9" w:rsidRDefault="0069083D" w:rsidP="00A10FF8">
            <w:pPr>
              <w:pStyle w:val="Bullet"/>
              <w:numPr>
                <w:ilvl w:val="0"/>
                <w:numId w:val="0"/>
              </w:numPr>
              <w:rPr>
                <w:color w:val="auto"/>
              </w:rPr>
            </w:pPr>
            <w:r>
              <w:rPr>
                <w:color w:val="auto"/>
              </w:rPr>
              <w:t>12</w:t>
            </w:r>
          </w:p>
        </w:tc>
      </w:tr>
      <w:tr w:rsidR="00B50AC9" w:rsidTr="005454DD">
        <w:tc>
          <w:tcPr>
            <w:tcW w:w="825" w:type="dxa"/>
          </w:tcPr>
          <w:p w:rsidR="00B50AC9" w:rsidRPr="00562358" w:rsidRDefault="005132B3" w:rsidP="00A10FF8">
            <w:pPr>
              <w:pStyle w:val="Bullet"/>
              <w:numPr>
                <w:ilvl w:val="0"/>
                <w:numId w:val="0"/>
              </w:numPr>
              <w:rPr>
                <w:color w:val="auto"/>
                <w:highlight w:val="yellow"/>
              </w:rPr>
            </w:pPr>
            <w:r w:rsidRPr="005132B3">
              <w:rPr>
                <w:color w:val="auto"/>
              </w:rPr>
              <w:t>3.8</w:t>
            </w:r>
          </w:p>
        </w:tc>
        <w:tc>
          <w:tcPr>
            <w:tcW w:w="7517" w:type="dxa"/>
          </w:tcPr>
          <w:p w:rsidR="00B50AC9" w:rsidRPr="00562358" w:rsidRDefault="005132B3" w:rsidP="00A10FF8">
            <w:pPr>
              <w:pStyle w:val="Bullet"/>
              <w:numPr>
                <w:ilvl w:val="0"/>
                <w:numId w:val="0"/>
              </w:numPr>
              <w:rPr>
                <w:color w:val="auto"/>
                <w:highlight w:val="yellow"/>
              </w:rPr>
            </w:pPr>
            <w:r w:rsidRPr="005132B3">
              <w:rPr>
                <w:color w:val="auto"/>
              </w:rPr>
              <w:t>Recording</w:t>
            </w:r>
          </w:p>
        </w:tc>
        <w:tc>
          <w:tcPr>
            <w:tcW w:w="708" w:type="dxa"/>
          </w:tcPr>
          <w:p w:rsidR="00B50AC9" w:rsidRDefault="00692943" w:rsidP="00A10FF8">
            <w:pPr>
              <w:pStyle w:val="Bullet"/>
              <w:numPr>
                <w:ilvl w:val="0"/>
                <w:numId w:val="0"/>
              </w:numPr>
              <w:rPr>
                <w:color w:val="auto"/>
              </w:rPr>
            </w:pPr>
            <w:r>
              <w:rPr>
                <w:color w:val="auto"/>
              </w:rPr>
              <w:t>12</w:t>
            </w:r>
          </w:p>
        </w:tc>
      </w:tr>
      <w:tr w:rsidR="005132B3" w:rsidTr="005454DD">
        <w:tc>
          <w:tcPr>
            <w:tcW w:w="825" w:type="dxa"/>
          </w:tcPr>
          <w:p w:rsidR="005132B3" w:rsidRPr="005132B3" w:rsidRDefault="005132B3" w:rsidP="00A10FF8">
            <w:pPr>
              <w:pStyle w:val="Bullet"/>
              <w:numPr>
                <w:ilvl w:val="0"/>
                <w:numId w:val="0"/>
              </w:numPr>
              <w:rPr>
                <w:color w:val="auto"/>
              </w:rPr>
            </w:pPr>
            <w:r>
              <w:rPr>
                <w:color w:val="auto"/>
              </w:rPr>
              <w:t>3.9</w:t>
            </w:r>
          </w:p>
        </w:tc>
        <w:tc>
          <w:tcPr>
            <w:tcW w:w="7517" w:type="dxa"/>
          </w:tcPr>
          <w:p w:rsidR="005132B3" w:rsidRPr="005132B3" w:rsidRDefault="005132B3" w:rsidP="00A10FF8">
            <w:pPr>
              <w:pStyle w:val="Bullet"/>
              <w:numPr>
                <w:ilvl w:val="0"/>
                <w:numId w:val="0"/>
              </w:numPr>
              <w:rPr>
                <w:color w:val="auto"/>
              </w:rPr>
            </w:pPr>
            <w:r>
              <w:rPr>
                <w:color w:val="auto"/>
              </w:rPr>
              <w:t>Out of hours contact service for supported accommodation</w:t>
            </w:r>
          </w:p>
        </w:tc>
        <w:tc>
          <w:tcPr>
            <w:tcW w:w="708" w:type="dxa"/>
          </w:tcPr>
          <w:p w:rsidR="005132B3" w:rsidRDefault="0069083D" w:rsidP="00A10FF8">
            <w:pPr>
              <w:pStyle w:val="Bullet"/>
              <w:numPr>
                <w:ilvl w:val="0"/>
                <w:numId w:val="0"/>
              </w:numPr>
              <w:rPr>
                <w:color w:val="auto"/>
              </w:rPr>
            </w:pPr>
            <w:r>
              <w:rPr>
                <w:color w:val="auto"/>
              </w:rPr>
              <w:t>13</w:t>
            </w:r>
          </w:p>
        </w:tc>
      </w:tr>
      <w:tr w:rsidR="005132B3" w:rsidTr="005454DD">
        <w:tc>
          <w:tcPr>
            <w:tcW w:w="825" w:type="dxa"/>
          </w:tcPr>
          <w:p w:rsidR="005132B3" w:rsidRDefault="005132B3" w:rsidP="00A10FF8">
            <w:pPr>
              <w:pStyle w:val="Bullet"/>
              <w:numPr>
                <w:ilvl w:val="0"/>
                <w:numId w:val="0"/>
              </w:numPr>
              <w:rPr>
                <w:color w:val="auto"/>
              </w:rPr>
            </w:pPr>
            <w:r>
              <w:rPr>
                <w:color w:val="auto"/>
              </w:rPr>
              <w:t>3.10</w:t>
            </w:r>
          </w:p>
        </w:tc>
        <w:tc>
          <w:tcPr>
            <w:tcW w:w="7517" w:type="dxa"/>
          </w:tcPr>
          <w:p w:rsidR="005132B3" w:rsidRDefault="005132B3" w:rsidP="00A10FF8">
            <w:pPr>
              <w:pStyle w:val="Bullet"/>
              <w:numPr>
                <w:ilvl w:val="0"/>
                <w:numId w:val="0"/>
              </w:numPr>
              <w:rPr>
                <w:color w:val="auto"/>
              </w:rPr>
            </w:pPr>
            <w:r>
              <w:rPr>
                <w:color w:val="auto"/>
              </w:rPr>
              <w:t>Rehabilitation – Care and support planning</w:t>
            </w:r>
          </w:p>
        </w:tc>
        <w:tc>
          <w:tcPr>
            <w:tcW w:w="708" w:type="dxa"/>
          </w:tcPr>
          <w:p w:rsidR="005132B3" w:rsidRDefault="0069083D" w:rsidP="00A10FF8">
            <w:pPr>
              <w:pStyle w:val="Bullet"/>
              <w:numPr>
                <w:ilvl w:val="0"/>
                <w:numId w:val="0"/>
              </w:numPr>
              <w:rPr>
                <w:color w:val="auto"/>
              </w:rPr>
            </w:pPr>
            <w:r>
              <w:rPr>
                <w:color w:val="auto"/>
              </w:rPr>
              <w:t>13</w:t>
            </w:r>
          </w:p>
        </w:tc>
      </w:tr>
      <w:tr w:rsidR="005132B3" w:rsidTr="005454DD">
        <w:tc>
          <w:tcPr>
            <w:tcW w:w="825" w:type="dxa"/>
          </w:tcPr>
          <w:p w:rsidR="005132B3" w:rsidRDefault="005132B3" w:rsidP="00A10FF8">
            <w:pPr>
              <w:pStyle w:val="Bullet"/>
              <w:numPr>
                <w:ilvl w:val="0"/>
                <w:numId w:val="0"/>
              </w:numPr>
              <w:rPr>
                <w:color w:val="auto"/>
              </w:rPr>
            </w:pPr>
            <w:r>
              <w:rPr>
                <w:color w:val="auto"/>
              </w:rPr>
              <w:t>3.11</w:t>
            </w:r>
          </w:p>
        </w:tc>
        <w:tc>
          <w:tcPr>
            <w:tcW w:w="7517" w:type="dxa"/>
          </w:tcPr>
          <w:p w:rsidR="005132B3" w:rsidRDefault="005132B3" w:rsidP="00A10FF8">
            <w:pPr>
              <w:pStyle w:val="Bullet"/>
              <w:numPr>
                <w:ilvl w:val="0"/>
                <w:numId w:val="0"/>
              </w:numPr>
              <w:rPr>
                <w:color w:val="auto"/>
              </w:rPr>
            </w:pPr>
            <w:r>
              <w:rPr>
                <w:color w:val="auto"/>
              </w:rPr>
              <w:t>Business transition</w:t>
            </w:r>
          </w:p>
        </w:tc>
        <w:tc>
          <w:tcPr>
            <w:tcW w:w="708" w:type="dxa"/>
          </w:tcPr>
          <w:p w:rsidR="005132B3" w:rsidRDefault="00692943" w:rsidP="00A10FF8">
            <w:pPr>
              <w:pStyle w:val="Bullet"/>
              <w:numPr>
                <w:ilvl w:val="0"/>
                <w:numId w:val="0"/>
              </w:numPr>
              <w:rPr>
                <w:color w:val="auto"/>
              </w:rPr>
            </w:pPr>
            <w:r>
              <w:rPr>
                <w:color w:val="auto"/>
              </w:rPr>
              <w:t>16</w:t>
            </w:r>
          </w:p>
        </w:tc>
      </w:tr>
      <w:tr w:rsidR="005132B3" w:rsidTr="005454DD">
        <w:tc>
          <w:tcPr>
            <w:tcW w:w="825" w:type="dxa"/>
          </w:tcPr>
          <w:p w:rsidR="005132B3" w:rsidRDefault="005132B3" w:rsidP="00A10FF8">
            <w:pPr>
              <w:pStyle w:val="Bullet"/>
              <w:numPr>
                <w:ilvl w:val="0"/>
                <w:numId w:val="0"/>
              </w:numPr>
              <w:rPr>
                <w:color w:val="auto"/>
              </w:rPr>
            </w:pPr>
            <w:r>
              <w:rPr>
                <w:color w:val="auto"/>
              </w:rPr>
              <w:t>3.12</w:t>
            </w:r>
          </w:p>
        </w:tc>
        <w:tc>
          <w:tcPr>
            <w:tcW w:w="7517" w:type="dxa"/>
          </w:tcPr>
          <w:p w:rsidR="005132B3" w:rsidRDefault="005132B3" w:rsidP="00A10FF8">
            <w:pPr>
              <w:pStyle w:val="Bullet"/>
              <w:numPr>
                <w:ilvl w:val="0"/>
                <w:numId w:val="0"/>
              </w:numPr>
              <w:rPr>
                <w:color w:val="auto"/>
              </w:rPr>
            </w:pPr>
            <w:r>
              <w:rPr>
                <w:color w:val="auto"/>
              </w:rPr>
              <w:t>Referrals and commencement of the Service</w:t>
            </w:r>
          </w:p>
        </w:tc>
        <w:tc>
          <w:tcPr>
            <w:tcW w:w="708" w:type="dxa"/>
          </w:tcPr>
          <w:p w:rsidR="005132B3" w:rsidRDefault="00692943" w:rsidP="00A10FF8">
            <w:pPr>
              <w:pStyle w:val="Bullet"/>
              <w:numPr>
                <w:ilvl w:val="0"/>
                <w:numId w:val="0"/>
              </w:numPr>
              <w:rPr>
                <w:color w:val="auto"/>
              </w:rPr>
            </w:pPr>
            <w:r>
              <w:rPr>
                <w:color w:val="auto"/>
              </w:rPr>
              <w:t>17</w:t>
            </w:r>
          </w:p>
        </w:tc>
      </w:tr>
      <w:tr w:rsidR="005132B3" w:rsidTr="005454DD">
        <w:tc>
          <w:tcPr>
            <w:tcW w:w="825" w:type="dxa"/>
          </w:tcPr>
          <w:p w:rsidR="005132B3" w:rsidRDefault="005132B3" w:rsidP="00A10FF8">
            <w:pPr>
              <w:pStyle w:val="Bullet"/>
              <w:numPr>
                <w:ilvl w:val="0"/>
                <w:numId w:val="0"/>
              </w:numPr>
              <w:rPr>
                <w:color w:val="auto"/>
              </w:rPr>
            </w:pPr>
            <w:r>
              <w:rPr>
                <w:color w:val="auto"/>
              </w:rPr>
              <w:t>3.13</w:t>
            </w:r>
          </w:p>
        </w:tc>
        <w:tc>
          <w:tcPr>
            <w:tcW w:w="7517" w:type="dxa"/>
          </w:tcPr>
          <w:p w:rsidR="005132B3" w:rsidRDefault="005132B3" w:rsidP="00A10FF8">
            <w:pPr>
              <w:pStyle w:val="Bullet"/>
              <w:numPr>
                <w:ilvl w:val="0"/>
                <w:numId w:val="0"/>
              </w:numPr>
              <w:rPr>
                <w:color w:val="auto"/>
              </w:rPr>
            </w:pPr>
            <w:r>
              <w:rPr>
                <w:color w:val="auto"/>
              </w:rPr>
              <w:t>Transition pathway</w:t>
            </w:r>
          </w:p>
        </w:tc>
        <w:tc>
          <w:tcPr>
            <w:tcW w:w="708" w:type="dxa"/>
          </w:tcPr>
          <w:p w:rsidR="005132B3" w:rsidRDefault="00692943" w:rsidP="00A10FF8">
            <w:pPr>
              <w:pStyle w:val="Bullet"/>
              <w:numPr>
                <w:ilvl w:val="0"/>
                <w:numId w:val="0"/>
              </w:numPr>
              <w:rPr>
                <w:color w:val="auto"/>
              </w:rPr>
            </w:pPr>
            <w:r>
              <w:rPr>
                <w:color w:val="auto"/>
              </w:rPr>
              <w:t>17</w:t>
            </w:r>
          </w:p>
        </w:tc>
      </w:tr>
      <w:tr w:rsidR="005132B3" w:rsidTr="005454DD">
        <w:tc>
          <w:tcPr>
            <w:tcW w:w="825" w:type="dxa"/>
          </w:tcPr>
          <w:p w:rsidR="005132B3" w:rsidRDefault="005132B3" w:rsidP="00A10FF8">
            <w:pPr>
              <w:pStyle w:val="Bullet"/>
              <w:numPr>
                <w:ilvl w:val="0"/>
                <w:numId w:val="0"/>
              </w:numPr>
              <w:rPr>
                <w:color w:val="auto"/>
              </w:rPr>
            </w:pPr>
            <w:r>
              <w:rPr>
                <w:color w:val="auto"/>
              </w:rPr>
              <w:t>3.14</w:t>
            </w:r>
          </w:p>
        </w:tc>
        <w:tc>
          <w:tcPr>
            <w:tcW w:w="7517" w:type="dxa"/>
          </w:tcPr>
          <w:p w:rsidR="005132B3" w:rsidRDefault="005132B3" w:rsidP="00A10FF8">
            <w:pPr>
              <w:pStyle w:val="Bullet"/>
              <w:numPr>
                <w:ilvl w:val="0"/>
                <w:numId w:val="0"/>
              </w:numPr>
              <w:rPr>
                <w:color w:val="auto"/>
              </w:rPr>
            </w:pPr>
            <w:r>
              <w:rPr>
                <w:color w:val="auto"/>
              </w:rPr>
              <w:t xml:space="preserve">Partnership working </w:t>
            </w:r>
          </w:p>
        </w:tc>
        <w:tc>
          <w:tcPr>
            <w:tcW w:w="708" w:type="dxa"/>
          </w:tcPr>
          <w:p w:rsidR="005132B3" w:rsidRDefault="00692943" w:rsidP="00A10FF8">
            <w:pPr>
              <w:pStyle w:val="Bullet"/>
              <w:numPr>
                <w:ilvl w:val="0"/>
                <w:numId w:val="0"/>
              </w:numPr>
              <w:rPr>
                <w:color w:val="auto"/>
              </w:rPr>
            </w:pPr>
            <w:r>
              <w:rPr>
                <w:color w:val="auto"/>
              </w:rPr>
              <w:t>17</w:t>
            </w:r>
          </w:p>
        </w:tc>
      </w:tr>
      <w:tr w:rsidR="007226F9" w:rsidTr="005454DD">
        <w:tc>
          <w:tcPr>
            <w:tcW w:w="825" w:type="dxa"/>
          </w:tcPr>
          <w:p w:rsidR="007226F9" w:rsidRDefault="007226F9" w:rsidP="00A10FF8">
            <w:pPr>
              <w:pStyle w:val="Bullet"/>
              <w:numPr>
                <w:ilvl w:val="0"/>
                <w:numId w:val="0"/>
              </w:numPr>
              <w:rPr>
                <w:color w:val="auto"/>
              </w:rPr>
            </w:pPr>
            <w:r>
              <w:rPr>
                <w:color w:val="auto"/>
              </w:rPr>
              <w:t>3.15</w:t>
            </w:r>
          </w:p>
        </w:tc>
        <w:tc>
          <w:tcPr>
            <w:tcW w:w="7517" w:type="dxa"/>
          </w:tcPr>
          <w:p w:rsidR="007226F9" w:rsidRDefault="007226F9" w:rsidP="00A10FF8">
            <w:pPr>
              <w:pStyle w:val="Bullet"/>
              <w:numPr>
                <w:ilvl w:val="0"/>
                <w:numId w:val="0"/>
              </w:numPr>
              <w:rPr>
                <w:color w:val="auto"/>
              </w:rPr>
            </w:pPr>
            <w:r>
              <w:rPr>
                <w:color w:val="auto"/>
              </w:rPr>
              <w:t xml:space="preserve">Risk assessment and management </w:t>
            </w:r>
          </w:p>
        </w:tc>
        <w:tc>
          <w:tcPr>
            <w:tcW w:w="708" w:type="dxa"/>
          </w:tcPr>
          <w:p w:rsidR="007226F9" w:rsidRDefault="00692943" w:rsidP="00A10FF8">
            <w:pPr>
              <w:pStyle w:val="Bullet"/>
              <w:numPr>
                <w:ilvl w:val="0"/>
                <w:numId w:val="0"/>
              </w:numPr>
              <w:rPr>
                <w:color w:val="auto"/>
              </w:rPr>
            </w:pPr>
            <w:r>
              <w:rPr>
                <w:color w:val="auto"/>
              </w:rPr>
              <w:t>18</w:t>
            </w:r>
          </w:p>
        </w:tc>
      </w:tr>
      <w:tr w:rsidR="007226F9" w:rsidTr="005454DD">
        <w:tc>
          <w:tcPr>
            <w:tcW w:w="825" w:type="dxa"/>
          </w:tcPr>
          <w:p w:rsidR="007226F9" w:rsidRDefault="007226F9" w:rsidP="00A10FF8">
            <w:pPr>
              <w:pStyle w:val="Bullet"/>
              <w:numPr>
                <w:ilvl w:val="0"/>
                <w:numId w:val="0"/>
              </w:numPr>
              <w:rPr>
                <w:color w:val="auto"/>
              </w:rPr>
            </w:pPr>
            <w:r>
              <w:rPr>
                <w:color w:val="auto"/>
              </w:rPr>
              <w:t>3.16</w:t>
            </w:r>
          </w:p>
        </w:tc>
        <w:tc>
          <w:tcPr>
            <w:tcW w:w="7517" w:type="dxa"/>
          </w:tcPr>
          <w:p w:rsidR="007226F9" w:rsidRDefault="007226F9" w:rsidP="00A10FF8">
            <w:pPr>
              <w:pStyle w:val="Bullet"/>
              <w:numPr>
                <w:ilvl w:val="0"/>
                <w:numId w:val="0"/>
              </w:numPr>
              <w:rPr>
                <w:color w:val="auto"/>
              </w:rPr>
            </w:pPr>
            <w:r>
              <w:rPr>
                <w:color w:val="auto"/>
              </w:rPr>
              <w:t>Health and safety</w:t>
            </w:r>
          </w:p>
        </w:tc>
        <w:tc>
          <w:tcPr>
            <w:tcW w:w="708" w:type="dxa"/>
          </w:tcPr>
          <w:p w:rsidR="007226F9" w:rsidRDefault="00692943" w:rsidP="00A10FF8">
            <w:pPr>
              <w:pStyle w:val="Bullet"/>
              <w:numPr>
                <w:ilvl w:val="0"/>
                <w:numId w:val="0"/>
              </w:numPr>
              <w:rPr>
                <w:color w:val="auto"/>
              </w:rPr>
            </w:pPr>
            <w:r>
              <w:rPr>
                <w:color w:val="auto"/>
              </w:rPr>
              <w:t>19</w:t>
            </w:r>
          </w:p>
        </w:tc>
      </w:tr>
      <w:tr w:rsidR="007226F9" w:rsidTr="005454DD">
        <w:tc>
          <w:tcPr>
            <w:tcW w:w="825" w:type="dxa"/>
          </w:tcPr>
          <w:p w:rsidR="007226F9" w:rsidRDefault="007226F9" w:rsidP="00A10FF8">
            <w:pPr>
              <w:pStyle w:val="Bullet"/>
              <w:numPr>
                <w:ilvl w:val="0"/>
                <w:numId w:val="0"/>
              </w:numPr>
              <w:rPr>
                <w:color w:val="auto"/>
              </w:rPr>
            </w:pPr>
            <w:r>
              <w:rPr>
                <w:color w:val="auto"/>
              </w:rPr>
              <w:t>3.17</w:t>
            </w:r>
          </w:p>
        </w:tc>
        <w:tc>
          <w:tcPr>
            <w:tcW w:w="7517" w:type="dxa"/>
          </w:tcPr>
          <w:p w:rsidR="007226F9" w:rsidRDefault="007226F9" w:rsidP="00A10FF8">
            <w:pPr>
              <w:pStyle w:val="Bullet"/>
              <w:numPr>
                <w:ilvl w:val="0"/>
                <w:numId w:val="0"/>
              </w:numPr>
              <w:rPr>
                <w:color w:val="auto"/>
              </w:rPr>
            </w:pPr>
            <w:r>
              <w:rPr>
                <w:color w:val="auto"/>
              </w:rPr>
              <w:t>Health/medical care</w:t>
            </w:r>
          </w:p>
        </w:tc>
        <w:tc>
          <w:tcPr>
            <w:tcW w:w="708" w:type="dxa"/>
          </w:tcPr>
          <w:p w:rsidR="007226F9" w:rsidRDefault="00692943" w:rsidP="00A10FF8">
            <w:pPr>
              <w:pStyle w:val="Bullet"/>
              <w:numPr>
                <w:ilvl w:val="0"/>
                <w:numId w:val="0"/>
              </w:numPr>
              <w:rPr>
                <w:color w:val="auto"/>
              </w:rPr>
            </w:pPr>
            <w:r>
              <w:rPr>
                <w:color w:val="auto"/>
              </w:rPr>
              <w:t>19</w:t>
            </w:r>
          </w:p>
        </w:tc>
      </w:tr>
      <w:tr w:rsidR="007226F9" w:rsidTr="005454DD">
        <w:tc>
          <w:tcPr>
            <w:tcW w:w="825" w:type="dxa"/>
          </w:tcPr>
          <w:p w:rsidR="007226F9" w:rsidRDefault="007226F9" w:rsidP="00A10FF8">
            <w:pPr>
              <w:pStyle w:val="Bullet"/>
              <w:numPr>
                <w:ilvl w:val="0"/>
                <w:numId w:val="0"/>
              </w:numPr>
              <w:rPr>
                <w:color w:val="auto"/>
              </w:rPr>
            </w:pPr>
            <w:r>
              <w:rPr>
                <w:color w:val="auto"/>
              </w:rPr>
              <w:t>3.18</w:t>
            </w:r>
          </w:p>
        </w:tc>
        <w:tc>
          <w:tcPr>
            <w:tcW w:w="7517" w:type="dxa"/>
          </w:tcPr>
          <w:p w:rsidR="007226F9" w:rsidRDefault="007226F9" w:rsidP="00A10FF8">
            <w:pPr>
              <w:pStyle w:val="Bullet"/>
              <w:numPr>
                <w:ilvl w:val="0"/>
                <w:numId w:val="0"/>
              </w:numPr>
              <w:rPr>
                <w:color w:val="auto"/>
              </w:rPr>
            </w:pPr>
            <w:r>
              <w:rPr>
                <w:color w:val="auto"/>
              </w:rPr>
              <w:t>Supporting the wider care system</w:t>
            </w:r>
          </w:p>
        </w:tc>
        <w:tc>
          <w:tcPr>
            <w:tcW w:w="708" w:type="dxa"/>
          </w:tcPr>
          <w:p w:rsidR="007226F9" w:rsidRDefault="00692943" w:rsidP="00A10FF8">
            <w:pPr>
              <w:pStyle w:val="Bullet"/>
              <w:numPr>
                <w:ilvl w:val="0"/>
                <w:numId w:val="0"/>
              </w:numPr>
              <w:rPr>
                <w:color w:val="auto"/>
              </w:rPr>
            </w:pPr>
            <w:r>
              <w:rPr>
                <w:color w:val="auto"/>
              </w:rPr>
              <w:t>20</w:t>
            </w:r>
          </w:p>
        </w:tc>
      </w:tr>
      <w:tr w:rsidR="00792D3E" w:rsidTr="005454DD">
        <w:tc>
          <w:tcPr>
            <w:tcW w:w="825" w:type="dxa"/>
          </w:tcPr>
          <w:p w:rsidR="00792D3E" w:rsidRDefault="00792D3E" w:rsidP="00A10FF8">
            <w:pPr>
              <w:pStyle w:val="Bullet"/>
              <w:numPr>
                <w:ilvl w:val="0"/>
                <w:numId w:val="0"/>
              </w:numPr>
              <w:rPr>
                <w:color w:val="auto"/>
              </w:rPr>
            </w:pPr>
            <w:r>
              <w:rPr>
                <w:color w:val="auto"/>
              </w:rPr>
              <w:t>3.19</w:t>
            </w:r>
          </w:p>
        </w:tc>
        <w:tc>
          <w:tcPr>
            <w:tcW w:w="7517" w:type="dxa"/>
          </w:tcPr>
          <w:p w:rsidR="00792D3E" w:rsidRDefault="00792D3E" w:rsidP="00A10FF8">
            <w:pPr>
              <w:pStyle w:val="Bullet"/>
              <w:numPr>
                <w:ilvl w:val="0"/>
                <w:numId w:val="0"/>
              </w:numPr>
              <w:rPr>
                <w:color w:val="auto"/>
              </w:rPr>
            </w:pPr>
            <w:r>
              <w:rPr>
                <w:color w:val="auto"/>
              </w:rPr>
              <w:t>Social value</w:t>
            </w:r>
          </w:p>
        </w:tc>
        <w:tc>
          <w:tcPr>
            <w:tcW w:w="708" w:type="dxa"/>
          </w:tcPr>
          <w:p w:rsidR="00792D3E" w:rsidRDefault="00692943" w:rsidP="00A10FF8">
            <w:pPr>
              <w:pStyle w:val="Bullet"/>
              <w:numPr>
                <w:ilvl w:val="0"/>
                <w:numId w:val="0"/>
              </w:numPr>
              <w:rPr>
                <w:color w:val="auto"/>
              </w:rPr>
            </w:pPr>
            <w:r>
              <w:rPr>
                <w:color w:val="auto"/>
              </w:rPr>
              <w:t>20</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4.0</w:t>
            </w:r>
          </w:p>
        </w:tc>
        <w:tc>
          <w:tcPr>
            <w:tcW w:w="7517" w:type="dxa"/>
          </w:tcPr>
          <w:p w:rsidR="00B50AC9" w:rsidRPr="00D551F9" w:rsidRDefault="00B50AC9" w:rsidP="00A10FF8">
            <w:pPr>
              <w:pStyle w:val="Bullet"/>
              <w:numPr>
                <w:ilvl w:val="0"/>
                <w:numId w:val="0"/>
              </w:numPr>
              <w:rPr>
                <w:b/>
                <w:color w:val="auto"/>
              </w:rPr>
            </w:pPr>
            <w:r>
              <w:rPr>
                <w:b/>
                <w:color w:val="auto"/>
              </w:rPr>
              <w:t>Workforce requirements</w:t>
            </w:r>
          </w:p>
        </w:tc>
        <w:tc>
          <w:tcPr>
            <w:tcW w:w="708" w:type="dxa"/>
          </w:tcPr>
          <w:p w:rsidR="00B50AC9" w:rsidRPr="00D551F9" w:rsidRDefault="00692943" w:rsidP="00A10FF8">
            <w:pPr>
              <w:pStyle w:val="Bullet"/>
              <w:numPr>
                <w:ilvl w:val="0"/>
                <w:numId w:val="0"/>
              </w:numPr>
              <w:rPr>
                <w:b/>
                <w:color w:val="auto"/>
              </w:rPr>
            </w:pPr>
            <w:r>
              <w:rPr>
                <w:b/>
                <w:color w:val="auto"/>
              </w:rPr>
              <w:t>21</w:t>
            </w:r>
          </w:p>
        </w:tc>
      </w:tr>
      <w:tr w:rsidR="00B50AC9" w:rsidTr="005454DD">
        <w:tc>
          <w:tcPr>
            <w:tcW w:w="825" w:type="dxa"/>
          </w:tcPr>
          <w:p w:rsidR="00B50AC9" w:rsidRPr="003B73FA" w:rsidRDefault="00B50AC9" w:rsidP="00A10FF8">
            <w:pPr>
              <w:pStyle w:val="Bullet"/>
              <w:numPr>
                <w:ilvl w:val="0"/>
                <w:numId w:val="0"/>
              </w:numPr>
              <w:rPr>
                <w:color w:val="auto"/>
              </w:rPr>
            </w:pPr>
            <w:r>
              <w:rPr>
                <w:color w:val="auto"/>
              </w:rPr>
              <w:t>4.1</w:t>
            </w:r>
          </w:p>
        </w:tc>
        <w:tc>
          <w:tcPr>
            <w:tcW w:w="7517" w:type="dxa"/>
          </w:tcPr>
          <w:p w:rsidR="00B50AC9" w:rsidRPr="003B73FA" w:rsidRDefault="00B50AC9" w:rsidP="00A10FF8">
            <w:pPr>
              <w:pStyle w:val="Bullet"/>
              <w:numPr>
                <w:ilvl w:val="0"/>
                <w:numId w:val="0"/>
              </w:numPr>
              <w:rPr>
                <w:color w:val="auto"/>
              </w:rPr>
            </w:pPr>
            <w:r>
              <w:rPr>
                <w:color w:val="auto"/>
              </w:rPr>
              <w:t>Data and intelligence</w:t>
            </w:r>
          </w:p>
        </w:tc>
        <w:tc>
          <w:tcPr>
            <w:tcW w:w="708" w:type="dxa"/>
          </w:tcPr>
          <w:p w:rsidR="00B50AC9" w:rsidRPr="003B73FA" w:rsidRDefault="00692943" w:rsidP="00A10FF8">
            <w:pPr>
              <w:pStyle w:val="Bullet"/>
              <w:numPr>
                <w:ilvl w:val="0"/>
                <w:numId w:val="0"/>
              </w:numPr>
              <w:rPr>
                <w:color w:val="auto"/>
              </w:rPr>
            </w:pPr>
            <w:r>
              <w:rPr>
                <w:color w:val="auto"/>
              </w:rPr>
              <w:t>21</w:t>
            </w:r>
          </w:p>
        </w:tc>
      </w:tr>
      <w:tr w:rsidR="00B50AC9" w:rsidTr="005454DD">
        <w:tc>
          <w:tcPr>
            <w:tcW w:w="825" w:type="dxa"/>
          </w:tcPr>
          <w:p w:rsidR="00B50AC9" w:rsidRPr="003B73FA" w:rsidRDefault="00B50AC9" w:rsidP="00A10FF8">
            <w:pPr>
              <w:pStyle w:val="Bullet"/>
              <w:numPr>
                <w:ilvl w:val="0"/>
                <w:numId w:val="0"/>
              </w:numPr>
              <w:rPr>
                <w:color w:val="auto"/>
              </w:rPr>
            </w:pPr>
            <w:r>
              <w:rPr>
                <w:color w:val="auto"/>
              </w:rPr>
              <w:t>4.2</w:t>
            </w:r>
          </w:p>
        </w:tc>
        <w:tc>
          <w:tcPr>
            <w:tcW w:w="7517" w:type="dxa"/>
          </w:tcPr>
          <w:p w:rsidR="00B50AC9" w:rsidRPr="003B73FA" w:rsidRDefault="007226F9" w:rsidP="00A10FF8">
            <w:pPr>
              <w:pStyle w:val="Bullet"/>
              <w:numPr>
                <w:ilvl w:val="0"/>
                <w:numId w:val="0"/>
              </w:numPr>
              <w:rPr>
                <w:color w:val="auto"/>
              </w:rPr>
            </w:pPr>
            <w:r>
              <w:rPr>
                <w:color w:val="auto"/>
              </w:rPr>
              <w:t xml:space="preserve">Planning </w:t>
            </w:r>
            <w:r w:rsidR="00B50AC9">
              <w:rPr>
                <w:color w:val="auto"/>
              </w:rPr>
              <w:t>and management</w:t>
            </w:r>
          </w:p>
        </w:tc>
        <w:tc>
          <w:tcPr>
            <w:tcW w:w="708" w:type="dxa"/>
          </w:tcPr>
          <w:p w:rsidR="00B50AC9" w:rsidRPr="003B73FA" w:rsidRDefault="00692943" w:rsidP="00A10FF8">
            <w:pPr>
              <w:pStyle w:val="Bullet"/>
              <w:numPr>
                <w:ilvl w:val="0"/>
                <w:numId w:val="0"/>
              </w:numPr>
              <w:rPr>
                <w:color w:val="auto"/>
              </w:rPr>
            </w:pPr>
            <w:r>
              <w:rPr>
                <w:color w:val="auto"/>
              </w:rPr>
              <w:t>21</w:t>
            </w:r>
          </w:p>
        </w:tc>
      </w:tr>
      <w:tr w:rsidR="007226F9" w:rsidTr="005454DD">
        <w:tc>
          <w:tcPr>
            <w:tcW w:w="825" w:type="dxa"/>
          </w:tcPr>
          <w:p w:rsidR="007226F9" w:rsidRDefault="007226F9" w:rsidP="00A10FF8">
            <w:pPr>
              <w:pStyle w:val="Bullet"/>
              <w:numPr>
                <w:ilvl w:val="0"/>
                <w:numId w:val="0"/>
              </w:numPr>
              <w:rPr>
                <w:color w:val="auto"/>
              </w:rPr>
            </w:pPr>
            <w:r>
              <w:rPr>
                <w:color w:val="auto"/>
              </w:rPr>
              <w:t>4.3</w:t>
            </w:r>
          </w:p>
        </w:tc>
        <w:tc>
          <w:tcPr>
            <w:tcW w:w="7517" w:type="dxa"/>
          </w:tcPr>
          <w:p w:rsidR="007226F9" w:rsidRDefault="007226F9" w:rsidP="00A10FF8">
            <w:pPr>
              <w:pStyle w:val="Bullet"/>
              <w:numPr>
                <w:ilvl w:val="0"/>
                <w:numId w:val="0"/>
              </w:numPr>
              <w:rPr>
                <w:color w:val="auto"/>
              </w:rPr>
            </w:pPr>
            <w:r>
              <w:rPr>
                <w:color w:val="auto"/>
              </w:rPr>
              <w:t xml:space="preserve">Social Care Commitment </w:t>
            </w:r>
          </w:p>
        </w:tc>
        <w:tc>
          <w:tcPr>
            <w:tcW w:w="708" w:type="dxa"/>
          </w:tcPr>
          <w:p w:rsidR="007226F9" w:rsidRPr="003B73FA" w:rsidRDefault="00692943" w:rsidP="00A10FF8">
            <w:pPr>
              <w:pStyle w:val="Bullet"/>
              <w:numPr>
                <w:ilvl w:val="0"/>
                <w:numId w:val="0"/>
              </w:numPr>
              <w:rPr>
                <w:color w:val="auto"/>
              </w:rPr>
            </w:pPr>
            <w:r>
              <w:rPr>
                <w:color w:val="auto"/>
              </w:rPr>
              <w:t>22</w:t>
            </w:r>
          </w:p>
        </w:tc>
      </w:tr>
      <w:tr w:rsidR="007226F9" w:rsidTr="005454DD">
        <w:tc>
          <w:tcPr>
            <w:tcW w:w="825" w:type="dxa"/>
          </w:tcPr>
          <w:p w:rsidR="007226F9" w:rsidRDefault="007226F9" w:rsidP="00A10FF8">
            <w:pPr>
              <w:pStyle w:val="Bullet"/>
              <w:numPr>
                <w:ilvl w:val="0"/>
                <w:numId w:val="0"/>
              </w:numPr>
              <w:rPr>
                <w:color w:val="auto"/>
              </w:rPr>
            </w:pPr>
            <w:r>
              <w:rPr>
                <w:color w:val="auto"/>
              </w:rPr>
              <w:t>4.4</w:t>
            </w:r>
          </w:p>
        </w:tc>
        <w:tc>
          <w:tcPr>
            <w:tcW w:w="7517" w:type="dxa"/>
          </w:tcPr>
          <w:p w:rsidR="007226F9" w:rsidRDefault="007226F9" w:rsidP="00A10FF8">
            <w:pPr>
              <w:pStyle w:val="Bullet"/>
              <w:numPr>
                <w:ilvl w:val="0"/>
                <w:numId w:val="0"/>
              </w:numPr>
              <w:rPr>
                <w:color w:val="auto"/>
              </w:rPr>
            </w:pPr>
            <w:r>
              <w:rPr>
                <w:color w:val="auto"/>
              </w:rPr>
              <w:t>Staff supervision and annual appraisals</w:t>
            </w:r>
          </w:p>
        </w:tc>
        <w:tc>
          <w:tcPr>
            <w:tcW w:w="708" w:type="dxa"/>
          </w:tcPr>
          <w:p w:rsidR="007226F9" w:rsidRPr="003B73FA" w:rsidRDefault="00692943" w:rsidP="00A10FF8">
            <w:pPr>
              <w:pStyle w:val="Bullet"/>
              <w:numPr>
                <w:ilvl w:val="0"/>
                <w:numId w:val="0"/>
              </w:numPr>
              <w:rPr>
                <w:color w:val="auto"/>
              </w:rPr>
            </w:pPr>
            <w:r>
              <w:rPr>
                <w:color w:val="auto"/>
              </w:rPr>
              <w:t>22</w:t>
            </w:r>
          </w:p>
        </w:tc>
      </w:tr>
      <w:tr w:rsidR="007226F9" w:rsidTr="005454DD">
        <w:tc>
          <w:tcPr>
            <w:tcW w:w="825" w:type="dxa"/>
          </w:tcPr>
          <w:p w:rsidR="007226F9" w:rsidRDefault="007226F9" w:rsidP="00A10FF8">
            <w:pPr>
              <w:pStyle w:val="Bullet"/>
              <w:numPr>
                <w:ilvl w:val="0"/>
                <w:numId w:val="0"/>
              </w:numPr>
              <w:rPr>
                <w:color w:val="auto"/>
              </w:rPr>
            </w:pPr>
            <w:r>
              <w:rPr>
                <w:color w:val="auto"/>
              </w:rPr>
              <w:t>4.5</w:t>
            </w:r>
          </w:p>
        </w:tc>
        <w:tc>
          <w:tcPr>
            <w:tcW w:w="7517" w:type="dxa"/>
          </w:tcPr>
          <w:p w:rsidR="007226F9" w:rsidRDefault="007226F9" w:rsidP="00A10FF8">
            <w:pPr>
              <w:pStyle w:val="Bullet"/>
              <w:numPr>
                <w:ilvl w:val="0"/>
                <w:numId w:val="0"/>
              </w:numPr>
              <w:rPr>
                <w:color w:val="auto"/>
              </w:rPr>
            </w:pPr>
            <w:r>
              <w:rPr>
                <w:color w:val="auto"/>
              </w:rPr>
              <w:t>Leadership and management</w:t>
            </w:r>
          </w:p>
        </w:tc>
        <w:tc>
          <w:tcPr>
            <w:tcW w:w="708" w:type="dxa"/>
          </w:tcPr>
          <w:p w:rsidR="007226F9" w:rsidRPr="003B73FA" w:rsidRDefault="00692943" w:rsidP="00A10FF8">
            <w:pPr>
              <w:pStyle w:val="Bullet"/>
              <w:numPr>
                <w:ilvl w:val="0"/>
                <w:numId w:val="0"/>
              </w:numPr>
              <w:rPr>
                <w:color w:val="auto"/>
              </w:rPr>
            </w:pPr>
            <w:r>
              <w:rPr>
                <w:color w:val="auto"/>
              </w:rPr>
              <w:t>22</w:t>
            </w:r>
          </w:p>
        </w:tc>
      </w:tr>
      <w:tr w:rsidR="007226F9" w:rsidTr="005454DD">
        <w:tc>
          <w:tcPr>
            <w:tcW w:w="825" w:type="dxa"/>
          </w:tcPr>
          <w:p w:rsidR="007226F9" w:rsidRDefault="007226F9" w:rsidP="00A10FF8">
            <w:pPr>
              <w:pStyle w:val="Bullet"/>
              <w:numPr>
                <w:ilvl w:val="0"/>
                <w:numId w:val="0"/>
              </w:numPr>
              <w:rPr>
                <w:color w:val="auto"/>
              </w:rPr>
            </w:pPr>
            <w:r>
              <w:rPr>
                <w:color w:val="auto"/>
              </w:rPr>
              <w:t xml:space="preserve">4.6 </w:t>
            </w:r>
          </w:p>
        </w:tc>
        <w:tc>
          <w:tcPr>
            <w:tcW w:w="7517" w:type="dxa"/>
          </w:tcPr>
          <w:p w:rsidR="007226F9" w:rsidRDefault="007226F9" w:rsidP="00A10FF8">
            <w:pPr>
              <w:pStyle w:val="Bullet"/>
              <w:numPr>
                <w:ilvl w:val="0"/>
                <w:numId w:val="0"/>
              </w:numPr>
              <w:rPr>
                <w:color w:val="auto"/>
              </w:rPr>
            </w:pPr>
            <w:r>
              <w:rPr>
                <w:color w:val="auto"/>
              </w:rPr>
              <w:t>Enabling care and support</w:t>
            </w:r>
          </w:p>
        </w:tc>
        <w:tc>
          <w:tcPr>
            <w:tcW w:w="708" w:type="dxa"/>
          </w:tcPr>
          <w:p w:rsidR="007226F9" w:rsidRPr="003B73FA" w:rsidRDefault="00692943" w:rsidP="00A10FF8">
            <w:pPr>
              <w:pStyle w:val="Bullet"/>
              <w:numPr>
                <w:ilvl w:val="0"/>
                <w:numId w:val="0"/>
              </w:numPr>
              <w:rPr>
                <w:color w:val="auto"/>
              </w:rPr>
            </w:pPr>
            <w:r>
              <w:rPr>
                <w:color w:val="auto"/>
              </w:rPr>
              <w:t>22</w:t>
            </w:r>
          </w:p>
        </w:tc>
      </w:tr>
      <w:tr w:rsidR="007226F9" w:rsidTr="005454DD">
        <w:tc>
          <w:tcPr>
            <w:tcW w:w="825" w:type="dxa"/>
          </w:tcPr>
          <w:p w:rsidR="007226F9" w:rsidRDefault="007226F9" w:rsidP="00A10FF8">
            <w:pPr>
              <w:pStyle w:val="Bullet"/>
              <w:numPr>
                <w:ilvl w:val="0"/>
                <w:numId w:val="0"/>
              </w:numPr>
              <w:rPr>
                <w:color w:val="auto"/>
              </w:rPr>
            </w:pPr>
            <w:r>
              <w:rPr>
                <w:color w:val="auto"/>
              </w:rPr>
              <w:t>4.7</w:t>
            </w:r>
          </w:p>
        </w:tc>
        <w:tc>
          <w:tcPr>
            <w:tcW w:w="7517" w:type="dxa"/>
          </w:tcPr>
          <w:p w:rsidR="007226F9" w:rsidRDefault="007226F9" w:rsidP="00A10FF8">
            <w:pPr>
              <w:pStyle w:val="Bullet"/>
              <w:numPr>
                <w:ilvl w:val="0"/>
                <w:numId w:val="0"/>
              </w:numPr>
              <w:rPr>
                <w:color w:val="auto"/>
              </w:rPr>
            </w:pPr>
            <w:r>
              <w:rPr>
                <w:color w:val="auto"/>
              </w:rPr>
              <w:t>Core skills, induction and The Care Certificate</w:t>
            </w:r>
          </w:p>
        </w:tc>
        <w:tc>
          <w:tcPr>
            <w:tcW w:w="708" w:type="dxa"/>
          </w:tcPr>
          <w:p w:rsidR="007226F9" w:rsidRPr="003B73FA" w:rsidRDefault="00692943" w:rsidP="00A10FF8">
            <w:pPr>
              <w:pStyle w:val="Bullet"/>
              <w:numPr>
                <w:ilvl w:val="0"/>
                <w:numId w:val="0"/>
              </w:numPr>
              <w:rPr>
                <w:color w:val="auto"/>
              </w:rPr>
            </w:pPr>
            <w:r>
              <w:rPr>
                <w:color w:val="auto"/>
              </w:rPr>
              <w:t>22</w:t>
            </w:r>
          </w:p>
        </w:tc>
      </w:tr>
      <w:tr w:rsidR="00624071" w:rsidTr="005454DD">
        <w:tc>
          <w:tcPr>
            <w:tcW w:w="825" w:type="dxa"/>
          </w:tcPr>
          <w:p w:rsidR="00624071" w:rsidRDefault="00624071" w:rsidP="00A10FF8">
            <w:pPr>
              <w:pStyle w:val="Bullet"/>
              <w:numPr>
                <w:ilvl w:val="0"/>
                <w:numId w:val="0"/>
              </w:numPr>
              <w:rPr>
                <w:color w:val="auto"/>
              </w:rPr>
            </w:pPr>
            <w:r>
              <w:rPr>
                <w:color w:val="auto"/>
              </w:rPr>
              <w:t>4.8</w:t>
            </w:r>
          </w:p>
        </w:tc>
        <w:tc>
          <w:tcPr>
            <w:tcW w:w="7517" w:type="dxa"/>
          </w:tcPr>
          <w:p w:rsidR="00624071" w:rsidRDefault="00624071" w:rsidP="00A10FF8">
            <w:pPr>
              <w:pStyle w:val="Bullet"/>
              <w:numPr>
                <w:ilvl w:val="0"/>
                <w:numId w:val="0"/>
              </w:numPr>
              <w:rPr>
                <w:color w:val="auto"/>
              </w:rPr>
            </w:pPr>
            <w:r>
              <w:rPr>
                <w:color w:val="auto"/>
              </w:rPr>
              <w:t>Qualifications and learning</w:t>
            </w:r>
          </w:p>
        </w:tc>
        <w:tc>
          <w:tcPr>
            <w:tcW w:w="708" w:type="dxa"/>
          </w:tcPr>
          <w:p w:rsidR="00624071" w:rsidRPr="003B73FA" w:rsidRDefault="00692943" w:rsidP="00A10FF8">
            <w:pPr>
              <w:pStyle w:val="Bullet"/>
              <w:numPr>
                <w:ilvl w:val="0"/>
                <w:numId w:val="0"/>
              </w:numPr>
              <w:rPr>
                <w:color w:val="auto"/>
              </w:rPr>
            </w:pPr>
            <w:r>
              <w:rPr>
                <w:color w:val="auto"/>
              </w:rPr>
              <w:t>23</w:t>
            </w:r>
          </w:p>
        </w:tc>
      </w:tr>
      <w:tr w:rsidR="00624071" w:rsidTr="005454DD">
        <w:tc>
          <w:tcPr>
            <w:tcW w:w="825" w:type="dxa"/>
          </w:tcPr>
          <w:p w:rsidR="00624071" w:rsidRDefault="00624071" w:rsidP="00A10FF8">
            <w:pPr>
              <w:pStyle w:val="Bullet"/>
              <w:numPr>
                <w:ilvl w:val="0"/>
                <w:numId w:val="0"/>
              </w:numPr>
              <w:rPr>
                <w:color w:val="auto"/>
              </w:rPr>
            </w:pPr>
            <w:r>
              <w:rPr>
                <w:color w:val="auto"/>
              </w:rPr>
              <w:t xml:space="preserve">4.9 </w:t>
            </w:r>
          </w:p>
        </w:tc>
        <w:tc>
          <w:tcPr>
            <w:tcW w:w="7517" w:type="dxa"/>
          </w:tcPr>
          <w:p w:rsidR="00624071" w:rsidRDefault="00624071" w:rsidP="00A10FF8">
            <w:pPr>
              <w:pStyle w:val="Bullet"/>
              <w:numPr>
                <w:ilvl w:val="0"/>
                <w:numId w:val="0"/>
              </w:numPr>
              <w:rPr>
                <w:color w:val="auto"/>
              </w:rPr>
            </w:pPr>
            <w:r>
              <w:rPr>
                <w:color w:val="auto"/>
              </w:rPr>
              <w:t>Specific skills and knowledge</w:t>
            </w:r>
          </w:p>
        </w:tc>
        <w:tc>
          <w:tcPr>
            <w:tcW w:w="708" w:type="dxa"/>
          </w:tcPr>
          <w:p w:rsidR="00624071" w:rsidRPr="003B73FA" w:rsidRDefault="00692943" w:rsidP="00A10FF8">
            <w:pPr>
              <w:pStyle w:val="Bullet"/>
              <w:numPr>
                <w:ilvl w:val="0"/>
                <w:numId w:val="0"/>
              </w:numPr>
              <w:rPr>
                <w:color w:val="auto"/>
              </w:rPr>
            </w:pPr>
            <w:r>
              <w:rPr>
                <w:color w:val="auto"/>
              </w:rPr>
              <w:t>24</w:t>
            </w:r>
          </w:p>
        </w:tc>
      </w:tr>
      <w:tr w:rsidR="00624071" w:rsidTr="005454DD">
        <w:tc>
          <w:tcPr>
            <w:tcW w:w="825" w:type="dxa"/>
          </w:tcPr>
          <w:p w:rsidR="00624071" w:rsidRDefault="00624071" w:rsidP="00A10FF8">
            <w:pPr>
              <w:pStyle w:val="Bullet"/>
              <w:numPr>
                <w:ilvl w:val="0"/>
                <w:numId w:val="0"/>
              </w:numPr>
              <w:rPr>
                <w:color w:val="auto"/>
              </w:rPr>
            </w:pPr>
            <w:r>
              <w:rPr>
                <w:color w:val="auto"/>
              </w:rPr>
              <w:t>4.10</w:t>
            </w:r>
          </w:p>
        </w:tc>
        <w:tc>
          <w:tcPr>
            <w:tcW w:w="7517" w:type="dxa"/>
          </w:tcPr>
          <w:p w:rsidR="00624071" w:rsidRDefault="00624071" w:rsidP="00A10FF8">
            <w:pPr>
              <w:pStyle w:val="Bullet"/>
              <w:numPr>
                <w:ilvl w:val="0"/>
                <w:numId w:val="0"/>
              </w:numPr>
              <w:rPr>
                <w:color w:val="auto"/>
              </w:rPr>
            </w:pPr>
            <w:r>
              <w:rPr>
                <w:color w:val="auto"/>
              </w:rPr>
              <w:t xml:space="preserve">Business continuity </w:t>
            </w:r>
          </w:p>
        </w:tc>
        <w:tc>
          <w:tcPr>
            <w:tcW w:w="708" w:type="dxa"/>
          </w:tcPr>
          <w:p w:rsidR="00624071" w:rsidRPr="003B73FA" w:rsidRDefault="00692943" w:rsidP="00A10FF8">
            <w:pPr>
              <w:pStyle w:val="Bullet"/>
              <w:numPr>
                <w:ilvl w:val="0"/>
                <w:numId w:val="0"/>
              </w:numPr>
              <w:rPr>
                <w:color w:val="auto"/>
              </w:rPr>
            </w:pPr>
            <w:r>
              <w:rPr>
                <w:color w:val="auto"/>
              </w:rPr>
              <w:t>25</w:t>
            </w:r>
          </w:p>
        </w:tc>
      </w:tr>
      <w:tr w:rsidR="00B50AC9" w:rsidTr="005454DD">
        <w:tc>
          <w:tcPr>
            <w:tcW w:w="825" w:type="dxa"/>
          </w:tcPr>
          <w:p w:rsidR="00B50AC9" w:rsidRPr="003B73FA" w:rsidRDefault="00B50AC9" w:rsidP="00A10FF8">
            <w:pPr>
              <w:pStyle w:val="Bullet"/>
              <w:numPr>
                <w:ilvl w:val="0"/>
                <w:numId w:val="0"/>
              </w:numPr>
              <w:rPr>
                <w:color w:val="auto"/>
              </w:rPr>
            </w:pPr>
          </w:p>
        </w:tc>
        <w:tc>
          <w:tcPr>
            <w:tcW w:w="7517" w:type="dxa"/>
          </w:tcPr>
          <w:p w:rsidR="00B50AC9" w:rsidRPr="003B73FA" w:rsidRDefault="00B50AC9" w:rsidP="00A10FF8">
            <w:pPr>
              <w:pStyle w:val="Bullet"/>
              <w:numPr>
                <w:ilvl w:val="0"/>
                <w:numId w:val="0"/>
              </w:numPr>
              <w:rPr>
                <w:color w:val="auto"/>
              </w:rPr>
            </w:pPr>
          </w:p>
        </w:tc>
        <w:tc>
          <w:tcPr>
            <w:tcW w:w="708" w:type="dxa"/>
          </w:tcPr>
          <w:p w:rsidR="00B50AC9" w:rsidRPr="003B73FA" w:rsidRDefault="00B50AC9" w:rsidP="00A10FF8">
            <w:pPr>
              <w:pStyle w:val="Bullet"/>
              <w:numPr>
                <w:ilvl w:val="0"/>
                <w:numId w:val="0"/>
              </w:numPr>
              <w:rPr>
                <w:color w:val="auto"/>
              </w:rPr>
            </w:pPr>
          </w:p>
        </w:tc>
      </w:tr>
      <w:tr w:rsidR="00B50AC9" w:rsidTr="005454DD">
        <w:tc>
          <w:tcPr>
            <w:tcW w:w="825" w:type="dxa"/>
          </w:tcPr>
          <w:p w:rsidR="00B50AC9" w:rsidRPr="00D551F9" w:rsidRDefault="00B50AC9" w:rsidP="00A10FF8">
            <w:pPr>
              <w:pStyle w:val="Bullet"/>
              <w:numPr>
                <w:ilvl w:val="0"/>
                <w:numId w:val="0"/>
              </w:numPr>
              <w:rPr>
                <w:b/>
                <w:color w:val="auto"/>
              </w:rPr>
            </w:pPr>
            <w:r w:rsidRPr="00D551F9">
              <w:rPr>
                <w:b/>
                <w:color w:val="auto"/>
              </w:rPr>
              <w:t>5.0</w:t>
            </w:r>
          </w:p>
        </w:tc>
        <w:tc>
          <w:tcPr>
            <w:tcW w:w="7517" w:type="dxa"/>
          </w:tcPr>
          <w:p w:rsidR="00B50AC9" w:rsidRPr="00D551F9" w:rsidRDefault="00B50AC9" w:rsidP="00A10FF8">
            <w:pPr>
              <w:pStyle w:val="Bullet"/>
              <w:numPr>
                <w:ilvl w:val="0"/>
                <w:numId w:val="0"/>
              </w:numPr>
              <w:rPr>
                <w:b/>
                <w:color w:val="auto"/>
              </w:rPr>
            </w:pPr>
            <w:r>
              <w:rPr>
                <w:b/>
                <w:color w:val="auto"/>
              </w:rPr>
              <w:t>Quality and safeguarding</w:t>
            </w:r>
          </w:p>
        </w:tc>
        <w:tc>
          <w:tcPr>
            <w:tcW w:w="708" w:type="dxa"/>
          </w:tcPr>
          <w:p w:rsidR="00B50AC9" w:rsidRPr="00D551F9" w:rsidRDefault="00692943" w:rsidP="00A10FF8">
            <w:pPr>
              <w:pStyle w:val="Bullet"/>
              <w:numPr>
                <w:ilvl w:val="0"/>
                <w:numId w:val="0"/>
              </w:numPr>
              <w:rPr>
                <w:b/>
                <w:color w:val="auto"/>
              </w:rPr>
            </w:pPr>
            <w:r>
              <w:rPr>
                <w:b/>
                <w:color w:val="auto"/>
              </w:rPr>
              <w:t>26</w:t>
            </w:r>
          </w:p>
        </w:tc>
      </w:tr>
      <w:tr w:rsidR="007226F9" w:rsidTr="005454DD">
        <w:tc>
          <w:tcPr>
            <w:tcW w:w="825" w:type="dxa"/>
          </w:tcPr>
          <w:p w:rsidR="007226F9" w:rsidRPr="007226F9" w:rsidRDefault="007226F9" w:rsidP="00A10FF8">
            <w:pPr>
              <w:pStyle w:val="Bullet"/>
              <w:numPr>
                <w:ilvl w:val="0"/>
                <w:numId w:val="0"/>
              </w:numPr>
              <w:rPr>
                <w:color w:val="auto"/>
              </w:rPr>
            </w:pPr>
            <w:r w:rsidRPr="007226F9">
              <w:rPr>
                <w:color w:val="auto"/>
              </w:rPr>
              <w:t>5.1</w:t>
            </w:r>
          </w:p>
        </w:tc>
        <w:tc>
          <w:tcPr>
            <w:tcW w:w="7517" w:type="dxa"/>
          </w:tcPr>
          <w:p w:rsidR="007226F9" w:rsidRPr="007226F9" w:rsidRDefault="007226F9" w:rsidP="00A10FF8">
            <w:pPr>
              <w:pStyle w:val="Bullet"/>
              <w:numPr>
                <w:ilvl w:val="0"/>
                <w:numId w:val="0"/>
              </w:numPr>
              <w:rPr>
                <w:color w:val="auto"/>
              </w:rPr>
            </w:pPr>
            <w:r>
              <w:rPr>
                <w:color w:val="auto"/>
              </w:rPr>
              <w:t>Quality standards and assurance</w:t>
            </w:r>
          </w:p>
        </w:tc>
        <w:tc>
          <w:tcPr>
            <w:tcW w:w="708" w:type="dxa"/>
          </w:tcPr>
          <w:p w:rsidR="007226F9" w:rsidRPr="00624071" w:rsidRDefault="00692943" w:rsidP="00A10FF8">
            <w:pPr>
              <w:pStyle w:val="Bullet"/>
              <w:numPr>
                <w:ilvl w:val="0"/>
                <w:numId w:val="0"/>
              </w:numPr>
              <w:rPr>
                <w:color w:val="auto"/>
              </w:rPr>
            </w:pPr>
            <w:r>
              <w:rPr>
                <w:color w:val="auto"/>
              </w:rPr>
              <w:t>26</w:t>
            </w:r>
          </w:p>
        </w:tc>
      </w:tr>
      <w:tr w:rsidR="007226F9" w:rsidTr="005454DD">
        <w:tc>
          <w:tcPr>
            <w:tcW w:w="825" w:type="dxa"/>
          </w:tcPr>
          <w:p w:rsidR="007226F9" w:rsidRPr="007226F9" w:rsidRDefault="007226F9" w:rsidP="00A10FF8">
            <w:pPr>
              <w:pStyle w:val="Bullet"/>
              <w:numPr>
                <w:ilvl w:val="0"/>
                <w:numId w:val="0"/>
              </w:numPr>
              <w:rPr>
                <w:color w:val="auto"/>
              </w:rPr>
            </w:pPr>
            <w:r>
              <w:rPr>
                <w:color w:val="auto"/>
              </w:rPr>
              <w:t>5.2</w:t>
            </w:r>
          </w:p>
        </w:tc>
        <w:tc>
          <w:tcPr>
            <w:tcW w:w="7517" w:type="dxa"/>
          </w:tcPr>
          <w:p w:rsidR="007226F9" w:rsidRDefault="007226F9" w:rsidP="00A10FF8">
            <w:pPr>
              <w:pStyle w:val="Bullet"/>
              <w:numPr>
                <w:ilvl w:val="0"/>
                <w:numId w:val="0"/>
              </w:numPr>
              <w:rPr>
                <w:color w:val="auto"/>
              </w:rPr>
            </w:pPr>
            <w:r>
              <w:rPr>
                <w:color w:val="auto"/>
              </w:rPr>
              <w:t>Complaints and compliments</w:t>
            </w:r>
          </w:p>
        </w:tc>
        <w:tc>
          <w:tcPr>
            <w:tcW w:w="708" w:type="dxa"/>
          </w:tcPr>
          <w:p w:rsidR="007226F9" w:rsidRPr="00624071" w:rsidRDefault="005948BA" w:rsidP="00A10FF8">
            <w:pPr>
              <w:pStyle w:val="Bullet"/>
              <w:numPr>
                <w:ilvl w:val="0"/>
                <w:numId w:val="0"/>
              </w:numPr>
              <w:rPr>
                <w:color w:val="auto"/>
              </w:rPr>
            </w:pPr>
            <w:r>
              <w:rPr>
                <w:color w:val="auto"/>
              </w:rPr>
              <w:t>27</w:t>
            </w:r>
          </w:p>
        </w:tc>
      </w:tr>
      <w:tr w:rsidR="007226F9" w:rsidTr="005454DD">
        <w:tc>
          <w:tcPr>
            <w:tcW w:w="825" w:type="dxa"/>
          </w:tcPr>
          <w:p w:rsidR="007226F9" w:rsidRDefault="007226F9" w:rsidP="00A10FF8">
            <w:pPr>
              <w:pStyle w:val="Bullet"/>
              <w:numPr>
                <w:ilvl w:val="0"/>
                <w:numId w:val="0"/>
              </w:numPr>
              <w:rPr>
                <w:color w:val="auto"/>
              </w:rPr>
            </w:pPr>
            <w:r>
              <w:rPr>
                <w:color w:val="auto"/>
              </w:rPr>
              <w:t>5.3</w:t>
            </w:r>
          </w:p>
        </w:tc>
        <w:tc>
          <w:tcPr>
            <w:tcW w:w="7517" w:type="dxa"/>
          </w:tcPr>
          <w:p w:rsidR="007226F9" w:rsidRDefault="007226F9" w:rsidP="00A10FF8">
            <w:pPr>
              <w:pStyle w:val="Bullet"/>
              <w:numPr>
                <w:ilvl w:val="0"/>
                <w:numId w:val="0"/>
              </w:numPr>
              <w:rPr>
                <w:color w:val="auto"/>
              </w:rPr>
            </w:pPr>
            <w:r>
              <w:rPr>
                <w:color w:val="auto"/>
              </w:rPr>
              <w:t>Safeguarding</w:t>
            </w:r>
          </w:p>
        </w:tc>
        <w:tc>
          <w:tcPr>
            <w:tcW w:w="708" w:type="dxa"/>
          </w:tcPr>
          <w:p w:rsidR="007226F9" w:rsidRPr="00624071" w:rsidRDefault="005948BA" w:rsidP="00A10FF8">
            <w:pPr>
              <w:pStyle w:val="Bullet"/>
              <w:numPr>
                <w:ilvl w:val="0"/>
                <w:numId w:val="0"/>
              </w:numPr>
              <w:rPr>
                <w:color w:val="auto"/>
              </w:rPr>
            </w:pPr>
            <w:r>
              <w:rPr>
                <w:color w:val="auto"/>
              </w:rPr>
              <w:t>28</w:t>
            </w:r>
          </w:p>
        </w:tc>
      </w:tr>
      <w:tr w:rsidR="007226F9" w:rsidTr="005454DD">
        <w:tc>
          <w:tcPr>
            <w:tcW w:w="825" w:type="dxa"/>
          </w:tcPr>
          <w:p w:rsidR="007226F9" w:rsidRDefault="007226F9" w:rsidP="00A10FF8">
            <w:pPr>
              <w:pStyle w:val="Bullet"/>
              <w:numPr>
                <w:ilvl w:val="0"/>
                <w:numId w:val="0"/>
              </w:numPr>
              <w:rPr>
                <w:color w:val="auto"/>
              </w:rPr>
            </w:pPr>
          </w:p>
        </w:tc>
        <w:tc>
          <w:tcPr>
            <w:tcW w:w="7517" w:type="dxa"/>
          </w:tcPr>
          <w:p w:rsidR="007226F9" w:rsidRDefault="007226F9" w:rsidP="00A10FF8">
            <w:pPr>
              <w:pStyle w:val="Bullet"/>
              <w:numPr>
                <w:ilvl w:val="0"/>
                <w:numId w:val="0"/>
              </w:numPr>
              <w:rPr>
                <w:color w:val="auto"/>
              </w:rPr>
            </w:pPr>
          </w:p>
        </w:tc>
        <w:tc>
          <w:tcPr>
            <w:tcW w:w="708" w:type="dxa"/>
          </w:tcPr>
          <w:p w:rsidR="007226F9" w:rsidRPr="00D551F9" w:rsidRDefault="007226F9" w:rsidP="00A10FF8">
            <w:pPr>
              <w:pStyle w:val="Bullet"/>
              <w:numPr>
                <w:ilvl w:val="0"/>
                <w:numId w:val="0"/>
              </w:numPr>
              <w:rPr>
                <w:b/>
                <w:color w:val="auto"/>
              </w:rPr>
            </w:pPr>
          </w:p>
        </w:tc>
      </w:tr>
      <w:tr w:rsidR="00B50AC9" w:rsidTr="005454DD">
        <w:tc>
          <w:tcPr>
            <w:tcW w:w="825" w:type="dxa"/>
          </w:tcPr>
          <w:p w:rsidR="00B50AC9" w:rsidRPr="00D53809" w:rsidRDefault="00B50AC9" w:rsidP="00A10FF8">
            <w:pPr>
              <w:pStyle w:val="Bullet"/>
              <w:numPr>
                <w:ilvl w:val="0"/>
                <w:numId w:val="0"/>
              </w:numPr>
              <w:rPr>
                <w:b/>
                <w:color w:val="auto"/>
              </w:rPr>
            </w:pPr>
            <w:r>
              <w:rPr>
                <w:b/>
                <w:color w:val="auto"/>
              </w:rPr>
              <w:t>6.0</w:t>
            </w:r>
          </w:p>
        </w:tc>
        <w:tc>
          <w:tcPr>
            <w:tcW w:w="7517" w:type="dxa"/>
          </w:tcPr>
          <w:p w:rsidR="00B50AC9" w:rsidRPr="00D53809" w:rsidRDefault="00B50AC9" w:rsidP="00A10FF8">
            <w:pPr>
              <w:pStyle w:val="Bullet"/>
              <w:numPr>
                <w:ilvl w:val="0"/>
                <w:numId w:val="0"/>
              </w:numPr>
              <w:rPr>
                <w:b/>
                <w:color w:val="auto"/>
              </w:rPr>
            </w:pPr>
            <w:r>
              <w:rPr>
                <w:b/>
                <w:color w:val="auto"/>
              </w:rPr>
              <w:t>Performance management</w:t>
            </w:r>
          </w:p>
        </w:tc>
        <w:tc>
          <w:tcPr>
            <w:tcW w:w="708" w:type="dxa"/>
          </w:tcPr>
          <w:p w:rsidR="00B50AC9" w:rsidRPr="00624071" w:rsidRDefault="00C1283E" w:rsidP="00A10FF8">
            <w:pPr>
              <w:pStyle w:val="Bullet"/>
              <w:numPr>
                <w:ilvl w:val="0"/>
                <w:numId w:val="0"/>
              </w:numPr>
              <w:rPr>
                <w:b/>
                <w:color w:val="auto"/>
              </w:rPr>
            </w:pPr>
            <w:r>
              <w:rPr>
                <w:b/>
                <w:color w:val="auto"/>
              </w:rPr>
              <w:t>30</w:t>
            </w: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A10FF8">
            <w:pPr>
              <w:pStyle w:val="Bullet"/>
              <w:numPr>
                <w:ilvl w:val="0"/>
                <w:numId w:val="0"/>
              </w:numPr>
              <w:rPr>
                <w:color w:val="auto"/>
              </w:rPr>
            </w:pPr>
          </w:p>
        </w:tc>
        <w:tc>
          <w:tcPr>
            <w:tcW w:w="708" w:type="dxa"/>
          </w:tcPr>
          <w:p w:rsidR="00B50AC9" w:rsidRDefault="00B50AC9" w:rsidP="00A10FF8">
            <w:pPr>
              <w:pStyle w:val="Bullet"/>
              <w:numPr>
                <w:ilvl w:val="0"/>
                <w:numId w:val="0"/>
              </w:numPr>
              <w:rPr>
                <w:color w:val="auto"/>
              </w:rPr>
            </w:pPr>
          </w:p>
        </w:tc>
      </w:tr>
      <w:tr w:rsidR="00B50AC9" w:rsidTr="005454DD">
        <w:tc>
          <w:tcPr>
            <w:tcW w:w="825" w:type="dxa"/>
          </w:tcPr>
          <w:p w:rsidR="00B50AC9" w:rsidRDefault="00B50AC9" w:rsidP="00A10FF8">
            <w:pPr>
              <w:pStyle w:val="Bullet"/>
              <w:numPr>
                <w:ilvl w:val="0"/>
                <w:numId w:val="0"/>
              </w:numPr>
              <w:rPr>
                <w:color w:val="auto"/>
              </w:rPr>
            </w:pPr>
          </w:p>
        </w:tc>
        <w:tc>
          <w:tcPr>
            <w:tcW w:w="7517" w:type="dxa"/>
          </w:tcPr>
          <w:p w:rsidR="00B50AC9" w:rsidRDefault="00B50AC9" w:rsidP="00B50AC9">
            <w:pPr>
              <w:pStyle w:val="Bullet"/>
              <w:numPr>
                <w:ilvl w:val="0"/>
                <w:numId w:val="0"/>
              </w:numPr>
              <w:rPr>
                <w:color w:val="auto"/>
              </w:rPr>
            </w:pPr>
            <w:r>
              <w:rPr>
                <w:color w:val="auto"/>
              </w:rPr>
              <w:t>A</w:t>
            </w:r>
            <w:r w:rsidR="0069083D">
              <w:rPr>
                <w:color w:val="auto"/>
              </w:rPr>
              <w:t>nnex 1</w:t>
            </w:r>
            <w:r w:rsidR="00C1283E">
              <w:rPr>
                <w:color w:val="auto"/>
              </w:rPr>
              <w:t xml:space="preserve"> – Glossary</w:t>
            </w:r>
            <w:r w:rsidR="00845DCF">
              <w:rPr>
                <w:color w:val="auto"/>
              </w:rPr>
              <w:t xml:space="preserve"> </w:t>
            </w:r>
          </w:p>
        </w:tc>
        <w:tc>
          <w:tcPr>
            <w:tcW w:w="708" w:type="dxa"/>
          </w:tcPr>
          <w:p w:rsidR="00B50AC9" w:rsidRDefault="00C1283E" w:rsidP="00A10FF8">
            <w:pPr>
              <w:pStyle w:val="Bullet"/>
              <w:numPr>
                <w:ilvl w:val="0"/>
                <w:numId w:val="0"/>
              </w:numPr>
              <w:rPr>
                <w:color w:val="auto"/>
              </w:rPr>
            </w:pPr>
            <w:r>
              <w:rPr>
                <w:color w:val="auto"/>
              </w:rPr>
              <w:t>31</w:t>
            </w:r>
          </w:p>
        </w:tc>
      </w:tr>
      <w:tr w:rsidR="00C1283E" w:rsidTr="005454DD">
        <w:tc>
          <w:tcPr>
            <w:tcW w:w="825" w:type="dxa"/>
          </w:tcPr>
          <w:p w:rsidR="00C1283E" w:rsidRDefault="00C1283E" w:rsidP="00A10FF8">
            <w:pPr>
              <w:pStyle w:val="Bullet"/>
              <w:numPr>
                <w:ilvl w:val="0"/>
                <w:numId w:val="0"/>
              </w:numPr>
              <w:rPr>
                <w:color w:val="auto"/>
              </w:rPr>
            </w:pPr>
          </w:p>
        </w:tc>
        <w:tc>
          <w:tcPr>
            <w:tcW w:w="7517" w:type="dxa"/>
          </w:tcPr>
          <w:p w:rsidR="00C1283E" w:rsidRDefault="00C1283E" w:rsidP="00B50AC9">
            <w:pPr>
              <w:pStyle w:val="Bullet"/>
              <w:numPr>
                <w:ilvl w:val="0"/>
                <w:numId w:val="0"/>
              </w:numPr>
              <w:rPr>
                <w:color w:val="auto"/>
              </w:rPr>
            </w:pPr>
            <w:r>
              <w:rPr>
                <w:color w:val="auto"/>
              </w:rPr>
              <w:t>Annex 2 – KPI's Detailed Descriptions</w:t>
            </w:r>
          </w:p>
        </w:tc>
        <w:tc>
          <w:tcPr>
            <w:tcW w:w="708" w:type="dxa"/>
          </w:tcPr>
          <w:p w:rsidR="00C1283E" w:rsidRDefault="00411188" w:rsidP="00A10FF8">
            <w:pPr>
              <w:pStyle w:val="Bullet"/>
              <w:numPr>
                <w:ilvl w:val="0"/>
                <w:numId w:val="0"/>
              </w:numPr>
              <w:rPr>
                <w:color w:val="auto"/>
              </w:rPr>
            </w:pPr>
            <w:r>
              <w:rPr>
                <w:color w:val="auto"/>
              </w:rPr>
              <w:t>34</w:t>
            </w:r>
          </w:p>
        </w:tc>
      </w:tr>
    </w:tbl>
    <w:p w:rsidR="00B50AC9" w:rsidRDefault="00B50AC9" w:rsidP="00B50AC9">
      <w:pPr>
        <w:spacing w:after="0"/>
        <w:rPr>
          <w:rFonts w:cs="Arial"/>
        </w:rPr>
      </w:pPr>
      <w:r>
        <w:br w:type="page"/>
      </w:r>
    </w:p>
    <w:tbl>
      <w:tblPr>
        <w:tblStyle w:val="TableGrid"/>
        <w:tblW w:w="9952"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52"/>
      </w:tblGrid>
      <w:tr w:rsidR="00B50AC9" w:rsidTr="00D42686">
        <w:tc>
          <w:tcPr>
            <w:tcW w:w="9952" w:type="dxa"/>
            <w:shd w:val="clear" w:color="auto" w:fill="808080" w:themeFill="background1" w:themeFillShade="80"/>
            <w:vAlign w:val="center"/>
          </w:tcPr>
          <w:p w:rsidR="00B50AC9" w:rsidRPr="00EC7CDC" w:rsidRDefault="00B50AC9" w:rsidP="00362EB9">
            <w:pPr>
              <w:pStyle w:val="Bullet"/>
              <w:numPr>
                <w:ilvl w:val="1"/>
                <w:numId w:val="2"/>
              </w:numPr>
              <w:rPr>
                <w:b/>
                <w:color w:val="FFFFFF" w:themeColor="background1"/>
              </w:rPr>
            </w:pPr>
            <w:r w:rsidRPr="00EC7CDC">
              <w:rPr>
                <w:b/>
                <w:color w:val="FFFFFF" w:themeColor="background1"/>
              </w:rPr>
              <w:t>Introduction</w:t>
            </w:r>
          </w:p>
        </w:tc>
      </w:tr>
      <w:tr w:rsidR="00B50AC9" w:rsidTr="00D42686">
        <w:tc>
          <w:tcPr>
            <w:tcW w:w="9952" w:type="dxa"/>
            <w:vAlign w:val="center"/>
          </w:tcPr>
          <w:p w:rsidR="00197CA2" w:rsidRDefault="00B50AC9" w:rsidP="00362EB9">
            <w:pPr>
              <w:pStyle w:val="ListParagraph"/>
              <w:numPr>
                <w:ilvl w:val="1"/>
                <w:numId w:val="2"/>
              </w:numPr>
              <w:spacing w:line="240" w:lineRule="auto"/>
              <w:ind w:left="601" w:hanging="601"/>
              <w:jc w:val="both"/>
              <w:rPr>
                <w:rFonts w:ascii="Arial" w:hAnsi="Arial" w:cs="Arial"/>
                <w:sz w:val="22"/>
                <w:szCs w:val="22"/>
              </w:rPr>
            </w:pPr>
            <w:r w:rsidRPr="00D42686">
              <w:rPr>
                <w:rFonts w:ascii="Arial" w:hAnsi="Arial" w:cs="Arial"/>
                <w:sz w:val="22"/>
                <w:szCs w:val="22"/>
              </w:rPr>
              <w:t>T</w:t>
            </w:r>
            <w:r w:rsidRPr="00C1283E">
              <w:rPr>
                <w:rFonts w:ascii="Arial" w:hAnsi="Arial" w:cs="Arial"/>
                <w:sz w:val="22"/>
                <w:szCs w:val="22"/>
              </w:rPr>
              <w:t xml:space="preserve">his schedule sets out the specification for </w:t>
            </w:r>
            <w:r w:rsidR="00FB16D6" w:rsidRPr="00C1283E">
              <w:rPr>
                <w:rFonts w:ascii="Arial" w:hAnsi="Arial" w:cs="Arial"/>
                <w:sz w:val="22"/>
                <w:szCs w:val="22"/>
              </w:rPr>
              <w:t>intermediate care referred to as a</w:t>
            </w:r>
            <w:r w:rsidRPr="00C1283E">
              <w:rPr>
                <w:rFonts w:ascii="Arial" w:hAnsi="Arial" w:cs="Arial"/>
                <w:sz w:val="22"/>
                <w:szCs w:val="22"/>
              </w:rPr>
              <w:t xml:space="preserve"> new r</w:t>
            </w:r>
            <w:r w:rsidR="00A64BEB" w:rsidRPr="00C1283E">
              <w:rPr>
                <w:rFonts w:ascii="Arial" w:hAnsi="Arial" w:cs="Arial"/>
                <w:sz w:val="22"/>
                <w:szCs w:val="22"/>
              </w:rPr>
              <w:t>ehabilitation support S</w:t>
            </w:r>
            <w:r w:rsidRPr="00C1283E">
              <w:rPr>
                <w:rFonts w:ascii="Arial" w:hAnsi="Arial" w:cs="Arial"/>
                <w:sz w:val="22"/>
                <w:szCs w:val="22"/>
              </w:rPr>
              <w:t xml:space="preserve">ervice </w:t>
            </w:r>
            <w:r w:rsidR="00396606" w:rsidRPr="00C1283E">
              <w:rPr>
                <w:rFonts w:ascii="Arial" w:eastAsia="Times New Roman" w:hAnsi="Arial" w:cs="Arial"/>
                <w:sz w:val="22"/>
                <w:szCs w:val="22"/>
              </w:rPr>
              <w:t>for a</w:t>
            </w:r>
            <w:r w:rsidR="00E36B21">
              <w:rPr>
                <w:rFonts w:ascii="Arial" w:eastAsia="Times New Roman" w:hAnsi="Arial" w:cs="Arial"/>
                <w:sz w:val="22"/>
                <w:szCs w:val="22"/>
              </w:rPr>
              <w:t xml:space="preserve">dults with </w:t>
            </w:r>
            <w:r w:rsidR="00396606" w:rsidRPr="00C1283E">
              <w:rPr>
                <w:rFonts w:ascii="Arial" w:eastAsia="Times New Roman" w:hAnsi="Arial" w:cs="Arial"/>
                <w:sz w:val="22"/>
                <w:szCs w:val="22"/>
              </w:rPr>
              <w:t>mental h</w:t>
            </w:r>
            <w:r w:rsidRPr="00C1283E">
              <w:rPr>
                <w:rFonts w:ascii="Arial" w:eastAsia="Times New Roman" w:hAnsi="Arial" w:cs="Arial"/>
                <w:sz w:val="22"/>
                <w:szCs w:val="22"/>
              </w:rPr>
              <w:t>ealth</w:t>
            </w:r>
            <w:r w:rsidR="00E36B21">
              <w:rPr>
                <w:rFonts w:ascii="Arial" w:eastAsia="Times New Roman" w:hAnsi="Arial" w:cs="Arial"/>
                <w:sz w:val="22"/>
                <w:szCs w:val="22"/>
              </w:rPr>
              <w:t xml:space="preserve"> needs</w:t>
            </w:r>
            <w:r w:rsidRPr="00C1283E">
              <w:rPr>
                <w:rFonts w:ascii="Arial" w:eastAsia="Times New Roman" w:hAnsi="Arial" w:cs="Arial"/>
                <w:sz w:val="22"/>
                <w:szCs w:val="22"/>
              </w:rPr>
              <w:t xml:space="preserve">.  This support can be provided to meet the identified needs of individuals within a </w:t>
            </w:r>
            <w:r w:rsidR="008D27D8" w:rsidRPr="00C1283E">
              <w:rPr>
                <w:rFonts w:ascii="Arial" w:eastAsia="Times New Roman" w:hAnsi="Arial" w:cs="Arial"/>
                <w:sz w:val="22"/>
                <w:szCs w:val="22"/>
              </w:rPr>
              <w:t>Residential/Nursing Home,</w:t>
            </w:r>
            <w:r w:rsidR="00692943">
              <w:rPr>
                <w:rFonts w:ascii="Arial" w:hAnsi="Arial" w:cs="Arial"/>
                <w:sz w:val="22"/>
                <w:szCs w:val="22"/>
              </w:rPr>
              <w:t xml:space="preserve"> </w:t>
            </w:r>
            <w:r w:rsidRPr="00C1283E">
              <w:rPr>
                <w:rFonts w:ascii="Arial" w:eastAsia="Times New Roman" w:hAnsi="Arial" w:cs="Arial"/>
                <w:sz w:val="22"/>
                <w:szCs w:val="22"/>
              </w:rPr>
              <w:t xml:space="preserve">Supported </w:t>
            </w:r>
            <w:r w:rsidR="00197CA2" w:rsidRPr="00C1283E">
              <w:rPr>
                <w:rFonts w:ascii="Arial" w:eastAsia="Times New Roman" w:hAnsi="Arial" w:cs="Arial"/>
                <w:sz w:val="22"/>
                <w:szCs w:val="22"/>
              </w:rPr>
              <w:t>Housing</w:t>
            </w:r>
            <w:r w:rsidR="00E36B21">
              <w:rPr>
                <w:rFonts w:ascii="Arial" w:eastAsia="Times New Roman" w:hAnsi="Arial" w:cs="Arial"/>
                <w:sz w:val="22"/>
                <w:szCs w:val="22"/>
              </w:rPr>
              <w:t xml:space="preserve"> or within a Service U</w:t>
            </w:r>
            <w:r w:rsidR="008D27D8" w:rsidRPr="00C1283E">
              <w:rPr>
                <w:rFonts w:ascii="Arial" w:eastAsia="Times New Roman" w:hAnsi="Arial" w:cs="Arial"/>
                <w:sz w:val="22"/>
                <w:szCs w:val="22"/>
              </w:rPr>
              <w:t>ser's own home</w:t>
            </w:r>
            <w:r w:rsidR="00692943">
              <w:rPr>
                <w:rFonts w:ascii="Arial" w:eastAsia="Times New Roman" w:hAnsi="Arial" w:cs="Arial"/>
                <w:sz w:val="22"/>
                <w:szCs w:val="22"/>
              </w:rPr>
              <w:t>.</w:t>
            </w:r>
            <w:r w:rsidR="00E36B21">
              <w:rPr>
                <w:rFonts w:ascii="Arial" w:hAnsi="Arial" w:cs="Arial"/>
                <w:sz w:val="22"/>
                <w:szCs w:val="22"/>
              </w:rPr>
              <w:t xml:space="preserve"> This Schedule</w:t>
            </w:r>
            <w:r w:rsidRPr="00C1283E">
              <w:rPr>
                <w:rFonts w:ascii="Arial" w:hAnsi="Arial" w:cs="Arial"/>
                <w:sz w:val="22"/>
                <w:szCs w:val="22"/>
              </w:rPr>
              <w:t xml:space="preserve"> desc</w:t>
            </w:r>
            <w:r w:rsidR="00A64BEB" w:rsidRPr="00C1283E">
              <w:rPr>
                <w:rFonts w:ascii="Arial" w:hAnsi="Arial" w:cs="Arial"/>
                <w:sz w:val="22"/>
                <w:szCs w:val="22"/>
              </w:rPr>
              <w:t>ribes the main features of the S</w:t>
            </w:r>
            <w:r w:rsidRPr="00C1283E">
              <w:rPr>
                <w:rFonts w:ascii="Arial" w:hAnsi="Arial" w:cs="Arial"/>
                <w:sz w:val="22"/>
                <w:szCs w:val="22"/>
              </w:rPr>
              <w:t>ervice and the outcomes required, and must be considered alongside the contract, framework agreemen</w:t>
            </w:r>
            <w:r w:rsidR="00692943">
              <w:rPr>
                <w:rFonts w:ascii="Arial" w:hAnsi="Arial" w:cs="Arial"/>
                <w:sz w:val="22"/>
                <w:szCs w:val="22"/>
              </w:rPr>
              <w:t xml:space="preserve">t and </w:t>
            </w:r>
            <w:r w:rsidR="00A64BEB" w:rsidRPr="00C1283E">
              <w:rPr>
                <w:rFonts w:ascii="Arial" w:hAnsi="Arial" w:cs="Arial"/>
                <w:sz w:val="22"/>
                <w:szCs w:val="22"/>
              </w:rPr>
              <w:t>ITT document</w:t>
            </w:r>
            <w:r w:rsidR="00AE05C6" w:rsidRPr="00C1283E">
              <w:rPr>
                <w:rFonts w:ascii="Arial" w:hAnsi="Arial" w:cs="Arial"/>
                <w:sz w:val="22"/>
                <w:szCs w:val="22"/>
              </w:rPr>
              <w:t>.</w:t>
            </w:r>
            <w:r w:rsidR="00A64BEB" w:rsidRPr="00C1283E">
              <w:rPr>
                <w:rFonts w:ascii="Arial" w:hAnsi="Arial" w:cs="Arial"/>
                <w:sz w:val="22"/>
                <w:szCs w:val="22"/>
              </w:rPr>
              <w:t xml:space="preserve"> </w:t>
            </w:r>
          </w:p>
          <w:p w:rsidR="00C1283E" w:rsidRPr="00C1283E" w:rsidRDefault="00C1283E" w:rsidP="00C1283E">
            <w:pPr>
              <w:pStyle w:val="ListParagraph"/>
              <w:spacing w:line="240" w:lineRule="auto"/>
              <w:ind w:left="601"/>
              <w:jc w:val="both"/>
              <w:rPr>
                <w:rFonts w:ascii="Arial" w:hAnsi="Arial" w:cs="Arial"/>
                <w:sz w:val="22"/>
                <w:szCs w:val="22"/>
              </w:rPr>
            </w:pPr>
          </w:p>
          <w:p w:rsidR="00C1283E" w:rsidRPr="00C1283E" w:rsidRDefault="00C1283E" w:rsidP="00C1283E">
            <w:pPr>
              <w:pStyle w:val="ListParagraph"/>
              <w:numPr>
                <w:ilvl w:val="1"/>
                <w:numId w:val="2"/>
              </w:numPr>
              <w:spacing w:line="240" w:lineRule="auto"/>
              <w:ind w:left="601" w:hanging="601"/>
              <w:jc w:val="both"/>
              <w:rPr>
                <w:rFonts w:ascii="Arial" w:hAnsi="Arial" w:cs="Arial"/>
                <w:sz w:val="22"/>
                <w:szCs w:val="22"/>
              </w:rPr>
            </w:pPr>
            <w:r w:rsidRPr="00C1283E">
              <w:rPr>
                <w:rFonts w:ascii="Arial" w:hAnsi="Arial" w:cs="Arial"/>
                <w:sz w:val="22"/>
                <w:szCs w:val="22"/>
              </w:rPr>
              <w:t xml:space="preserve">Definition - A whole systems approach to recovery </w:t>
            </w:r>
            <w:r w:rsidR="00E36B21">
              <w:rPr>
                <w:rFonts w:ascii="Arial" w:hAnsi="Arial" w:cs="Arial"/>
                <w:sz w:val="22"/>
                <w:szCs w:val="22"/>
              </w:rPr>
              <w:t>from mental illness that maximis</w:t>
            </w:r>
            <w:r w:rsidRPr="00C1283E">
              <w:rPr>
                <w:rFonts w:ascii="Arial" w:hAnsi="Arial" w:cs="Arial"/>
                <w:sz w:val="22"/>
                <w:szCs w:val="22"/>
              </w:rPr>
              <w:t>es an individual’s quality of life and social inclusion by encouraging their skills, promoting independence and autonomy in order to give them hope for the future and leads to successful community living through appropri</w:t>
            </w:r>
            <w:r w:rsidR="00692943">
              <w:rPr>
                <w:rFonts w:ascii="Arial" w:hAnsi="Arial" w:cs="Arial"/>
                <w:sz w:val="22"/>
                <w:szCs w:val="22"/>
              </w:rPr>
              <w:t>ate support (RCP, 2009)</w:t>
            </w:r>
            <w:r w:rsidRPr="00C1283E">
              <w:rPr>
                <w:rFonts w:ascii="Arial" w:hAnsi="Arial" w:cs="Arial"/>
                <w:sz w:val="22"/>
                <w:szCs w:val="22"/>
              </w:rPr>
              <w:t xml:space="preserve">(Killaspy, 2005) </w:t>
            </w:r>
          </w:p>
          <w:p w:rsidR="00C1283E" w:rsidRDefault="00C1283E" w:rsidP="00C1283E">
            <w:pPr>
              <w:pStyle w:val="ListParagraph"/>
              <w:spacing w:line="240" w:lineRule="auto"/>
              <w:ind w:left="601"/>
              <w:jc w:val="both"/>
              <w:rPr>
                <w:rFonts w:ascii="Arial" w:hAnsi="Arial" w:cs="Arial"/>
                <w:sz w:val="22"/>
                <w:szCs w:val="22"/>
              </w:rPr>
            </w:pPr>
          </w:p>
          <w:p w:rsidR="00C1283E" w:rsidRPr="00C1283E" w:rsidRDefault="00C1283E" w:rsidP="00C1283E">
            <w:pPr>
              <w:pStyle w:val="ListParagraph"/>
              <w:spacing w:line="240" w:lineRule="auto"/>
              <w:ind w:left="601"/>
              <w:jc w:val="both"/>
              <w:rPr>
                <w:rFonts w:ascii="Arial" w:hAnsi="Arial" w:cs="Arial"/>
                <w:sz w:val="22"/>
                <w:szCs w:val="22"/>
              </w:rPr>
            </w:pPr>
            <w:r w:rsidRPr="00C1283E">
              <w:rPr>
                <w:rFonts w:ascii="Arial" w:hAnsi="Arial" w:cs="Arial"/>
                <w:sz w:val="22"/>
                <w:szCs w:val="22"/>
              </w:rPr>
              <w:t>Rehabilitation is a personalised, interactive and collaborative process, reflecting the whole person. It enables an individual to maximise their potential to live a full and active life within their family, social networks, education/training and the workplace where appropriate.</w:t>
            </w:r>
          </w:p>
          <w:p w:rsidR="00197CA2" w:rsidRPr="00362EB9" w:rsidRDefault="00197CA2" w:rsidP="00362EB9">
            <w:pPr>
              <w:spacing w:line="240" w:lineRule="auto"/>
              <w:jc w:val="both"/>
              <w:rPr>
                <w:rFonts w:ascii="Arial" w:hAnsi="Arial" w:cs="Arial"/>
                <w:sz w:val="22"/>
                <w:szCs w:val="22"/>
              </w:rPr>
            </w:pPr>
            <w:r w:rsidRPr="00C1283E">
              <w:rPr>
                <w:rFonts w:ascii="Arial" w:hAnsi="Arial" w:cs="Arial"/>
                <w:i/>
                <w:sz w:val="22"/>
                <w:szCs w:val="22"/>
              </w:rPr>
              <w:t>Point of clarification for respondents to the consultation (i.e. this note will not be part of the final specification):  The framework services agreement, service contract and ITT document will be available during the procurement process.</w:t>
            </w:r>
          </w:p>
        </w:tc>
      </w:tr>
      <w:tr w:rsidR="00B50AC9" w:rsidTr="00D42686">
        <w:tc>
          <w:tcPr>
            <w:tcW w:w="9952" w:type="dxa"/>
            <w:shd w:val="clear" w:color="auto" w:fill="808080" w:themeFill="background1" w:themeFillShade="80"/>
            <w:vAlign w:val="center"/>
          </w:tcPr>
          <w:p w:rsidR="00B50AC9" w:rsidRPr="00EC7CDC" w:rsidRDefault="00B50AC9" w:rsidP="00C702F7">
            <w:pPr>
              <w:pStyle w:val="Bullet"/>
              <w:numPr>
                <w:ilvl w:val="0"/>
                <w:numId w:val="3"/>
              </w:numPr>
              <w:rPr>
                <w:b/>
                <w:color w:val="FFFFFF" w:themeColor="background1"/>
              </w:rPr>
            </w:pPr>
            <w:r>
              <w:rPr>
                <w:b/>
                <w:color w:val="FFFFFF" w:themeColor="background1"/>
              </w:rPr>
              <w:t>Scope</w:t>
            </w:r>
          </w:p>
        </w:tc>
      </w:tr>
      <w:tr w:rsidR="00B50AC9" w:rsidTr="00D42686">
        <w:tc>
          <w:tcPr>
            <w:tcW w:w="9952" w:type="dxa"/>
            <w:vAlign w:val="center"/>
          </w:tcPr>
          <w:p w:rsidR="003A0759" w:rsidRPr="00D42686" w:rsidRDefault="003A0759" w:rsidP="00C702F7">
            <w:pPr>
              <w:pStyle w:val="Bullet"/>
              <w:numPr>
                <w:ilvl w:val="1"/>
                <w:numId w:val="3"/>
              </w:numPr>
              <w:ind w:left="601" w:hanging="601"/>
              <w:jc w:val="both"/>
              <w:rPr>
                <w:color w:val="auto"/>
                <w:sz w:val="22"/>
                <w:szCs w:val="22"/>
              </w:rPr>
            </w:pPr>
            <w:r w:rsidRPr="00D42686">
              <w:rPr>
                <w:color w:val="auto"/>
                <w:sz w:val="22"/>
                <w:szCs w:val="22"/>
              </w:rPr>
              <w:t>The Se</w:t>
            </w:r>
            <w:r w:rsidR="00013E1E" w:rsidRPr="00D42686">
              <w:rPr>
                <w:color w:val="auto"/>
                <w:sz w:val="22"/>
                <w:szCs w:val="22"/>
              </w:rPr>
              <w:t>rvice will be provided to Service Users</w:t>
            </w:r>
            <w:r w:rsidRPr="00D42686">
              <w:rPr>
                <w:color w:val="auto"/>
                <w:sz w:val="22"/>
                <w:szCs w:val="22"/>
              </w:rPr>
              <w:t xml:space="preserve"> with care and support needs who: </w:t>
            </w:r>
          </w:p>
          <w:p w:rsidR="003A0759" w:rsidRPr="00D42686" w:rsidRDefault="003A0759" w:rsidP="003A0759">
            <w:pPr>
              <w:pStyle w:val="Bullet"/>
              <w:numPr>
                <w:ilvl w:val="0"/>
                <w:numId w:val="0"/>
              </w:numPr>
              <w:ind w:left="601"/>
              <w:jc w:val="both"/>
              <w:rPr>
                <w:color w:val="auto"/>
                <w:sz w:val="22"/>
                <w:szCs w:val="22"/>
              </w:rPr>
            </w:pPr>
          </w:p>
          <w:p w:rsidR="003A0759" w:rsidRPr="00D42686" w:rsidRDefault="00F53DA9" w:rsidP="00C702F7">
            <w:pPr>
              <w:pStyle w:val="Bullet"/>
              <w:numPr>
                <w:ilvl w:val="0"/>
                <w:numId w:val="4"/>
              </w:numPr>
              <w:ind w:left="1026" w:hanging="425"/>
              <w:jc w:val="both"/>
              <w:rPr>
                <w:color w:val="auto"/>
                <w:sz w:val="22"/>
                <w:szCs w:val="22"/>
              </w:rPr>
            </w:pPr>
            <w:r w:rsidRPr="00D42686">
              <w:rPr>
                <w:color w:val="auto"/>
                <w:sz w:val="22"/>
                <w:szCs w:val="22"/>
              </w:rPr>
              <w:t>M</w:t>
            </w:r>
            <w:r w:rsidR="003A0759" w:rsidRPr="00D42686">
              <w:rPr>
                <w:color w:val="auto"/>
                <w:sz w:val="22"/>
                <w:szCs w:val="22"/>
              </w:rPr>
              <w:t>eet the national eligibility threshold for care and support as set out in the Care and Support (Eligibility Criteria) Regulations 2014 for the Care Act 2014;</w:t>
            </w:r>
          </w:p>
          <w:p w:rsidR="003A0759" w:rsidRPr="00D42686" w:rsidRDefault="00F53DA9" w:rsidP="00C702F7">
            <w:pPr>
              <w:pStyle w:val="Bullet"/>
              <w:numPr>
                <w:ilvl w:val="0"/>
                <w:numId w:val="4"/>
              </w:numPr>
              <w:ind w:left="1026" w:hanging="425"/>
              <w:jc w:val="both"/>
              <w:rPr>
                <w:color w:val="auto"/>
                <w:sz w:val="22"/>
                <w:szCs w:val="22"/>
              </w:rPr>
            </w:pPr>
            <w:r w:rsidRPr="00D42686">
              <w:rPr>
                <w:color w:val="auto"/>
                <w:sz w:val="22"/>
                <w:szCs w:val="22"/>
              </w:rPr>
              <w:t>H</w:t>
            </w:r>
            <w:r w:rsidR="003A0759" w:rsidRPr="00D42686">
              <w:rPr>
                <w:color w:val="auto"/>
                <w:sz w:val="22"/>
                <w:szCs w:val="22"/>
              </w:rPr>
              <w:t>ave unmet eligible needs and outcomes that could be met through the provision of rehabilitation support; and</w:t>
            </w:r>
          </w:p>
          <w:p w:rsidR="003A0759" w:rsidRPr="00D42686" w:rsidRDefault="00F53DA9" w:rsidP="00C702F7">
            <w:pPr>
              <w:pStyle w:val="Bullet"/>
              <w:numPr>
                <w:ilvl w:val="0"/>
                <w:numId w:val="4"/>
              </w:numPr>
              <w:ind w:left="1026" w:hanging="425"/>
              <w:jc w:val="both"/>
              <w:rPr>
                <w:color w:val="auto"/>
                <w:sz w:val="22"/>
                <w:szCs w:val="22"/>
              </w:rPr>
            </w:pPr>
            <w:r w:rsidRPr="00D42686">
              <w:rPr>
                <w:color w:val="auto"/>
                <w:sz w:val="22"/>
                <w:szCs w:val="22"/>
              </w:rPr>
              <w:t>A</w:t>
            </w:r>
            <w:r w:rsidR="003A0759" w:rsidRPr="00D42686">
              <w:rPr>
                <w:color w:val="auto"/>
                <w:sz w:val="22"/>
                <w:szCs w:val="22"/>
              </w:rPr>
              <w:t>re deemed to be ordinarily resident within the administrative ar</w:t>
            </w:r>
            <w:r w:rsidR="00FB16D6" w:rsidRPr="00D42686">
              <w:rPr>
                <w:color w:val="auto"/>
                <w:sz w:val="22"/>
                <w:szCs w:val="22"/>
              </w:rPr>
              <w:t xml:space="preserve">ea of </w:t>
            </w:r>
            <w:r w:rsidR="00197CA2">
              <w:rPr>
                <w:color w:val="auto"/>
                <w:sz w:val="22"/>
                <w:szCs w:val="22"/>
              </w:rPr>
              <w:t>the</w:t>
            </w:r>
            <w:r w:rsidR="00FB16D6" w:rsidRPr="00D42686">
              <w:rPr>
                <w:color w:val="auto"/>
                <w:sz w:val="22"/>
                <w:szCs w:val="22"/>
              </w:rPr>
              <w:t xml:space="preserve"> named partners within the contract.</w:t>
            </w:r>
          </w:p>
          <w:p w:rsidR="003A0759" w:rsidRPr="00D42686" w:rsidRDefault="003A0759" w:rsidP="003A0759">
            <w:pPr>
              <w:pStyle w:val="Bullet"/>
              <w:numPr>
                <w:ilvl w:val="0"/>
                <w:numId w:val="0"/>
              </w:numPr>
              <w:ind w:left="601"/>
              <w:jc w:val="both"/>
              <w:rPr>
                <w:color w:val="auto"/>
                <w:sz w:val="22"/>
                <w:szCs w:val="22"/>
              </w:rPr>
            </w:pPr>
          </w:p>
          <w:p w:rsidR="003A0759" w:rsidRPr="00D42686" w:rsidRDefault="003A0759" w:rsidP="00C702F7">
            <w:pPr>
              <w:pStyle w:val="ListParagraph"/>
              <w:numPr>
                <w:ilvl w:val="1"/>
                <w:numId w:val="3"/>
              </w:numPr>
              <w:spacing w:line="240" w:lineRule="auto"/>
              <w:ind w:left="601" w:hanging="568"/>
              <w:jc w:val="both"/>
              <w:rPr>
                <w:rFonts w:ascii="Arial" w:hAnsi="Arial" w:cs="Arial"/>
                <w:sz w:val="22"/>
                <w:szCs w:val="22"/>
              </w:rPr>
            </w:pPr>
            <w:r w:rsidRPr="00D42686">
              <w:rPr>
                <w:rFonts w:ascii="Arial" w:hAnsi="Arial" w:cs="Arial"/>
                <w:sz w:val="22"/>
                <w:szCs w:val="22"/>
              </w:rPr>
              <w:t>The Service may also be provided in</w:t>
            </w:r>
            <w:r w:rsidR="00750957" w:rsidRPr="00D42686">
              <w:rPr>
                <w:rFonts w:ascii="Arial" w:hAnsi="Arial" w:cs="Arial"/>
                <w:sz w:val="22"/>
                <w:szCs w:val="22"/>
              </w:rPr>
              <w:t xml:space="preserve"> circumstances where the Authority</w:t>
            </w:r>
            <w:r w:rsidRPr="00D42686">
              <w:rPr>
                <w:rFonts w:ascii="Arial" w:hAnsi="Arial" w:cs="Arial"/>
                <w:sz w:val="22"/>
                <w:szCs w:val="22"/>
              </w:rPr>
              <w:t xml:space="preserve"> exercises it</w:t>
            </w:r>
            <w:r w:rsidR="00CC552F" w:rsidRPr="00D42686">
              <w:rPr>
                <w:rFonts w:ascii="Arial" w:hAnsi="Arial" w:cs="Arial"/>
                <w:sz w:val="22"/>
                <w:szCs w:val="22"/>
              </w:rPr>
              <w:t>s</w:t>
            </w:r>
            <w:r w:rsidRPr="00D42686">
              <w:rPr>
                <w:rFonts w:ascii="Arial" w:hAnsi="Arial" w:cs="Arial"/>
                <w:sz w:val="22"/>
                <w:szCs w:val="22"/>
              </w:rPr>
              <w:t xml:space="preserve"> powers, under Section 19(3) of the</w:t>
            </w:r>
            <w:r w:rsidR="00F53DA9" w:rsidRPr="00D42686">
              <w:rPr>
                <w:rFonts w:ascii="Arial" w:hAnsi="Arial" w:cs="Arial"/>
                <w:sz w:val="22"/>
                <w:szCs w:val="22"/>
              </w:rPr>
              <w:t xml:space="preserve"> Care Act 2014, to meet a Service User</w:t>
            </w:r>
            <w:r w:rsidRPr="00D42686">
              <w:rPr>
                <w:rFonts w:ascii="Arial" w:hAnsi="Arial" w:cs="Arial"/>
                <w:sz w:val="22"/>
                <w:szCs w:val="22"/>
              </w:rPr>
              <w:t>'s urgent care and support needs without having first conducted a needs assessment or eligibility determination.</w:t>
            </w:r>
          </w:p>
          <w:p w:rsidR="003A0759" w:rsidRPr="00D42686" w:rsidRDefault="003A0759" w:rsidP="003A0759">
            <w:pPr>
              <w:pStyle w:val="ListParagraph"/>
              <w:ind w:left="601"/>
              <w:jc w:val="both"/>
              <w:rPr>
                <w:rFonts w:ascii="Arial" w:hAnsi="Arial" w:cs="Arial"/>
                <w:sz w:val="22"/>
                <w:szCs w:val="22"/>
              </w:rPr>
            </w:pPr>
          </w:p>
          <w:p w:rsidR="003A0759" w:rsidRPr="00D42686" w:rsidRDefault="003A0759" w:rsidP="00C702F7">
            <w:pPr>
              <w:pStyle w:val="ListParagraph"/>
              <w:numPr>
                <w:ilvl w:val="1"/>
                <w:numId w:val="3"/>
              </w:numPr>
              <w:spacing w:line="240" w:lineRule="auto"/>
              <w:ind w:left="601" w:hanging="568"/>
              <w:jc w:val="both"/>
              <w:rPr>
                <w:rFonts w:ascii="Arial" w:hAnsi="Arial" w:cs="Arial"/>
                <w:sz w:val="22"/>
                <w:szCs w:val="22"/>
              </w:rPr>
            </w:pPr>
            <w:r w:rsidRPr="00D42686">
              <w:rPr>
                <w:rFonts w:ascii="Arial" w:hAnsi="Arial" w:cs="Arial"/>
                <w:sz w:val="22"/>
                <w:szCs w:val="22"/>
              </w:rPr>
              <w:t xml:space="preserve">The Service is predominantly aimed at people aged 18 or over but there are no explicit age restrictions, so there must </w:t>
            </w:r>
            <w:r w:rsidR="00A64BEB" w:rsidRPr="00D42686">
              <w:rPr>
                <w:rFonts w:ascii="Arial" w:hAnsi="Arial" w:cs="Arial"/>
                <w:sz w:val="22"/>
                <w:szCs w:val="22"/>
              </w:rPr>
              <w:t>be flexibility to provide this S</w:t>
            </w:r>
            <w:r w:rsidRPr="00D42686">
              <w:rPr>
                <w:rFonts w:ascii="Arial" w:hAnsi="Arial" w:cs="Arial"/>
                <w:sz w:val="22"/>
                <w:szCs w:val="22"/>
              </w:rPr>
              <w:t xml:space="preserve">ervice to young people with </w:t>
            </w:r>
            <w:r w:rsidR="008D27D8">
              <w:rPr>
                <w:rFonts w:ascii="Arial" w:hAnsi="Arial" w:cs="Arial"/>
                <w:sz w:val="22"/>
                <w:szCs w:val="22"/>
              </w:rPr>
              <w:t>Mental Health needs and/</w:t>
            </w:r>
            <w:r w:rsidR="000068CE">
              <w:rPr>
                <w:rFonts w:ascii="Arial" w:hAnsi="Arial" w:cs="Arial"/>
                <w:sz w:val="22"/>
                <w:szCs w:val="22"/>
              </w:rPr>
              <w:t xml:space="preserve">or learning </w:t>
            </w:r>
            <w:r w:rsidRPr="00D42686">
              <w:rPr>
                <w:rFonts w:ascii="Arial" w:hAnsi="Arial" w:cs="Arial"/>
                <w:sz w:val="22"/>
                <w:szCs w:val="22"/>
              </w:rPr>
              <w:t>disabilities as they transition to adulthood.</w:t>
            </w:r>
            <w:r w:rsidR="003720F4">
              <w:rPr>
                <w:rFonts w:ascii="Arial" w:hAnsi="Arial" w:cs="Arial"/>
                <w:sz w:val="22"/>
                <w:szCs w:val="22"/>
              </w:rPr>
              <w:t xml:space="preserve"> Providers C</w:t>
            </w:r>
            <w:r w:rsidR="00E36B21">
              <w:rPr>
                <w:rFonts w:ascii="Arial" w:hAnsi="Arial" w:cs="Arial"/>
                <w:sz w:val="22"/>
                <w:szCs w:val="22"/>
              </w:rPr>
              <w:t xml:space="preserve">are </w:t>
            </w:r>
            <w:r w:rsidR="003720F4">
              <w:rPr>
                <w:rFonts w:ascii="Arial" w:hAnsi="Arial" w:cs="Arial"/>
                <w:sz w:val="22"/>
                <w:szCs w:val="22"/>
              </w:rPr>
              <w:t>Q</w:t>
            </w:r>
            <w:r w:rsidR="00E36B21">
              <w:rPr>
                <w:rFonts w:ascii="Arial" w:hAnsi="Arial" w:cs="Arial"/>
                <w:sz w:val="22"/>
                <w:szCs w:val="22"/>
              </w:rPr>
              <w:t xml:space="preserve">uality </w:t>
            </w:r>
            <w:r w:rsidR="003720F4">
              <w:rPr>
                <w:rFonts w:ascii="Arial" w:hAnsi="Arial" w:cs="Arial"/>
                <w:sz w:val="22"/>
                <w:szCs w:val="22"/>
              </w:rPr>
              <w:t>C</w:t>
            </w:r>
            <w:r w:rsidR="00E36B21">
              <w:rPr>
                <w:rFonts w:ascii="Arial" w:hAnsi="Arial" w:cs="Arial"/>
                <w:sz w:val="22"/>
                <w:szCs w:val="22"/>
              </w:rPr>
              <w:t>ommission (CQC)</w:t>
            </w:r>
            <w:r w:rsidR="003720F4">
              <w:rPr>
                <w:rFonts w:ascii="Arial" w:hAnsi="Arial" w:cs="Arial"/>
                <w:sz w:val="22"/>
                <w:szCs w:val="22"/>
              </w:rPr>
              <w:t xml:space="preserve"> Statement of P</w:t>
            </w:r>
            <w:r w:rsidR="00FE1EC6">
              <w:rPr>
                <w:rFonts w:ascii="Arial" w:hAnsi="Arial" w:cs="Arial"/>
                <w:sz w:val="22"/>
                <w:szCs w:val="22"/>
              </w:rPr>
              <w:t>urpose must reflect this requirement</w:t>
            </w:r>
          </w:p>
          <w:p w:rsidR="003A0759" w:rsidRPr="00D42686" w:rsidRDefault="003A0759" w:rsidP="003A0759">
            <w:pPr>
              <w:pStyle w:val="ListParagraph"/>
              <w:ind w:left="601"/>
              <w:jc w:val="both"/>
              <w:rPr>
                <w:rFonts w:ascii="Arial" w:hAnsi="Arial" w:cs="Arial"/>
                <w:sz w:val="22"/>
                <w:szCs w:val="22"/>
              </w:rPr>
            </w:pPr>
          </w:p>
          <w:p w:rsidR="003A0759" w:rsidRPr="00D42686" w:rsidRDefault="003A0759" w:rsidP="00C702F7">
            <w:pPr>
              <w:pStyle w:val="ListParagraph"/>
              <w:numPr>
                <w:ilvl w:val="1"/>
                <w:numId w:val="3"/>
              </w:numPr>
              <w:spacing w:line="240" w:lineRule="auto"/>
              <w:ind w:left="601" w:hanging="568"/>
              <w:jc w:val="both"/>
              <w:rPr>
                <w:rFonts w:ascii="Arial" w:hAnsi="Arial" w:cs="Arial"/>
                <w:sz w:val="22"/>
                <w:szCs w:val="22"/>
              </w:rPr>
            </w:pPr>
            <w:r w:rsidRPr="00D42686">
              <w:rPr>
                <w:rFonts w:ascii="Arial" w:hAnsi="Arial" w:cs="Arial"/>
                <w:sz w:val="22"/>
                <w:szCs w:val="22"/>
              </w:rPr>
              <w:t>The Service wil</w:t>
            </w:r>
            <w:r w:rsidR="00750957" w:rsidRPr="00D42686">
              <w:rPr>
                <w:rFonts w:ascii="Arial" w:hAnsi="Arial" w:cs="Arial"/>
                <w:sz w:val="22"/>
                <w:szCs w:val="22"/>
              </w:rPr>
              <w:t>l be commissioned by the Authority</w:t>
            </w:r>
            <w:r w:rsidRPr="00D42686">
              <w:rPr>
                <w:rFonts w:ascii="Arial" w:hAnsi="Arial" w:cs="Arial"/>
                <w:sz w:val="22"/>
                <w:szCs w:val="22"/>
              </w:rPr>
              <w:t xml:space="preserve"> or any organisation</w:t>
            </w:r>
            <w:r w:rsidR="003720F4">
              <w:rPr>
                <w:rFonts w:ascii="Arial" w:hAnsi="Arial" w:cs="Arial"/>
                <w:sz w:val="22"/>
                <w:szCs w:val="22"/>
              </w:rPr>
              <w:t xml:space="preserve"> named within the contract.</w:t>
            </w:r>
          </w:p>
          <w:p w:rsidR="003A0759" w:rsidRPr="00D42686" w:rsidRDefault="003A0759" w:rsidP="003A0759">
            <w:pPr>
              <w:pStyle w:val="ListParagraph"/>
              <w:rPr>
                <w:rFonts w:ascii="Arial" w:hAnsi="Arial" w:cs="Arial"/>
                <w:sz w:val="22"/>
                <w:szCs w:val="22"/>
              </w:rPr>
            </w:pPr>
          </w:p>
          <w:p w:rsidR="003A0759" w:rsidRPr="00D42686" w:rsidRDefault="003720F4" w:rsidP="00FB16D6">
            <w:pPr>
              <w:pStyle w:val="ListParagraph"/>
              <w:numPr>
                <w:ilvl w:val="1"/>
                <w:numId w:val="3"/>
              </w:numPr>
              <w:spacing w:line="240" w:lineRule="auto"/>
              <w:ind w:left="601" w:hanging="568"/>
              <w:jc w:val="both"/>
              <w:rPr>
                <w:rFonts w:ascii="Arial" w:hAnsi="Arial" w:cs="Arial"/>
                <w:sz w:val="22"/>
                <w:szCs w:val="22"/>
              </w:rPr>
            </w:pPr>
            <w:r>
              <w:rPr>
                <w:rFonts w:ascii="Arial" w:hAnsi="Arial" w:cs="Arial"/>
                <w:sz w:val="22"/>
                <w:szCs w:val="22"/>
              </w:rPr>
              <w:t>Rehabilitation placements</w:t>
            </w:r>
            <w:r w:rsidR="003A0759" w:rsidRPr="00D42686">
              <w:rPr>
                <w:rFonts w:ascii="Arial" w:hAnsi="Arial" w:cs="Arial"/>
                <w:sz w:val="22"/>
                <w:szCs w:val="22"/>
              </w:rPr>
              <w:t xml:space="preserve"> </w:t>
            </w:r>
            <w:r w:rsidR="00362EB9">
              <w:rPr>
                <w:rFonts w:ascii="Arial" w:hAnsi="Arial" w:cs="Arial"/>
                <w:sz w:val="22"/>
                <w:szCs w:val="22"/>
              </w:rPr>
              <w:t>will be jointly funded</w:t>
            </w:r>
            <w:r>
              <w:rPr>
                <w:rFonts w:ascii="Arial" w:hAnsi="Arial" w:cs="Arial"/>
                <w:sz w:val="22"/>
                <w:szCs w:val="22"/>
              </w:rPr>
              <w:t xml:space="preserve"> by the Authority and the relevant </w:t>
            </w:r>
            <w:r w:rsidR="00295A8B" w:rsidRPr="00D42686">
              <w:rPr>
                <w:rFonts w:ascii="Arial" w:hAnsi="Arial" w:cs="Arial"/>
                <w:sz w:val="22"/>
                <w:szCs w:val="22"/>
              </w:rPr>
              <w:t>Cli</w:t>
            </w:r>
            <w:r>
              <w:rPr>
                <w:rFonts w:ascii="Arial" w:hAnsi="Arial" w:cs="Arial"/>
                <w:sz w:val="22"/>
                <w:szCs w:val="22"/>
              </w:rPr>
              <w:t>nical Commissioning Group (CCG</w:t>
            </w:r>
            <w:r w:rsidR="00295A8B" w:rsidRPr="00D42686">
              <w:rPr>
                <w:rFonts w:ascii="Arial" w:hAnsi="Arial" w:cs="Arial"/>
                <w:sz w:val="22"/>
                <w:szCs w:val="22"/>
              </w:rPr>
              <w:t xml:space="preserve">). </w:t>
            </w:r>
          </w:p>
          <w:p w:rsidR="00FB16D6" w:rsidRPr="00D42686" w:rsidRDefault="00FB16D6" w:rsidP="00FB16D6">
            <w:pPr>
              <w:pStyle w:val="ListParagraph"/>
              <w:rPr>
                <w:rFonts w:ascii="Arial" w:hAnsi="Arial" w:cs="Arial"/>
                <w:sz w:val="22"/>
                <w:szCs w:val="22"/>
              </w:rPr>
            </w:pPr>
          </w:p>
          <w:p w:rsidR="003A0759" w:rsidRPr="00D42686" w:rsidRDefault="003A0759" w:rsidP="00C702F7">
            <w:pPr>
              <w:pStyle w:val="ListParagraph"/>
              <w:numPr>
                <w:ilvl w:val="1"/>
                <w:numId w:val="3"/>
              </w:numPr>
              <w:spacing w:line="240" w:lineRule="auto"/>
              <w:ind w:left="601" w:hanging="568"/>
              <w:jc w:val="both"/>
              <w:rPr>
                <w:rFonts w:ascii="Arial" w:hAnsi="Arial" w:cs="Arial"/>
                <w:sz w:val="22"/>
                <w:szCs w:val="22"/>
              </w:rPr>
            </w:pPr>
            <w:r w:rsidRPr="00D42686">
              <w:rPr>
                <w:rFonts w:ascii="Arial" w:hAnsi="Arial" w:cs="Arial"/>
                <w:sz w:val="22"/>
                <w:szCs w:val="22"/>
              </w:rPr>
              <w:t>The Service shall be available to all eligible Service Users irrespective of gender, religion or belief, ethnicity or race, culture, sexuality, disability, age,</w:t>
            </w:r>
            <w:r w:rsidR="00692943">
              <w:rPr>
                <w:rFonts w:ascii="Arial" w:hAnsi="Arial" w:cs="Arial"/>
                <w:sz w:val="22"/>
                <w:szCs w:val="22"/>
              </w:rPr>
              <w:t xml:space="preserve"> class or socio-economic status and any other protected characteristic named in legislation.</w:t>
            </w:r>
          </w:p>
          <w:p w:rsidR="003A0759" w:rsidRPr="00D42686" w:rsidRDefault="003A0759" w:rsidP="003A0759">
            <w:pPr>
              <w:pStyle w:val="ListParagraph"/>
              <w:rPr>
                <w:rFonts w:ascii="Arial" w:hAnsi="Arial" w:cs="Arial"/>
                <w:sz w:val="22"/>
                <w:szCs w:val="22"/>
              </w:rPr>
            </w:pPr>
          </w:p>
          <w:p w:rsidR="00450D4C" w:rsidRPr="00A8471B" w:rsidRDefault="003A0759" w:rsidP="00450D4C">
            <w:pPr>
              <w:pStyle w:val="ListParagraph"/>
              <w:numPr>
                <w:ilvl w:val="1"/>
                <w:numId w:val="3"/>
              </w:numPr>
              <w:spacing w:line="240" w:lineRule="auto"/>
              <w:ind w:left="601" w:hanging="568"/>
              <w:jc w:val="both"/>
              <w:rPr>
                <w:rFonts w:ascii="Arial" w:hAnsi="Arial" w:cs="Arial"/>
                <w:sz w:val="24"/>
                <w:szCs w:val="24"/>
              </w:rPr>
            </w:pPr>
            <w:r w:rsidRPr="00D42686">
              <w:rPr>
                <w:rFonts w:ascii="Arial" w:hAnsi="Arial" w:cs="Arial"/>
                <w:sz w:val="22"/>
                <w:szCs w:val="22"/>
              </w:rPr>
              <w:t xml:space="preserve">The Service shall be delivered within </w:t>
            </w:r>
            <w:r w:rsidR="0017744F">
              <w:rPr>
                <w:rFonts w:ascii="Arial" w:hAnsi="Arial" w:cs="Arial"/>
                <w:sz w:val="22"/>
                <w:szCs w:val="22"/>
              </w:rPr>
              <w:t>t</w:t>
            </w:r>
            <w:r w:rsidR="005E515F">
              <w:rPr>
                <w:rFonts w:ascii="Arial" w:hAnsi="Arial" w:cs="Arial"/>
                <w:sz w:val="22"/>
                <w:szCs w:val="22"/>
              </w:rPr>
              <w:t>he Authority</w:t>
            </w:r>
            <w:r w:rsidRPr="00D42686">
              <w:rPr>
                <w:rFonts w:ascii="Arial" w:hAnsi="Arial" w:cs="Arial"/>
                <w:sz w:val="22"/>
                <w:szCs w:val="22"/>
              </w:rPr>
              <w:t xml:space="preserve"> </w:t>
            </w:r>
            <w:r w:rsidR="00FB16D6" w:rsidRPr="00D42686">
              <w:rPr>
                <w:rFonts w:ascii="Arial" w:hAnsi="Arial" w:cs="Arial"/>
                <w:sz w:val="22"/>
                <w:szCs w:val="22"/>
              </w:rPr>
              <w:t>and or named partner</w:t>
            </w:r>
            <w:r w:rsidR="0017744F">
              <w:rPr>
                <w:rFonts w:ascii="Arial" w:hAnsi="Arial" w:cs="Arial"/>
                <w:sz w:val="22"/>
                <w:szCs w:val="22"/>
              </w:rPr>
              <w:t>s'</w:t>
            </w:r>
            <w:r w:rsidR="00FB16D6" w:rsidRPr="00D42686">
              <w:rPr>
                <w:rFonts w:ascii="Arial" w:hAnsi="Arial" w:cs="Arial"/>
                <w:sz w:val="22"/>
                <w:szCs w:val="22"/>
              </w:rPr>
              <w:t xml:space="preserve"> organisational boundaries </w:t>
            </w:r>
            <w:r w:rsidRPr="00D42686">
              <w:rPr>
                <w:rFonts w:ascii="Arial" w:hAnsi="Arial" w:cs="Arial"/>
                <w:sz w:val="22"/>
                <w:szCs w:val="22"/>
              </w:rPr>
              <w:t>subject to the</w:t>
            </w:r>
            <w:r w:rsidR="003720F4">
              <w:rPr>
                <w:rFonts w:ascii="Arial" w:hAnsi="Arial" w:cs="Arial"/>
                <w:sz w:val="22"/>
                <w:szCs w:val="22"/>
              </w:rPr>
              <w:t xml:space="preserve"> geographical</w:t>
            </w:r>
            <w:r w:rsidRPr="00D42686">
              <w:rPr>
                <w:rFonts w:ascii="Arial" w:hAnsi="Arial" w:cs="Arial"/>
                <w:sz w:val="22"/>
                <w:szCs w:val="22"/>
              </w:rPr>
              <w:t xml:space="preserve"> </w:t>
            </w:r>
            <w:r w:rsidR="003720F4">
              <w:rPr>
                <w:rFonts w:ascii="Arial" w:hAnsi="Arial" w:cs="Arial"/>
                <w:sz w:val="22"/>
                <w:szCs w:val="22"/>
              </w:rPr>
              <w:t>areas</w:t>
            </w:r>
            <w:r w:rsidRPr="00D42686">
              <w:rPr>
                <w:rFonts w:ascii="Arial" w:hAnsi="Arial" w:cs="Arial"/>
                <w:sz w:val="22"/>
                <w:szCs w:val="22"/>
              </w:rPr>
              <w:t xml:space="preserve"> appointed to. However, there may be occ</w:t>
            </w:r>
            <w:r w:rsidR="00827AE1" w:rsidRPr="00D42686">
              <w:rPr>
                <w:rFonts w:ascii="Arial" w:hAnsi="Arial" w:cs="Arial"/>
                <w:sz w:val="22"/>
                <w:szCs w:val="22"/>
              </w:rPr>
              <w:t xml:space="preserve">asions when the Service Provider </w:t>
            </w:r>
            <w:r w:rsidR="00577C0C">
              <w:rPr>
                <w:rFonts w:ascii="Arial" w:hAnsi="Arial" w:cs="Arial"/>
                <w:sz w:val="22"/>
                <w:szCs w:val="22"/>
              </w:rPr>
              <w:t xml:space="preserve">can bid for </w:t>
            </w:r>
            <w:r w:rsidR="00F81106" w:rsidRPr="00D42686">
              <w:rPr>
                <w:rFonts w:ascii="Arial" w:hAnsi="Arial" w:cs="Arial"/>
                <w:sz w:val="22"/>
                <w:szCs w:val="22"/>
              </w:rPr>
              <w:t>Service</w:t>
            </w:r>
            <w:r w:rsidR="00577C0C">
              <w:rPr>
                <w:rFonts w:ascii="Arial" w:hAnsi="Arial" w:cs="Arial"/>
                <w:sz w:val="22"/>
                <w:szCs w:val="22"/>
              </w:rPr>
              <w:t>s</w:t>
            </w:r>
            <w:r w:rsidR="00450D4C">
              <w:rPr>
                <w:rFonts w:ascii="Arial" w:hAnsi="Arial" w:cs="Arial"/>
                <w:sz w:val="22"/>
                <w:szCs w:val="22"/>
              </w:rPr>
              <w:t xml:space="preserve"> outside of th</w:t>
            </w:r>
            <w:r w:rsidR="003720F4">
              <w:rPr>
                <w:rFonts w:ascii="Arial" w:hAnsi="Arial" w:cs="Arial"/>
                <w:sz w:val="22"/>
                <w:szCs w:val="22"/>
              </w:rPr>
              <w:t>eir appointed area</w:t>
            </w:r>
            <w:r w:rsidR="00577C0C">
              <w:rPr>
                <w:rFonts w:ascii="Arial" w:hAnsi="Arial" w:cs="Arial"/>
                <w:sz w:val="22"/>
                <w:szCs w:val="22"/>
              </w:rPr>
              <w:t>.</w:t>
            </w:r>
          </w:p>
          <w:p w:rsidR="00450D4C" w:rsidRPr="00450D4C" w:rsidRDefault="00450D4C" w:rsidP="00450D4C">
            <w:pPr>
              <w:pStyle w:val="ListParagraph"/>
              <w:rPr>
                <w:rFonts w:ascii="Arial" w:hAnsi="Arial" w:cs="Arial"/>
                <w:sz w:val="22"/>
                <w:szCs w:val="22"/>
              </w:rPr>
            </w:pPr>
          </w:p>
          <w:p w:rsidR="00450D4C" w:rsidRPr="00450D4C" w:rsidRDefault="00C84F9E" w:rsidP="00450D4C">
            <w:pPr>
              <w:pStyle w:val="ListParagraph"/>
              <w:numPr>
                <w:ilvl w:val="1"/>
                <w:numId w:val="3"/>
              </w:numPr>
              <w:spacing w:line="240" w:lineRule="auto"/>
              <w:ind w:left="601" w:hanging="568"/>
              <w:jc w:val="both"/>
              <w:rPr>
                <w:rFonts w:ascii="Arial" w:hAnsi="Arial" w:cs="Arial"/>
                <w:sz w:val="22"/>
                <w:szCs w:val="22"/>
              </w:rPr>
            </w:pPr>
            <w:r>
              <w:rPr>
                <w:rFonts w:ascii="Arial" w:hAnsi="Arial" w:cs="Arial"/>
                <w:sz w:val="22"/>
                <w:szCs w:val="22"/>
              </w:rPr>
              <w:t xml:space="preserve">Rehabilitation must be an intermediate short term service (up to 2 </w:t>
            </w:r>
            <w:r w:rsidR="0030151D">
              <w:rPr>
                <w:rFonts w:ascii="Arial" w:hAnsi="Arial" w:cs="Arial"/>
                <w:sz w:val="22"/>
                <w:szCs w:val="22"/>
              </w:rPr>
              <w:t>years) for the following cohort</w:t>
            </w:r>
            <w:r>
              <w:rPr>
                <w:rFonts w:ascii="Arial" w:hAnsi="Arial" w:cs="Arial"/>
                <w:sz w:val="22"/>
                <w:szCs w:val="22"/>
              </w:rPr>
              <w:t>:</w:t>
            </w:r>
          </w:p>
          <w:p w:rsidR="00450D4C" w:rsidRDefault="00C84F9E" w:rsidP="001E6047">
            <w:pPr>
              <w:pStyle w:val="ListParagraph"/>
              <w:numPr>
                <w:ilvl w:val="0"/>
                <w:numId w:val="25"/>
              </w:numPr>
              <w:ind w:left="1055" w:hanging="425"/>
              <w:jc w:val="both"/>
              <w:rPr>
                <w:rFonts w:ascii="Arial" w:hAnsi="Arial" w:cs="Arial"/>
                <w:sz w:val="22"/>
                <w:szCs w:val="22"/>
              </w:rPr>
            </w:pPr>
            <w:r>
              <w:rPr>
                <w:rFonts w:ascii="Arial" w:hAnsi="Arial" w:cs="Arial"/>
                <w:sz w:val="22"/>
                <w:szCs w:val="22"/>
              </w:rPr>
              <w:t>A</w:t>
            </w:r>
            <w:r w:rsidR="003720F4">
              <w:rPr>
                <w:rFonts w:ascii="Arial" w:hAnsi="Arial" w:cs="Arial"/>
                <w:sz w:val="22"/>
                <w:szCs w:val="22"/>
              </w:rPr>
              <w:t xml:space="preserve"> person with severe</w:t>
            </w:r>
            <w:r w:rsidR="00450D4C" w:rsidRPr="00450D4C">
              <w:rPr>
                <w:rFonts w:ascii="Arial" w:hAnsi="Arial" w:cs="Arial"/>
                <w:sz w:val="22"/>
                <w:szCs w:val="22"/>
              </w:rPr>
              <w:t xml:space="preserve"> an</w:t>
            </w:r>
            <w:r w:rsidR="003720F4">
              <w:rPr>
                <w:rFonts w:ascii="Arial" w:hAnsi="Arial" w:cs="Arial"/>
                <w:sz w:val="22"/>
                <w:szCs w:val="22"/>
              </w:rPr>
              <w:t>d complex mental health needs</w:t>
            </w:r>
            <w:r w:rsidR="00450D4C" w:rsidRPr="00450D4C">
              <w:rPr>
                <w:rFonts w:ascii="Arial" w:hAnsi="Arial" w:cs="Arial"/>
                <w:sz w:val="22"/>
                <w:szCs w:val="22"/>
              </w:rPr>
              <w:t xml:space="preserve"> who has become ‘stuck’ and non-progressive in </w:t>
            </w:r>
            <w:r w:rsidR="00450D4C">
              <w:rPr>
                <w:rFonts w:ascii="Arial" w:hAnsi="Arial" w:cs="Arial"/>
                <w:sz w:val="22"/>
                <w:szCs w:val="22"/>
              </w:rPr>
              <w:t>their recovery</w:t>
            </w:r>
            <w:r w:rsidR="00577C0C">
              <w:rPr>
                <w:rFonts w:ascii="Arial" w:hAnsi="Arial" w:cs="Arial"/>
                <w:sz w:val="22"/>
                <w:szCs w:val="22"/>
              </w:rPr>
              <w:t>.</w:t>
            </w:r>
          </w:p>
          <w:p w:rsidR="00450D4C" w:rsidRDefault="00450D4C" w:rsidP="001E6047">
            <w:pPr>
              <w:pStyle w:val="ListParagraph"/>
              <w:numPr>
                <w:ilvl w:val="0"/>
                <w:numId w:val="24"/>
              </w:numPr>
              <w:ind w:left="1055" w:hanging="425"/>
              <w:jc w:val="both"/>
              <w:rPr>
                <w:rFonts w:ascii="Arial" w:hAnsi="Arial" w:cs="Arial"/>
                <w:sz w:val="22"/>
                <w:szCs w:val="22"/>
              </w:rPr>
            </w:pPr>
            <w:r>
              <w:rPr>
                <w:rFonts w:ascii="Arial" w:hAnsi="Arial" w:cs="Arial"/>
                <w:sz w:val="22"/>
                <w:szCs w:val="22"/>
              </w:rPr>
              <w:t xml:space="preserve">When less intensive mental health services cannot meet the </w:t>
            </w:r>
            <w:r w:rsidR="003720F4">
              <w:rPr>
                <w:rFonts w:ascii="Arial" w:hAnsi="Arial" w:cs="Arial"/>
                <w:sz w:val="22"/>
                <w:szCs w:val="22"/>
              </w:rPr>
              <w:t>needs of the person.</w:t>
            </w:r>
          </w:p>
          <w:p w:rsidR="00450D4C" w:rsidRPr="00450D4C" w:rsidRDefault="00450D4C" w:rsidP="001E6047">
            <w:pPr>
              <w:pStyle w:val="ListParagraph"/>
              <w:numPr>
                <w:ilvl w:val="0"/>
                <w:numId w:val="24"/>
              </w:numPr>
              <w:ind w:left="1055" w:hanging="425"/>
              <w:jc w:val="both"/>
              <w:rPr>
                <w:rFonts w:ascii="Arial" w:hAnsi="Arial" w:cs="Arial"/>
                <w:sz w:val="22"/>
                <w:szCs w:val="22"/>
              </w:rPr>
            </w:pPr>
            <w:r w:rsidRPr="00450D4C">
              <w:rPr>
                <w:rFonts w:ascii="Arial" w:hAnsi="Arial" w:cs="Arial"/>
                <w:sz w:val="22"/>
                <w:szCs w:val="22"/>
              </w:rPr>
              <w:t xml:space="preserve">Without </w:t>
            </w:r>
            <w:r w:rsidR="00C84F9E">
              <w:rPr>
                <w:rFonts w:ascii="Arial" w:hAnsi="Arial" w:cs="Arial"/>
                <w:sz w:val="22"/>
                <w:szCs w:val="22"/>
              </w:rPr>
              <w:t>rehabilitation, the person</w:t>
            </w:r>
            <w:r w:rsidRPr="00450D4C">
              <w:rPr>
                <w:rFonts w:ascii="Arial" w:hAnsi="Arial" w:cs="Arial"/>
                <w:sz w:val="22"/>
                <w:szCs w:val="22"/>
              </w:rPr>
              <w:t xml:space="preserve"> would be (or are) high users of inpatient and community services</w:t>
            </w:r>
            <w:r w:rsidR="00577C0C">
              <w:rPr>
                <w:rFonts w:ascii="Arial" w:hAnsi="Arial" w:cs="Arial"/>
                <w:sz w:val="22"/>
                <w:szCs w:val="22"/>
              </w:rPr>
              <w:t>.</w:t>
            </w:r>
          </w:p>
          <w:p w:rsidR="00450D4C" w:rsidRPr="00450D4C" w:rsidRDefault="00450D4C" w:rsidP="001E6047">
            <w:pPr>
              <w:pStyle w:val="ListParagraph"/>
              <w:numPr>
                <w:ilvl w:val="0"/>
                <w:numId w:val="24"/>
              </w:numPr>
              <w:ind w:left="1055" w:hanging="425"/>
              <w:jc w:val="both"/>
              <w:rPr>
                <w:rFonts w:ascii="Arial" w:hAnsi="Arial" w:cs="Arial"/>
                <w:sz w:val="22"/>
                <w:szCs w:val="22"/>
              </w:rPr>
            </w:pPr>
            <w:r w:rsidRPr="00450D4C">
              <w:rPr>
                <w:rFonts w:ascii="Arial" w:hAnsi="Arial" w:cs="Arial"/>
                <w:sz w:val="22"/>
                <w:szCs w:val="22"/>
              </w:rPr>
              <w:t>When there has been an erosion of therapeutic optimism within mainstream services towards a person with complex needs, which may be hindering their recovery</w:t>
            </w:r>
            <w:r w:rsidR="00577C0C">
              <w:rPr>
                <w:rFonts w:ascii="Arial" w:hAnsi="Arial" w:cs="Arial"/>
                <w:sz w:val="22"/>
                <w:szCs w:val="22"/>
              </w:rPr>
              <w:t>.</w:t>
            </w:r>
          </w:p>
          <w:p w:rsidR="00450D4C" w:rsidRPr="00450D4C" w:rsidRDefault="00C84F9E" w:rsidP="001E6047">
            <w:pPr>
              <w:pStyle w:val="ListParagraph"/>
              <w:numPr>
                <w:ilvl w:val="0"/>
                <w:numId w:val="24"/>
              </w:numPr>
              <w:ind w:left="1055" w:hanging="425"/>
              <w:jc w:val="both"/>
              <w:rPr>
                <w:rFonts w:ascii="Arial" w:hAnsi="Arial" w:cs="Arial"/>
                <w:sz w:val="22"/>
                <w:szCs w:val="22"/>
              </w:rPr>
            </w:pPr>
            <w:r>
              <w:rPr>
                <w:rFonts w:ascii="Arial" w:hAnsi="Arial" w:cs="Arial"/>
                <w:sz w:val="22"/>
                <w:szCs w:val="22"/>
              </w:rPr>
              <w:t>W</w:t>
            </w:r>
            <w:r w:rsidR="00450D4C" w:rsidRPr="00450D4C">
              <w:rPr>
                <w:rFonts w:ascii="Arial" w:hAnsi="Arial" w:cs="Arial"/>
                <w:sz w:val="22"/>
                <w:szCs w:val="22"/>
              </w:rPr>
              <w:t>hen a person is facing a transition from a highly supported setting to a less supported placement; this includes people leaving forensic or secure services, people leaving out-of-area placements, or leaving residential care to live in the community</w:t>
            </w:r>
            <w:r w:rsidR="00577C0C">
              <w:rPr>
                <w:rFonts w:ascii="Arial" w:hAnsi="Arial" w:cs="Arial"/>
                <w:sz w:val="22"/>
                <w:szCs w:val="22"/>
              </w:rPr>
              <w:t>.</w:t>
            </w:r>
          </w:p>
          <w:p w:rsidR="00B13990" w:rsidRPr="0009461F" w:rsidRDefault="00C84F9E" w:rsidP="001E6047">
            <w:pPr>
              <w:pStyle w:val="ListParagraph"/>
              <w:numPr>
                <w:ilvl w:val="0"/>
                <w:numId w:val="24"/>
              </w:numPr>
              <w:ind w:left="1055" w:hanging="425"/>
              <w:jc w:val="both"/>
              <w:rPr>
                <w:rFonts w:ascii="Arial" w:hAnsi="Arial" w:cs="Arial"/>
                <w:sz w:val="24"/>
                <w:szCs w:val="24"/>
              </w:rPr>
            </w:pPr>
            <w:r>
              <w:rPr>
                <w:rFonts w:ascii="Arial" w:hAnsi="Arial" w:cs="Arial"/>
                <w:sz w:val="22"/>
                <w:szCs w:val="22"/>
              </w:rPr>
              <w:t>W</w:t>
            </w:r>
            <w:r w:rsidR="00450D4C" w:rsidRPr="00450D4C">
              <w:rPr>
                <w:rFonts w:ascii="Arial" w:hAnsi="Arial" w:cs="Arial"/>
                <w:sz w:val="22"/>
                <w:szCs w:val="22"/>
              </w:rPr>
              <w:t>hen a person needs help in overcoming disabilities associated with severe an</w:t>
            </w:r>
            <w:r w:rsidR="003720F4">
              <w:rPr>
                <w:rFonts w:ascii="Arial" w:hAnsi="Arial" w:cs="Arial"/>
                <w:sz w:val="22"/>
                <w:szCs w:val="22"/>
              </w:rPr>
              <w:t>d complex mental health needs</w:t>
            </w:r>
            <w:r w:rsidR="00450D4C" w:rsidRPr="00450D4C">
              <w:rPr>
                <w:rFonts w:ascii="Arial" w:hAnsi="Arial" w:cs="Arial"/>
                <w:sz w:val="22"/>
                <w:szCs w:val="22"/>
              </w:rPr>
              <w:t xml:space="preserve"> that would benefit from a structured environment and intensive therapeutic programmes</w:t>
            </w:r>
            <w:r w:rsidR="0073274E">
              <w:rPr>
                <w:rFonts w:ascii="Arial" w:hAnsi="Arial" w:cs="Arial"/>
                <w:sz w:val="22"/>
                <w:szCs w:val="22"/>
              </w:rPr>
              <w:t>.</w:t>
            </w:r>
          </w:p>
          <w:p w:rsidR="0073274E" w:rsidRPr="00977A0C" w:rsidRDefault="00977A0C" w:rsidP="001E43BA">
            <w:pPr>
              <w:jc w:val="both"/>
              <w:rPr>
                <w:rFonts w:ascii="Arial" w:hAnsi="Arial" w:cs="Arial"/>
                <w:sz w:val="22"/>
                <w:szCs w:val="22"/>
              </w:rPr>
            </w:pPr>
            <w:r w:rsidRPr="00977A0C">
              <w:rPr>
                <w:rFonts w:ascii="Arial" w:hAnsi="Arial" w:cs="Arial"/>
                <w:b/>
                <w:sz w:val="22"/>
                <w:szCs w:val="22"/>
              </w:rPr>
              <w:t xml:space="preserve">2.9   </w:t>
            </w:r>
            <w:r w:rsidRPr="00977A0C">
              <w:rPr>
                <w:rFonts w:ascii="Arial" w:hAnsi="Arial" w:cs="Arial"/>
                <w:sz w:val="22"/>
                <w:szCs w:val="22"/>
              </w:rPr>
              <w:t>The service can be delivered in the following settings :</w:t>
            </w:r>
          </w:p>
          <w:p w:rsidR="0073274E" w:rsidRPr="00977A0C" w:rsidRDefault="00451C0F" w:rsidP="00977A0C">
            <w:pPr>
              <w:pStyle w:val="ListParagraph"/>
              <w:numPr>
                <w:ilvl w:val="0"/>
                <w:numId w:val="38"/>
              </w:numPr>
              <w:autoSpaceDE w:val="0"/>
              <w:autoSpaceDN w:val="0"/>
              <w:rPr>
                <w:rFonts w:ascii="Arial" w:hAnsi="Arial" w:cs="Arial"/>
                <w:color w:val="000000"/>
                <w:sz w:val="23"/>
                <w:szCs w:val="23"/>
              </w:rPr>
            </w:pPr>
            <w:r w:rsidRPr="00977A0C">
              <w:rPr>
                <w:rFonts w:ascii="Arial" w:hAnsi="Arial" w:cs="Arial"/>
                <w:b/>
                <w:color w:val="000000"/>
                <w:sz w:val="23"/>
                <w:szCs w:val="23"/>
              </w:rPr>
              <w:t>S</w:t>
            </w:r>
            <w:r w:rsidR="0073274E" w:rsidRPr="00977A0C">
              <w:rPr>
                <w:rFonts w:ascii="Arial" w:hAnsi="Arial" w:cs="Arial"/>
                <w:b/>
                <w:bCs/>
                <w:color w:val="000000"/>
                <w:sz w:val="23"/>
                <w:szCs w:val="23"/>
              </w:rPr>
              <w:t xml:space="preserve">upported </w:t>
            </w:r>
            <w:r w:rsidRPr="00977A0C">
              <w:rPr>
                <w:rFonts w:ascii="Arial" w:hAnsi="Arial" w:cs="Arial"/>
                <w:b/>
                <w:bCs/>
                <w:color w:val="000000"/>
                <w:sz w:val="23"/>
                <w:szCs w:val="23"/>
              </w:rPr>
              <w:t>H</w:t>
            </w:r>
            <w:r w:rsidR="00A358CA" w:rsidRPr="00977A0C">
              <w:rPr>
                <w:rFonts w:ascii="Arial" w:hAnsi="Arial" w:cs="Arial"/>
                <w:b/>
                <w:bCs/>
                <w:color w:val="000000"/>
                <w:sz w:val="23"/>
                <w:szCs w:val="23"/>
              </w:rPr>
              <w:t>ousing</w:t>
            </w:r>
            <w:r w:rsidR="0073274E" w:rsidRPr="00977A0C">
              <w:rPr>
                <w:rFonts w:ascii="Arial" w:hAnsi="Arial" w:cs="Arial"/>
                <w:b/>
                <w:bCs/>
                <w:color w:val="000000"/>
                <w:sz w:val="23"/>
                <w:szCs w:val="23"/>
              </w:rPr>
              <w:t xml:space="preserve"> </w:t>
            </w:r>
            <w:r w:rsidRPr="00977A0C">
              <w:rPr>
                <w:rFonts w:ascii="Arial" w:hAnsi="Arial" w:cs="Arial"/>
                <w:color w:val="000000"/>
                <w:sz w:val="23"/>
                <w:szCs w:val="23"/>
              </w:rPr>
              <w:t xml:space="preserve">- </w:t>
            </w:r>
            <w:r w:rsidR="0073274E" w:rsidRPr="00977A0C">
              <w:rPr>
                <w:rFonts w:ascii="Arial" w:hAnsi="Arial" w:cs="Arial"/>
                <w:color w:val="000000"/>
                <w:sz w:val="23"/>
                <w:szCs w:val="23"/>
              </w:rPr>
              <w:t xml:space="preserve">schemes that provide personal care to people as part of the support that they need to live in their own homes. The personal care is provided under separate contractual arrangements to those for the person’s housing. The accommodation is often shared, but can be single household. Supported living providers that do not provide the regulated activity ‘Personal care’ are not required by law to register with CQC. </w:t>
            </w:r>
          </w:p>
          <w:p w:rsidR="0073274E" w:rsidRPr="00977A0C" w:rsidRDefault="00331531" w:rsidP="00977A0C">
            <w:pPr>
              <w:pStyle w:val="ListParagraph"/>
              <w:numPr>
                <w:ilvl w:val="0"/>
                <w:numId w:val="38"/>
              </w:numPr>
              <w:autoSpaceDE w:val="0"/>
              <w:autoSpaceDN w:val="0"/>
              <w:rPr>
                <w:rFonts w:ascii="Arial" w:hAnsi="Arial" w:cs="Arial"/>
                <w:color w:val="000000"/>
                <w:sz w:val="23"/>
                <w:szCs w:val="23"/>
              </w:rPr>
            </w:pPr>
            <w:r w:rsidRPr="00977A0C">
              <w:rPr>
                <w:rFonts w:ascii="Arial" w:hAnsi="Arial" w:cs="Arial"/>
                <w:b/>
                <w:color w:val="000000"/>
                <w:sz w:val="23"/>
                <w:szCs w:val="23"/>
              </w:rPr>
              <w:t>Home</w:t>
            </w:r>
            <w:r w:rsidR="0073274E" w:rsidRPr="00977A0C">
              <w:rPr>
                <w:rFonts w:ascii="Arial" w:hAnsi="Arial" w:cs="Arial"/>
                <w:b/>
                <w:bCs/>
                <w:color w:val="000000"/>
                <w:sz w:val="23"/>
                <w:szCs w:val="23"/>
              </w:rPr>
              <w:t xml:space="preserve"> </w:t>
            </w:r>
            <w:r w:rsidR="00451C0F" w:rsidRPr="00977A0C">
              <w:rPr>
                <w:rFonts w:ascii="Arial" w:hAnsi="Arial" w:cs="Arial"/>
                <w:b/>
                <w:bCs/>
                <w:color w:val="000000"/>
                <w:sz w:val="23"/>
                <w:szCs w:val="23"/>
              </w:rPr>
              <w:t>C</w:t>
            </w:r>
            <w:r w:rsidR="0073274E" w:rsidRPr="00977A0C">
              <w:rPr>
                <w:rFonts w:ascii="Arial" w:hAnsi="Arial" w:cs="Arial"/>
                <w:b/>
                <w:bCs/>
                <w:color w:val="000000"/>
                <w:sz w:val="23"/>
                <w:szCs w:val="23"/>
              </w:rPr>
              <w:t xml:space="preserve">are </w:t>
            </w:r>
            <w:r w:rsidR="00451C0F" w:rsidRPr="00977A0C">
              <w:rPr>
                <w:rFonts w:ascii="Arial" w:hAnsi="Arial" w:cs="Arial"/>
                <w:color w:val="000000"/>
                <w:sz w:val="23"/>
                <w:szCs w:val="23"/>
              </w:rPr>
              <w:t xml:space="preserve">- </w:t>
            </w:r>
            <w:r w:rsidR="0073274E" w:rsidRPr="00977A0C">
              <w:rPr>
                <w:rFonts w:ascii="Arial" w:hAnsi="Arial" w:cs="Arial"/>
                <w:color w:val="000000"/>
                <w:sz w:val="23"/>
                <w:szCs w:val="23"/>
              </w:rPr>
              <w:t>de</w:t>
            </w:r>
            <w:r w:rsidR="00692943">
              <w:rPr>
                <w:rFonts w:ascii="Arial" w:hAnsi="Arial" w:cs="Arial"/>
                <w:color w:val="000000"/>
                <w:sz w:val="23"/>
                <w:szCs w:val="23"/>
              </w:rPr>
              <w:t xml:space="preserve">livered to people living in </w:t>
            </w:r>
            <w:r w:rsidR="0073274E" w:rsidRPr="00977A0C">
              <w:rPr>
                <w:rFonts w:ascii="Arial" w:hAnsi="Arial" w:cs="Arial"/>
                <w:color w:val="000000"/>
                <w:sz w:val="23"/>
                <w:szCs w:val="23"/>
              </w:rPr>
              <w:t xml:space="preserve">household accommodation that is owned or occupied by the person receiving care, and that occupation is entirely independent of the care arrangements (which remain at all times a visiting arrangement). </w:t>
            </w:r>
          </w:p>
          <w:p w:rsidR="0073274E" w:rsidRPr="00977A0C" w:rsidRDefault="00451C0F" w:rsidP="00977A0C">
            <w:pPr>
              <w:pStyle w:val="ListParagraph"/>
              <w:numPr>
                <w:ilvl w:val="0"/>
                <w:numId w:val="38"/>
              </w:numPr>
              <w:autoSpaceDE w:val="0"/>
              <w:autoSpaceDN w:val="0"/>
              <w:jc w:val="both"/>
              <w:rPr>
                <w:rFonts w:ascii="Arial" w:hAnsi="Arial" w:cs="Arial"/>
                <w:color w:val="000000"/>
                <w:sz w:val="23"/>
                <w:szCs w:val="23"/>
              </w:rPr>
            </w:pPr>
            <w:r w:rsidRPr="00977A0C">
              <w:rPr>
                <w:rFonts w:ascii="Arial" w:hAnsi="Arial" w:cs="Arial"/>
                <w:b/>
                <w:color w:val="000000"/>
                <w:sz w:val="23"/>
                <w:szCs w:val="23"/>
              </w:rPr>
              <w:t>Residential C</w:t>
            </w:r>
            <w:r w:rsidR="00D01AC9" w:rsidRPr="00977A0C">
              <w:rPr>
                <w:rFonts w:ascii="Arial" w:hAnsi="Arial" w:cs="Arial"/>
                <w:b/>
                <w:color w:val="000000"/>
                <w:sz w:val="23"/>
                <w:szCs w:val="23"/>
              </w:rPr>
              <w:t>are</w:t>
            </w:r>
            <w:r w:rsidRPr="00977A0C">
              <w:rPr>
                <w:rFonts w:ascii="Arial" w:hAnsi="Arial" w:cs="Arial"/>
                <w:color w:val="000000"/>
                <w:sz w:val="23"/>
                <w:szCs w:val="23"/>
              </w:rPr>
              <w:t xml:space="preserve"> - </w:t>
            </w:r>
            <w:r w:rsidR="00D01AC9" w:rsidRPr="00977A0C">
              <w:rPr>
                <w:rFonts w:ascii="Arial" w:hAnsi="Arial" w:cs="Arial"/>
                <w:color w:val="000000"/>
                <w:sz w:val="23"/>
                <w:szCs w:val="23"/>
              </w:rPr>
              <w:t>care home services with</w:t>
            </w:r>
            <w:r w:rsidRPr="00977A0C">
              <w:rPr>
                <w:rFonts w:ascii="Arial" w:hAnsi="Arial" w:cs="Arial"/>
                <w:color w:val="000000"/>
                <w:sz w:val="23"/>
                <w:szCs w:val="23"/>
              </w:rPr>
              <w:t xml:space="preserve"> or without nursing provision.</w:t>
            </w:r>
          </w:p>
          <w:p w:rsidR="0073274E" w:rsidRPr="001E43BA" w:rsidRDefault="0073274E" w:rsidP="001E43BA">
            <w:pPr>
              <w:jc w:val="both"/>
              <w:rPr>
                <w:rFonts w:ascii="Arial" w:hAnsi="Arial" w:cs="Arial"/>
                <w:sz w:val="24"/>
                <w:szCs w:val="24"/>
              </w:rPr>
            </w:pPr>
          </w:p>
        </w:tc>
      </w:tr>
      <w:tr w:rsidR="00B50AC9" w:rsidTr="00D42686">
        <w:tc>
          <w:tcPr>
            <w:tcW w:w="9952" w:type="dxa"/>
            <w:shd w:val="clear" w:color="auto" w:fill="808080" w:themeFill="background1" w:themeFillShade="80"/>
            <w:vAlign w:val="center"/>
          </w:tcPr>
          <w:p w:rsidR="00B50AC9" w:rsidRPr="00EC7CDC" w:rsidRDefault="00B50AC9" w:rsidP="00C702F7">
            <w:pPr>
              <w:pStyle w:val="Bullet"/>
              <w:numPr>
                <w:ilvl w:val="0"/>
                <w:numId w:val="3"/>
              </w:numPr>
              <w:rPr>
                <w:b/>
                <w:color w:val="FFFFFF" w:themeColor="background1"/>
              </w:rPr>
            </w:pPr>
            <w:r>
              <w:rPr>
                <w:b/>
                <w:color w:val="FFFFFF" w:themeColor="background1"/>
              </w:rPr>
              <w:t>Service requirements</w:t>
            </w:r>
          </w:p>
        </w:tc>
      </w:tr>
      <w:tr w:rsidR="00B50AC9" w:rsidTr="00D42686">
        <w:tc>
          <w:tcPr>
            <w:tcW w:w="9952" w:type="dxa"/>
            <w:vAlign w:val="center"/>
          </w:tcPr>
          <w:p w:rsidR="003A0759" w:rsidRPr="008A6E1E" w:rsidRDefault="001E6B75" w:rsidP="00E91DFA">
            <w:pPr>
              <w:pStyle w:val="Bullet"/>
              <w:numPr>
                <w:ilvl w:val="0"/>
                <w:numId w:val="0"/>
              </w:numPr>
              <w:ind w:left="33"/>
              <w:rPr>
                <w:b/>
                <w:color w:val="auto"/>
                <w:u w:val="single"/>
              </w:rPr>
            </w:pPr>
            <w:r w:rsidRPr="00A358CA">
              <w:rPr>
                <w:b/>
                <w:color w:val="auto"/>
              </w:rPr>
              <w:t>3.1</w:t>
            </w:r>
            <w:r w:rsidRPr="00262572">
              <w:rPr>
                <w:b/>
                <w:color w:val="auto"/>
                <w:u w:val="single"/>
              </w:rPr>
              <w:t xml:space="preserve"> </w:t>
            </w:r>
            <w:r w:rsidR="003A0759" w:rsidRPr="00262572">
              <w:rPr>
                <w:b/>
                <w:color w:val="auto"/>
                <w:u w:val="single"/>
              </w:rPr>
              <w:t>Regulatory</w:t>
            </w:r>
            <w:r w:rsidR="003A0759" w:rsidRPr="008A6E1E">
              <w:rPr>
                <w:b/>
                <w:color w:val="auto"/>
                <w:u w:val="single"/>
              </w:rPr>
              <w:t xml:space="preserve"> and legal</w:t>
            </w:r>
          </w:p>
          <w:p w:rsidR="00031047" w:rsidRDefault="00AE05C6" w:rsidP="003A0759">
            <w:pPr>
              <w:spacing w:after="240"/>
              <w:jc w:val="both"/>
              <w:rPr>
                <w:rFonts w:ascii="Arial" w:hAnsi="Arial" w:cs="Arial"/>
                <w:sz w:val="22"/>
                <w:szCs w:val="22"/>
              </w:rPr>
            </w:pPr>
            <w:r w:rsidRPr="00D42686">
              <w:rPr>
                <w:rFonts w:ascii="Arial" w:hAnsi="Arial" w:cs="Arial"/>
                <w:sz w:val="22"/>
                <w:szCs w:val="22"/>
              </w:rPr>
              <w:t xml:space="preserve">The </w:t>
            </w:r>
            <w:r w:rsidR="00E36B21">
              <w:rPr>
                <w:rFonts w:ascii="Arial" w:hAnsi="Arial" w:cs="Arial"/>
                <w:sz w:val="22"/>
                <w:szCs w:val="22"/>
              </w:rPr>
              <w:t xml:space="preserve">Service </w:t>
            </w:r>
            <w:r w:rsidRPr="00D42686">
              <w:rPr>
                <w:rFonts w:ascii="Arial" w:hAnsi="Arial" w:cs="Arial"/>
                <w:sz w:val="22"/>
                <w:szCs w:val="22"/>
              </w:rPr>
              <w:t>Provider must be registered with the Care Quality Commission (CQC) and will maintain registration throughout the duration of the contract</w:t>
            </w:r>
            <w:r w:rsidR="00031047">
              <w:rPr>
                <w:rFonts w:ascii="Arial" w:hAnsi="Arial" w:cs="Arial"/>
                <w:sz w:val="22"/>
                <w:szCs w:val="22"/>
              </w:rPr>
              <w:t xml:space="preserve"> under the following regulated activities :</w:t>
            </w:r>
          </w:p>
          <w:p w:rsidR="00451C0F" w:rsidRPr="00451C0F" w:rsidRDefault="00451C0F" w:rsidP="003A0759">
            <w:pPr>
              <w:spacing w:after="240"/>
              <w:jc w:val="both"/>
              <w:rPr>
                <w:rFonts w:ascii="Arial" w:hAnsi="Arial" w:cs="Arial"/>
                <w:b/>
                <w:sz w:val="22"/>
                <w:szCs w:val="22"/>
              </w:rPr>
            </w:pPr>
            <w:r w:rsidRPr="00451C0F">
              <w:rPr>
                <w:rFonts w:ascii="Arial" w:hAnsi="Arial" w:cs="Arial"/>
                <w:b/>
                <w:sz w:val="22"/>
                <w:szCs w:val="22"/>
              </w:rPr>
              <w:t>Residential R</w:t>
            </w:r>
            <w:r w:rsidR="00031047" w:rsidRPr="00451C0F">
              <w:rPr>
                <w:rFonts w:ascii="Arial" w:hAnsi="Arial" w:cs="Arial"/>
                <w:b/>
                <w:sz w:val="22"/>
                <w:szCs w:val="22"/>
              </w:rPr>
              <w:t>ehabilita</w:t>
            </w:r>
            <w:r w:rsidRPr="00451C0F">
              <w:rPr>
                <w:rFonts w:ascii="Arial" w:hAnsi="Arial" w:cs="Arial"/>
                <w:b/>
                <w:sz w:val="22"/>
                <w:szCs w:val="22"/>
              </w:rPr>
              <w:t xml:space="preserve">tion </w:t>
            </w:r>
          </w:p>
          <w:p w:rsidR="00451C0F" w:rsidRPr="00C16919" w:rsidRDefault="00031047" w:rsidP="001E6047">
            <w:pPr>
              <w:pStyle w:val="ListParagraph"/>
              <w:numPr>
                <w:ilvl w:val="0"/>
                <w:numId w:val="35"/>
              </w:numPr>
              <w:spacing w:after="240"/>
              <w:jc w:val="both"/>
              <w:rPr>
                <w:rFonts w:ascii="Arial" w:hAnsi="Arial" w:cs="Arial"/>
                <w:sz w:val="22"/>
                <w:szCs w:val="22"/>
              </w:rPr>
            </w:pPr>
            <w:r w:rsidRPr="00C16919">
              <w:rPr>
                <w:rFonts w:ascii="Arial" w:hAnsi="Arial" w:cs="Arial"/>
                <w:sz w:val="22"/>
                <w:szCs w:val="22"/>
              </w:rPr>
              <w:t>Accommodation for persons who requ</w:t>
            </w:r>
            <w:r w:rsidR="00451C0F" w:rsidRPr="00C16919">
              <w:rPr>
                <w:rFonts w:ascii="Arial" w:hAnsi="Arial" w:cs="Arial"/>
                <w:sz w:val="22"/>
                <w:szCs w:val="22"/>
              </w:rPr>
              <w:t>ire nursing or personal care</w:t>
            </w:r>
          </w:p>
          <w:p w:rsidR="00031047" w:rsidRPr="00C16919" w:rsidRDefault="00031047" w:rsidP="001E6047">
            <w:pPr>
              <w:pStyle w:val="ListParagraph"/>
              <w:numPr>
                <w:ilvl w:val="0"/>
                <w:numId w:val="35"/>
              </w:numPr>
              <w:spacing w:after="240"/>
              <w:jc w:val="both"/>
              <w:rPr>
                <w:rFonts w:ascii="Arial" w:hAnsi="Arial" w:cs="Arial"/>
                <w:sz w:val="22"/>
                <w:szCs w:val="22"/>
              </w:rPr>
            </w:pPr>
            <w:r w:rsidRPr="00C16919">
              <w:rPr>
                <w:rFonts w:ascii="Arial" w:hAnsi="Arial" w:cs="Arial"/>
                <w:sz w:val="22"/>
                <w:szCs w:val="22"/>
              </w:rPr>
              <w:t>Treatment of disease, disorder or injury</w:t>
            </w:r>
            <w:r w:rsidR="00577C0C" w:rsidRPr="00C16919">
              <w:rPr>
                <w:rFonts w:ascii="Arial" w:hAnsi="Arial" w:cs="Arial"/>
                <w:sz w:val="22"/>
                <w:szCs w:val="22"/>
              </w:rPr>
              <w:t>.</w:t>
            </w:r>
          </w:p>
          <w:p w:rsidR="00451C0F" w:rsidRPr="00C16919" w:rsidRDefault="00451C0F" w:rsidP="0005730D">
            <w:pPr>
              <w:pStyle w:val="ListParagraph"/>
              <w:spacing w:after="240"/>
              <w:jc w:val="both"/>
              <w:rPr>
                <w:rFonts w:ascii="Arial" w:hAnsi="Arial" w:cs="Arial"/>
                <w:sz w:val="22"/>
                <w:szCs w:val="22"/>
              </w:rPr>
            </w:pPr>
          </w:p>
          <w:p w:rsidR="00C16919" w:rsidRPr="00C16919" w:rsidRDefault="00031047" w:rsidP="003A0759">
            <w:pPr>
              <w:spacing w:after="240"/>
              <w:jc w:val="both"/>
              <w:rPr>
                <w:rFonts w:ascii="Arial" w:hAnsi="Arial" w:cs="Arial"/>
                <w:b/>
                <w:sz w:val="22"/>
                <w:szCs w:val="22"/>
              </w:rPr>
            </w:pPr>
            <w:r w:rsidRPr="00C16919">
              <w:rPr>
                <w:rFonts w:ascii="Arial" w:hAnsi="Arial" w:cs="Arial"/>
                <w:b/>
                <w:sz w:val="22"/>
                <w:szCs w:val="22"/>
              </w:rPr>
              <w:t>Supported Housing</w:t>
            </w:r>
            <w:r w:rsidR="00C16919" w:rsidRPr="00C16919">
              <w:rPr>
                <w:rFonts w:ascii="Arial" w:hAnsi="Arial" w:cs="Arial"/>
                <w:b/>
                <w:sz w:val="22"/>
                <w:szCs w:val="22"/>
              </w:rPr>
              <w:t xml:space="preserve"> / Homecare </w:t>
            </w:r>
            <w:r w:rsidR="00362EB9" w:rsidRPr="00C16919">
              <w:rPr>
                <w:rFonts w:ascii="Arial" w:hAnsi="Arial" w:cs="Arial"/>
                <w:b/>
                <w:sz w:val="22"/>
                <w:szCs w:val="22"/>
              </w:rPr>
              <w:t xml:space="preserve">Rehabilitation </w:t>
            </w:r>
          </w:p>
          <w:p w:rsidR="00C16919" w:rsidRPr="00C16919" w:rsidRDefault="00362EB9" w:rsidP="001E6047">
            <w:pPr>
              <w:pStyle w:val="ListParagraph"/>
              <w:numPr>
                <w:ilvl w:val="0"/>
                <w:numId w:val="36"/>
              </w:numPr>
              <w:spacing w:after="240"/>
              <w:jc w:val="both"/>
              <w:rPr>
                <w:rFonts w:ascii="Arial" w:hAnsi="Arial" w:cs="Arial"/>
                <w:sz w:val="22"/>
                <w:szCs w:val="22"/>
              </w:rPr>
            </w:pPr>
            <w:r w:rsidRPr="00C16919">
              <w:rPr>
                <w:rFonts w:ascii="Arial" w:hAnsi="Arial" w:cs="Arial"/>
                <w:sz w:val="22"/>
                <w:szCs w:val="22"/>
              </w:rPr>
              <w:t>Personal</w:t>
            </w:r>
            <w:r w:rsidR="00C16919" w:rsidRPr="00C16919">
              <w:rPr>
                <w:rFonts w:ascii="Arial" w:hAnsi="Arial" w:cs="Arial"/>
                <w:sz w:val="22"/>
                <w:szCs w:val="22"/>
              </w:rPr>
              <w:t xml:space="preserve"> care</w:t>
            </w:r>
            <w:r w:rsidRPr="00C16919">
              <w:rPr>
                <w:rFonts w:ascii="Arial" w:hAnsi="Arial" w:cs="Arial"/>
                <w:sz w:val="22"/>
                <w:szCs w:val="22"/>
              </w:rPr>
              <w:t xml:space="preserve"> </w:t>
            </w:r>
          </w:p>
          <w:p w:rsidR="00031047" w:rsidRPr="00C16919" w:rsidRDefault="00362EB9" w:rsidP="001E6047">
            <w:pPr>
              <w:pStyle w:val="ListParagraph"/>
              <w:numPr>
                <w:ilvl w:val="0"/>
                <w:numId w:val="36"/>
              </w:numPr>
              <w:spacing w:after="240"/>
              <w:jc w:val="both"/>
              <w:rPr>
                <w:rFonts w:ascii="Arial" w:hAnsi="Arial" w:cs="Arial"/>
                <w:sz w:val="22"/>
                <w:szCs w:val="22"/>
              </w:rPr>
            </w:pPr>
            <w:r w:rsidRPr="00C16919">
              <w:rPr>
                <w:rFonts w:ascii="Arial" w:hAnsi="Arial" w:cs="Arial"/>
                <w:sz w:val="22"/>
                <w:szCs w:val="22"/>
              </w:rPr>
              <w:t>Treatment</w:t>
            </w:r>
            <w:r w:rsidR="00031047" w:rsidRPr="00C16919">
              <w:rPr>
                <w:rFonts w:ascii="Arial" w:hAnsi="Arial" w:cs="Arial"/>
                <w:sz w:val="22"/>
                <w:szCs w:val="22"/>
              </w:rPr>
              <w:t xml:space="preserve"> of disease, disorder or injury</w:t>
            </w:r>
            <w:r w:rsidR="00577C0C" w:rsidRPr="00C16919">
              <w:rPr>
                <w:rFonts w:ascii="Arial" w:hAnsi="Arial" w:cs="Arial"/>
                <w:sz w:val="22"/>
                <w:szCs w:val="22"/>
              </w:rPr>
              <w:t>.</w:t>
            </w:r>
          </w:p>
          <w:p w:rsidR="003A0759" w:rsidRPr="00D42686" w:rsidRDefault="00031047" w:rsidP="003A0759">
            <w:pPr>
              <w:spacing w:after="240"/>
              <w:jc w:val="both"/>
              <w:rPr>
                <w:rFonts w:ascii="Arial" w:hAnsi="Arial" w:cs="Arial"/>
                <w:sz w:val="22"/>
                <w:szCs w:val="22"/>
              </w:rPr>
            </w:pPr>
            <w:r>
              <w:rPr>
                <w:rFonts w:ascii="Arial" w:hAnsi="Arial" w:cs="Arial"/>
                <w:sz w:val="22"/>
                <w:szCs w:val="22"/>
              </w:rPr>
              <w:t>T</w:t>
            </w:r>
            <w:r w:rsidR="003A0759" w:rsidRPr="00D42686">
              <w:rPr>
                <w:rFonts w:ascii="Arial" w:hAnsi="Arial" w:cs="Arial"/>
                <w:sz w:val="22"/>
                <w:szCs w:val="22"/>
              </w:rPr>
              <w:t xml:space="preserve">he </w:t>
            </w:r>
            <w:r w:rsidR="0017744F">
              <w:rPr>
                <w:rFonts w:ascii="Arial" w:hAnsi="Arial" w:cs="Arial"/>
                <w:sz w:val="22"/>
                <w:szCs w:val="22"/>
              </w:rPr>
              <w:t xml:space="preserve">CQC </w:t>
            </w:r>
            <w:r w:rsidR="003A0759" w:rsidRPr="00D42686">
              <w:rPr>
                <w:rFonts w:ascii="Arial" w:hAnsi="Arial" w:cs="Arial"/>
                <w:sz w:val="22"/>
                <w:szCs w:val="22"/>
              </w:rPr>
              <w:t>regulations required for registration (and their associated standards), and the monitoring of the achievement of those regulations and standards are not duplicated in</w:t>
            </w:r>
            <w:r w:rsidR="004B4D00" w:rsidRPr="00D42686">
              <w:rPr>
                <w:rFonts w:ascii="Arial" w:hAnsi="Arial" w:cs="Arial"/>
                <w:sz w:val="22"/>
                <w:szCs w:val="22"/>
              </w:rPr>
              <w:t xml:space="preserve"> this specification. T</w:t>
            </w:r>
            <w:r w:rsidR="003A0759" w:rsidRPr="00D42686">
              <w:rPr>
                <w:rFonts w:ascii="Arial" w:hAnsi="Arial" w:cs="Arial"/>
                <w:sz w:val="22"/>
                <w:szCs w:val="22"/>
              </w:rPr>
              <w:t>he</w:t>
            </w:r>
            <w:r w:rsidR="00484B18" w:rsidRPr="00D42686">
              <w:rPr>
                <w:rFonts w:ascii="Arial" w:hAnsi="Arial" w:cs="Arial"/>
                <w:sz w:val="22"/>
                <w:szCs w:val="22"/>
              </w:rPr>
              <w:t xml:space="preserve"> Service</w:t>
            </w:r>
            <w:r w:rsidR="003A0759" w:rsidRPr="00D42686">
              <w:rPr>
                <w:rFonts w:ascii="Arial" w:hAnsi="Arial" w:cs="Arial"/>
                <w:sz w:val="22"/>
                <w:szCs w:val="22"/>
              </w:rPr>
              <w:t xml:space="preserve"> Provider must comply with all relevant legislation that relates to the operation of their business.</w:t>
            </w:r>
          </w:p>
          <w:p w:rsidR="003A0759" w:rsidRPr="00D42686" w:rsidRDefault="00E50678" w:rsidP="003A0759">
            <w:pPr>
              <w:pStyle w:val="DefaultText"/>
              <w:jc w:val="both"/>
              <w:rPr>
                <w:rFonts w:cs="Arial"/>
                <w:sz w:val="22"/>
                <w:szCs w:val="22"/>
              </w:rPr>
            </w:pPr>
            <w:r w:rsidRPr="00D42686">
              <w:rPr>
                <w:rFonts w:cs="Arial"/>
                <w:sz w:val="22"/>
                <w:szCs w:val="22"/>
              </w:rPr>
              <w:t>The Service provided under this c</w:t>
            </w:r>
            <w:r w:rsidR="003A0759" w:rsidRPr="00D42686">
              <w:rPr>
                <w:rFonts w:cs="Arial"/>
                <w:sz w:val="22"/>
                <w:szCs w:val="22"/>
              </w:rPr>
              <w:t>ontract must be provided in accordance with (but not limited to) the requirements of:</w:t>
            </w:r>
          </w:p>
          <w:p w:rsidR="003A0759" w:rsidRPr="00D42686" w:rsidRDefault="003A0759" w:rsidP="003A0759">
            <w:pPr>
              <w:pStyle w:val="DefaultText"/>
              <w:jc w:val="both"/>
              <w:rPr>
                <w:rFonts w:cs="Arial"/>
                <w:sz w:val="22"/>
                <w:szCs w:val="22"/>
              </w:rPr>
            </w:pPr>
          </w:p>
          <w:p w:rsidR="00AE05C6" w:rsidRPr="00D42686" w:rsidRDefault="00AE05C6" w:rsidP="00AE05C6">
            <w:pPr>
              <w:pStyle w:val="DefaultText"/>
              <w:jc w:val="both"/>
              <w:rPr>
                <w:rFonts w:cs="Arial"/>
                <w:sz w:val="22"/>
                <w:szCs w:val="22"/>
              </w:rPr>
            </w:pP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The Care Act 2014</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Care Standards Act 2000 (including any amendments, modifications or re-enactments).</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CQC</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The National Minimum Standards for Domiciliary Care</w:t>
            </w:r>
          </w:p>
          <w:p w:rsidR="00AE05C6" w:rsidRPr="0030151D" w:rsidRDefault="00710D5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bCs/>
                <w:sz w:val="22"/>
                <w:szCs w:val="22"/>
                <w:lang w:val="en"/>
              </w:rPr>
              <w:t>The Health and Social Care Act 2008 (Regulated Activities) Regulations 2014 -</w:t>
            </w:r>
            <w:r w:rsidR="00AE05C6" w:rsidRPr="0030151D">
              <w:rPr>
                <w:rFonts w:ascii="Arial" w:hAnsi="Arial" w:cs="Arial"/>
                <w:sz w:val="22"/>
                <w:szCs w:val="22"/>
              </w:rPr>
              <w:t>The National Minimum Standards for Care Home</w:t>
            </w:r>
            <w:r w:rsidRPr="0030151D">
              <w:rPr>
                <w:rFonts w:ascii="Arial" w:hAnsi="Arial" w:cs="Arial"/>
                <w:sz w:val="22"/>
                <w:szCs w:val="22"/>
              </w:rPr>
              <w:t>s</w:t>
            </w:r>
            <w:r w:rsidR="00AE05C6" w:rsidRPr="0030151D">
              <w:rPr>
                <w:rFonts w:ascii="Arial" w:hAnsi="Arial" w:cs="Arial"/>
                <w:sz w:val="22"/>
                <w:szCs w:val="22"/>
              </w:rPr>
              <w:t xml:space="preserve"> </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The Domiciliary Care Agencies Regulations 2002</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Mental Capacity Act 2005 (Deprivation of Liberty Safeguards)</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Equality Act 2010</w:t>
            </w:r>
          </w:p>
          <w:p w:rsidR="00AE05C6" w:rsidRPr="0030151D" w:rsidRDefault="00AE05C6"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Human Rights Act 1998</w:t>
            </w:r>
          </w:p>
          <w:p w:rsidR="00AE05C6" w:rsidRPr="0030151D" w:rsidRDefault="00AE05C6" w:rsidP="001E6047">
            <w:pPr>
              <w:pStyle w:val="ListParagraph"/>
              <w:numPr>
                <w:ilvl w:val="0"/>
                <w:numId w:val="26"/>
              </w:numPr>
              <w:overflowPunct w:val="0"/>
              <w:autoSpaceDE w:val="0"/>
              <w:autoSpaceDN w:val="0"/>
              <w:adjustRightInd w:val="0"/>
              <w:spacing w:after="120" w:line="240" w:lineRule="auto"/>
              <w:jc w:val="both"/>
              <w:textAlignment w:val="baseline"/>
              <w:rPr>
                <w:rFonts w:ascii="Arial" w:hAnsi="Arial" w:cs="Arial"/>
                <w:sz w:val="22"/>
                <w:szCs w:val="22"/>
              </w:rPr>
            </w:pPr>
            <w:r w:rsidRPr="0030151D">
              <w:rPr>
                <w:rFonts w:ascii="Arial" w:hAnsi="Arial" w:cs="Arial"/>
                <w:sz w:val="22"/>
                <w:szCs w:val="22"/>
              </w:rPr>
              <w:t>Autism Act 2009</w:t>
            </w:r>
          </w:p>
          <w:p w:rsidR="00AE05C6" w:rsidRPr="0030151D" w:rsidRDefault="00AE05C6" w:rsidP="001E6047">
            <w:pPr>
              <w:pStyle w:val="ListParagraph"/>
              <w:numPr>
                <w:ilvl w:val="0"/>
                <w:numId w:val="26"/>
              </w:numPr>
              <w:overflowPunct w:val="0"/>
              <w:autoSpaceDE w:val="0"/>
              <w:autoSpaceDN w:val="0"/>
              <w:adjustRightInd w:val="0"/>
              <w:spacing w:after="120" w:line="240" w:lineRule="auto"/>
              <w:jc w:val="both"/>
              <w:textAlignment w:val="baseline"/>
              <w:rPr>
                <w:rFonts w:ascii="Arial" w:hAnsi="Arial" w:cs="Arial"/>
                <w:sz w:val="22"/>
                <w:szCs w:val="22"/>
              </w:rPr>
            </w:pPr>
            <w:r w:rsidRPr="0030151D">
              <w:rPr>
                <w:rFonts w:ascii="Arial" w:hAnsi="Arial" w:cs="Arial"/>
                <w:sz w:val="22"/>
                <w:szCs w:val="22"/>
              </w:rPr>
              <w:t xml:space="preserve">Deprivation of Liberty Safeguards </w:t>
            </w:r>
          </w:p>
          <w:p w:rsidR="003A0759" w:rsidRPr="0030151D" w:rsidRDefault="003A0759"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sz w:val="22"/>
                <w:szCs w:val="22"/>
              </w:rPr>
            </w:pPr>
            <w:r w:rsidRPr="0030151D">
              <w:rPr>
                <w:rFonts w:ascii="Arial" w:hAnsi="Arial" w:cs="Arial"/>
                <w:sz w:val="22"/>
                <w:szCs w:val="22"/>
              </w:rPr>
              <w:t xml:space="preserve">Service Users’ individual assessed needs and outcomes and any subsequent assessment, </w:t>
            </w:r>
            <w:r w:rsidR="006727AE">
              <w:rPr>
                <w:rFonts w:ascii="Arial" w:hAnsi="Arial" w:cs="Arial"/>
                <w:sz w:val="22"/>
                <w:szCs w:val="22"/>
              </w:rPr>
              <w:t>rehabilitation care and support plan</w:t>
            </w:r>
            <w:r w:rsidRPr="0030151D">
              <w:rPr>
                <w:rFonts w:ascii="Arial" w:hAnsi="Arial" w:cs="Arial"/>
                <w:sz w:val="22"/>
                <w:szCs w:val="22"/>
              </w:rPr>
              <w:t xml:space="preserve"> or review documentation</w:t>
            </w:r>
          </w:p>
          <w:p w:rsidR="003A0759" w:rsidRPr="0030151D" w:rsidRDefault="003A0759" w:rsidP="001E6047">
            <w:pPr>
              <w:pStyle w:val="ListParagraph"/>
              <w:numPr>
                <w:ilvl w:val="0"/>
                <w:numId w:val="26"/>
              </w:numPr>
              <w:overflowPunct w:val="0"/>
              <w:autoSpaceDE w:val="0"/>
              <w:autoSpaceDN w:val="0"/>
              <w:adjustRightInd w:val="0"/>
              <w:spacing w:after="0" w:line="240" w:lineRule="auto"/>
              <w:jc w:val="both"/>
              <w:textAlignment w:val="baseline"/>
              <w:rPr>
                <w:rFonts w:ascii="Arial" w:hAnsi="Arial" w:cs="Arial"/>
              </w:rPr>
            </w:pPr>
            <w:r w:rsidRPr="0030151D">
              <w:rPr>
                <w:rFonts w:ascii="Arial" w:hAnsi="Arial" w:cs="Arial"/>
                <w:sz w:val="22"/>
                <w:szCs w:val="22"/>
              </w:rPr>
              <w:t>Any future legislative changes or changes to National Minimum Standards that determine the standard of care to be delivered</w:t>
            </w:r>
            <w:r w:rsidRPr="0030151D">
              <w:rPr>
                <w:rFonts w:ascii="Arial" w:hAnsi="Arial" w:cs="Arial"/>
              </w:rPr>
              <w:t>.</w:t>
            </w:r>
          </w:p>
          <w:p w:rsidR="00407501" w:rsidRPr="00D42686" w:rsidRDefault="00407501" w:rsidP="00562358">
            <w:pPr>
              <w:pStyle w:val="ListParagraph"/>
              <w:overflowPunct w:val="0"/>
              <w:autoSpaceDE w:val="0"/>
              <w:autoSpaceDN w:val="0"/>
              <w:adjustRightInd w:val="0"/>
              <w:spacing w:after="0" w:line="240" w:lineRule="auto"/>
              <w:jc w:val="both"/>
              <w:textAlignment w:val="baseline"/>
              <w:rPr>
                <w:rFonts w:ascii="Arial" w:hAnsi="Arial" w:cs="Arial"/>
                <w:sz w:val="22"/>
                <w:szCs w:val="22"/>
              </w:rPr>
            </w:pPr>
          </w:p>
          <w:p w:rsidR="003A0759" w:rsidRPr="001F591E" w:rsidRDefault="003A0759" w:rsidP="003A0759">
            <w:pPr>
              <w:pStyle w:val="Bullet"/>
              <w:numPr>
                <w:ilvl w:val="0"/>
                <w:numId w:val="0"/>
              </w:numPr>
              <w:ind w:left="33"/>
              <w:rPr>
                <w:color w:val="auto"/>
              </w:rPr>
            </w:pPr>
          </w:p>
          <w:p w:rsidR="003A0759" w:rsidRPr="008A6E1E" w:rsidRDefault="00F649F6" w:rsidP="006143C6">
            <w:pPr>
              <w:pStyle w:val="Bullet"/>
              <w:numPr>
                <w:ilvl w:val="0"/>
                <w:numId w:val="0"/>
              </w:numPr>
              <w:rPr>
                <w:b/>
                <w:color w:val="auto"/>
                <w:u w:val="single"/>
              </w:rPr>
            </w:pPr>
            <w:r w:rsidRPr="00A358CA">
              <w:rPr>
                <w:b/>
                <w:color w:val="auto"/>
              </w:rPr>
              <w:t>3.2</w:t>
            </w:r>
            <w:r>
              <w:rPr>
                <w:b/>
                <w:color w:val="auto"/>
                <w:u w:val="single"/>
              </w:rPr>
              <w:t xml:space="preserve"> Client</w:t>
            </w:r>
            <w:r w:rsidR="006143C6">
              <w:rPr>
                <w:b/>
                <w:color w:val="auto"/>
                <w:u w:val="single"/>
              </w:rPr>
              <w:t xml:space="preserve"> Groups</w:t>
            </w:r>
          </w:p>
          <w:p w:rsidR="003A0759" w:rsidRDefault="003A0759" w:rsidP="00F649F6">
            <w:pPr>
              <w:pStyle w:val="Bullet"/>
              <w:numPr>
                <w:ilvl w:val="0"/>
                <w:numId w:val="0"/>
              </w:numPr>
              <w:spacing w:after="0"/>
              <w:ind w:left="33"/>
              <w:rPr>
                <w:b/>
                <w:color w:val="auto"/>
              </w:rPr>
            </w:pPr>
          </w:p>
          <w:p w:rsidR="003A0759" w:rsidRPr="00D42686" w:rsidRDefault="003A0759" w:rsidP="00F649F6">
            <w:pPr>
              <w:pStyle w:val="Bullet"/>
              <w:numPr>
                <w:ilvl w:val="0"/>
                <w:numId w:val="0"/>
              </w:numPr>
              <w:spacing w:after="0"/>
              <w:ind w:left="33"/>
              <w:rPr>
                <w:color w:val="auto"/>
                <w:sz w:val="22"/>
                <w:szCs w:val="22"/>
              </w:rPr>
            </w:pPr>
            <w:r w:rsidRPr="00D42686">
              <w:rPr>
                <w:color w:val="auto"/>
                <w:sz w:val="22"/>
                <w:szCs w:val="22"/>
              </w:rPr>
              <w:t>The primary client groups served by this specification are:</w:t>
            </w:r>
          </w:p>
          <w:p w:rsidR="00F649F6" w:rsidRPr="00D42686" w:rsidRDefault="00F649F6" w:rsidP="00F649F6">
            <w:pPr>
              <w:pStyle w:val="Bullet"/>
              <w:numPr>
                <w:ilvl w:val="0"/>
                <w:numId w:val="0"/>
              </w:numPr>
              <w:spacing w:after="0"/>
              <w:ind w:left="33"/>
              <w:rPr>
                <w:color w:val="auto"/>
                <w:sz w:val="22"/>
                <w:szCs w:val="22"/>
              </w:rPr>
            </w:pPr>
          </w:p>
          <w:p w:rsidR="003A0759" w:rsidRDefault="003A0759" w:rsidP="00362EB9">
            <w:pPr>
              <w:pStyle w:val="Bullet"/>
              <w:numPr>
                <w:ilvl w:val="0"/>
                <w:numId w:val="0"/>
              </w:numPr>
              <w:spacing w:after="0"/>
              <w:ind w:left="33"/>
              <w:rPr>
                <w:color w:val="auto"/>
                <w:sz w:val="22"/>
                <w:szCs w:val="22"/>
              </w:rPr>
            </w:pPr>
            <w:r w:rsidRPr="00D42686">
              <w:rPr>
                <w:color w:val="auto"/>
                <w:sz w:val="22"/>
                <w:szCs w:val="22"/>
              </w:rPr>
              <w:t>Peo</w:t>
            </w:r>
            <w:r w:rsidR="000B3C23" w:rsidRPr="00D42686">
              <w:rPr>
                <w:color w:val="auto"/>
                <w:sz w:val="22"/>
                <w:szCs w:val="22"/>
              </w:rPr>
              <w:t>ple with mental health</w:t>
            </w:r>
            <w:r w:rsidR="000970E1" w:rsidRPr="00D42686">
              <w:rPr>
                <w:color w:val="auto"/>
                <w:sz w:val="22"/>
                <w:szCs w:val="22"/>
              </w:rPr>
              <w:t xml:space="preserve"> needs</w:t>
            </w:r>
          </w:p>
          <w:p w:rsidR="00D71218" w:rsidRDefault="00D71218" w:rsidP="00362EB9">
            <w:pPr>
              <w:pStyle w:val="Bullet"/>
              <w:numPr>
                <w:ilvl w:val="0"/>
                <w:numId w:val="0"/>
              </w:numPr>
              <w:spacing w:after="0"/>
              <w:ind w:left="33"/>
              <w:rPr>
                <w:color w:val="auto"/>
                <w:sz w:val="22"/>
                <w:szCs w:val="22"/>
              </w:rPr>
            </w:pPr>
          </w:p>
          <w:p w:rsidR="00362EB9" w:rsidRPr="00D42686" w:rsidRDefault="00362EB9" w:rsidP="001E6047">
            <w:pPr>
              <w:pStyle w:val="ListParagraph"/>
              <w:numPr>
                <w:ilvl w:val="0"/>
                <w:numId w:val="26"/>
              </w:numPr>
              <w:rPr>
                <w:rFonts w:ascii="Arial" w:hAnsi="Arial" w:cs="Arial"/>
                <w:sz w:val="22"/>
                <w:szCs w:val="22"/>
              </w:rPr>
            </w:pPr>
            <w:r w:rsidRPr="00D42686">
              <w:rPr>
                <w:rFonts w:ascii="Arial" w:hAnsi="Arial" w:cs="Arial"/>
                <w:sz w:val="22"/>
                <w:szCs w:val="22"/>
              </w:rPr>
              <w:t>Who may experience continuing difficulties and disability in relation to personal functioning, mental health symptoms and relating to others</w:t>
            </w:r>
            <w:r w:rsidR="00750915">
              <w:rPr>
                <w:rFonts w:ascii="Arial" w:hAnsi="Arial" w:cs="Arial"/>
                <w:sz w:val="22"/>
                <w:szCs w:val="22"/>
              </w:rPr>
              <w:t>.</w:t>
            </w:r>
          </w:p>
          <w:p w:rsidR="00362EB9" w:rsidRPr="00D42686" w:rsidRDefault="002B7F6E" w:rsidP="001E6047">
            <w:pPr>
              <w:pStyle w:val="ListParagraph"/>
              <w:numPr>
                <w:ilvl w:val="0"/>
                <w:numId w:val="26"/>
              </w:numPr>
              <w:spacing w:after="0"/>
              <w:rPr>
                <w:rFonts w:ascii="Arial" w:hAnsi="Arial" w:cs="Arial"/>
                <w:sz w:val="22"/>
                <w:szCs w:val="22"/>
              </w:rPr>
            </w:pPr>
            <w:r>
              <w:rPr>
                <w:rFonts w:ascii="Arial" w:hAnsi="Arial" w:cs="Arial"/>
                <w:sz w:val="22"/>
                <w:szCs w:val="22"/>
              </w:rPr>
              <w:t>Who w</w:t>
            </w:r>
            <w:r w:rsidR="00362EB9" w:rsidRPr="00D42686">
              <w:rPr>
                <w:rFonts w:ascii="Arial" w:hAnsi="Arial" w:cs="Arial"/>
                <w:sz w:val="22"/>
                <w:szCs w:val="22"/>
              </w:rPr>
              <w:t>ill continue to be highly symptomatic, often presenting with other co-morbid conditions, which may include a history of problematic substance misuse</w:t>
            </w:r>
            <w:r w:rsidR="00750915">
              <w:rPr>
                <w:rFonts w:ascii="Arial" w:hAnsi="Arial" w:cs="Arial"/>
                <w:sz w:val="22"/>
                <w:szCs w:val="22"/>
              </w:rPr>
              <w:t>.</w:t>
            </w:r>
          </w:p>
          <w:p w:rsidR="00362EB9" w:rsidRPr="00D42686" w:rsidRDefault="00362EB9" w:rsidP="001E6047">
            <w:pPr>
              <w:pStyle w:val="ListParagraph"/>
              <w:numPr>
                <w:ilvl w:val="0"/>
                <w:numId w:val="26"/>
              </w:numPr>
              <w:rPr>
                <w:rFonts w:ascii="Arial" w:hAnsi="Arial" w:cs="Arial"/>
                <w:sz w:val="22"/>
                <w:szCs w:val="22"/>
              </w:rPr>
            </w:pPr>
            <w:r w:rsidRPr="00D42686">
              <w:rPr>
                <w:rFonts w:ascii="Arial" w:hAnsi="Arial" w:cs="Arial"/>
                <w:sz w:val="22"/>
                <w:szCs w:val="22"/>
              </w:rPr>
              <w:t>Who usually present with high levels of disability from complex co-morbid conditions, with limited potential for gaining skills required for community living.</w:t>
            </w:r>
          </w:p>
          <w:p w:rsidR="00362EB9" w:rsidRPr="00D42686" w:rsidRDefault="00692943" w:rsidP="001E6047">
            <w:pPr>
              <w:pStyle w:val="ListParagraph"/>
              <w:numPr>
                <w:ilvl w:val="0"/>
                <w:numId w:val="26"/>
              </w:numPr>
              <w:spacing w:after="0"/>
              <w:rPr>
                <w:rFonts w:ascii="Arial" w:hAnsi="Arial" w:cs="Arial"/>
                <w:sz w:val="22"/>
                <w:szCs w:val="22"/>
              </w:rPr>
            </w:pPr>
            <w:r>
              <w:rPr>
                <w:rFonts w:ascii="Arial" w:hAnsi="Arial" w:cs="Arial"/>
                <w:sz w:val="22"/>
                <w:szCs w:val="22"/>
              </w:rPr>
              <w:t xml:space="preserve">Whose recovery </w:t>
            </w:r>
            <w:r w:rsidR="00362EB9" w:rsidRPr="00D42686">
              <w:rPr>
                <w:rFonts w:ascii="Arial" w:hAnsi="Arial" w:cs="Arial"/>
                <w:sz w:val="22"/>
                <w:szCs w:val="22"/>
              </w:rPr>
              <w:t xml:space="preserve">has been slow and problematic requiring repeated admissions to mental health services and detainment under The Mental Health Act 1983 </w:t>
            </w:r>
          </w:p>
          <w:p w:rsidR="002B7F6E" w:rsidRDefault="00362EB9" w:rsidP="001E6047">
            <w:pPr>
              <w:pStyle w:val="ListParagraph"/>
              <w:numPr>
                <w:ilvl w:val="0"/>
                <w:numId w:val="26"/>
              </w:numPr>
              <w:spacing w:after="0"/>
              <w:rPr>
                <w:rFonts w:ascii="Arial" w:hAnsi="Arial" w:cs="Arial"/>
                <w:sz w:val="22"/>
                <w:szCs w:val="22"/>
              </w:rPr>
            </w:pPr>
            <w:r w:rsidRPr="00D42686">
              <w:rPr>
                <w:rFonts w:ascii="Arial" w:hAnsi="Arial" w:cs="Arial"/>
                <w:sz w:val="22"/>
                <w:szCs w:val="22"/>
              </w:rPr>
              <w:t>Who may continue to present with risks to self and others</w:t>
            </w:r>
          </w:p>
          <w:p w:rsidR="0074341D" w:rsidRPr="002B7F6E" w:rsidRDefault="002B7F6E" w:rsidP="001E6047">
            <w:pPr>
              <w:pStyle w:val="ListParagraph"/>
              <w:numPr>
                <w:ilvl w:val="0"/>
                <w:numId w:val="26"/>
              </w:numPr>
              <w:spacing w:after="0"/>
              <w:rPr>
                <w:rFonts w:ascii="Arial" w:hAnsi="Arial" w:cs="Arial"/>
                <w:sz w:val="22"/>
                <w:szCs w:val="22"/>
              </w:rPr>
            </w:pPr>
            <w:r w:rsidRPr="002B7F6E">
              <w:rPr>
                <w:rFonts w:ascii="Arial" w:hAnsi="Arial" w:cs="Arial"/>
                <w:sz w:val="22"/>
                <w:szCs w:val="22"/>
              </w:rPr>
              <w:t xml:space="preserve">Who </w:t>
            </w:r>
            <w:r w:rsidR="0074341D" w:rsidRPr="002B7F6E">
              <w:rPr>
                <w:rFonts w:ascii="Arial" w:hAnsi="Arial" w:cs="Arial"/>
                <w:sz w:val="22"/>
                <w:szCs w:val="22"/>
              </w:rPr>
              <w:t>may have a forensic history</w:t>
            </w:r>
          </w:p>
          <w:p w:rsidR="003A0759" w:rsidRPr="00D42686" w:rsidRDefault="003A0759" w:rsidP="003A0759">
            <w:pPr>
              <w:pStyle w:val="Bullet"/>
              <w:numPr>
                <w:ilvl w:val="0"/>
                <w:numId w:val="0"/>
              </w:numPr>
              <w:rPr>
                <w:color w:val="auto"/>
                <w:sz w:val="22"/>
                <w:szCs w:val="22"/>
              </w:rPr>
            </w:pPr>
          </w:p>
          <w:p w:rsidR="003A0759" w:rsidRPr="00D42686" w:rsidRDefault="003A0759" w:rsidP="00F82942">
            <w:pPr>
              <w:pStyle w:val="Bullet"/>
              <w:numPr>
                <w:ilvl w:val="0"/>
                <w:numId w:val="0"/>
              </w:numPr>
              <w:rPr>
                <w:color w:val="auto"/>
                <w:sz w:val="22"/>
                <w:szCs w:val="22"/>
              </w:rPr>
            </w:pPr>
            <w:r w:rsidRPr="00D42686">
              <w:rPr>
                <w:color w:val="auto"/>
                <w:sz w:val="22"/>
                <w:szCs w:val="22"/>
              </w:rPr>
              <w:t>Other client groups which may r</w:t>
            </w:r>
            <w:r w:rsidR="00A64BEB" w:rsidRPr="00D42686">
              <w:rPr>
                <w:color w:val="auto"/>
                <w:sz w:val="22"/>
                <w:szCs w:val="22"/>
              </w:rPr>
              <w:t>eceive this S</w:t>
            </w:r>
            <w:r w:rsidRPr="00D42686">
              <w:rPr>
                <w:color w:val="auto"/>
                <w:sz w:val="22"/>
                <w:szCs w:val="22"/>
              </w:rPr>
              <w:t>ervice include:</w:t>
            </w:r>
          </w:p>
          <w:p w:rsidR="003A0759" w:rsidRPr="00D42686" w:rsidRDefault="003A0759" w:rsidP="00F82942">
            <w:pPr>
              <w:pStyle w:val="Bullet"/>
              <w:numPr>
                <w:ilvl w:val="0"/>
                <w:numId w:val="0"/>
              </w:numPr>
              <w:rPr>
                <w:color w:val="auto"/>
                <w:sz w:val="22"/>
                <w:szCs w:val="22"/>
              </w:rPr>
            </w:pPr>
          </w:p>
          <w:p w:rsidR="003A0759" w:rsidRDefault="00FB16D6" w:rsidP="001E6047">
            <w:pPr>
              <w:pStyle w:val="Bullet"/>
              <w:numPr>
                <w:ilvl w:val="0"/>
                <w:numId w:val="26"/>
              </w:numPr>
              <w:rPr>
                <w:color w:val="auto"/>
                <w:sz w:val="22"/>
                <w:szCs w:val="22"/>
              </w:rPr>
            </w:pPr>
            <w:r w:rsidRPr="00D42686">
              <w:rPr>
                <w:color w:val="auto"/>
                <w:sz w:val="22"/>
                <w:szCs w:val="22"/>
              </w:rPr>
              <w:t>Adults with long term conditions which are impacting on their mental health</w:t>
            </w:r>
          </w:p>
          <w:p w:rsidR="002B7F6E" w:rsidRPr="00D42686" w:rsidRDefault="002B7F6E" w:rsidP="001E6047">
            <w:pPr>
              <w:pStyle w:val="Bullet"/>
              <w:numPr>
                <w:ilvl w:val="0"/>
                <w:numId w:val="26"/>
              </w:numPr>
              <w:rPr>
                <w:color w:val="auto"/>
                <w:sz w:val="22"/>
                <w:szCs w:val="22"/>
              </w:rPr>
            </w:pPr>
            <w:r>
              <w:rPr>
                <w:color w:val="auto"/>
                <w:sz w:val="22"/>
                <w:szCs w:val="22"/>
              </w:rPr>
              <w:t>Adults with learning disabilities</w:t>
            </w:r>
          </w:p>
          <w:p w:rsidR="003A0759" w:rsidRPr="00D42686" w:rsidRDefault="003A0759" w:rsidP="001E6047">
            <w:pPr>
              <w:pStyle w:val="Bullet"/>
              <w:numPr>
                <w:ilvl w:val="0"/>
                <w:numId w:val="26"/>
              </w:numPr>
              <w:rPr>
                <w:color w:val="auto"/>
                <w:sz w:val="22"/>
                <w:szCs w:val="22"/>
              </w:rPr>
            </w:pPr>
            <w:r w:rsidRPr="00D42686">
              <w:rPr>
                <w:color w:val="auto"/>
                <w:sz w:val="22"/>
                <w:szCs w:val="22"/>
              </w:rPr>
              <w:t xml:space="preserve">Young people with </w:t>
            </w:r>
            <w:r w:rsidR="00FB16D6" w:rsidRPr="00D42686">
              <w:rPr>
                <w:color w:val="auto"/>
                <w:sz w:val="22"/>
                <w:szCs w:val="22"/>
              </w:rPr>
              <w:t xml:space="preserve">needs requiring rehabilitation </w:t>
            </w:r>
            <w:r w:rsidRPr="00D42686">
              <w:rPr>
                <w:color w:val="auto"/>
                <w:sz w:val="22"/>
                <w:szCs w:val="22"/>
              </w:rPr>
              <w:t>transitioning to adulthood</w:t>
            </w:r>
            <w:r w:rsidR="00710D56" w:rsidRPr="00D42686">
              <w:rPr>
                <w:color w:val="auto"/>
                <w:sz w:val="22"/>
                <w:szCs w:val="22"/>
              </w:rPr>
              <w:t xml:space="preserve"> from Children and Adolescent services</w:t>
            </w:r>
            <w:r w:rsidRPr="00D42686">
              <w:rPr>
                <w:color w:val="auto"/>
                <w:sz w:val="22"/>
                <w:szCs w:val="22"/>
              </w:rPr>
              <w:t>.</w:t>
            </w:r>
          </w:p>
          <w:p w:rsidR="003A0759" w:rsidRPr="00D42686" w:rsidRDefault="003A0759" w:rsidP="003A0759">
            <w:pPr>
              <w:pStyle w:val="Bullet"/>
              <w:numPr>
                <w:ilvl w:val="0"/>
                <w:numId w:val="0"/>
              </w:numPr>
              <w:ind w:left="33"/>
              <w:jc w:val="both"/>
              <w:rPr>
                <w:bCs/>
                <w:sz w:val="22"/>
                <w:szCs w:val="22"/>
              </w:rPr>
            </w:pPr>
          </w:p>
          <w:p w:rsidR="00B50AC9" w:rsidRDefault="00B50AC9" w:rsidP="00A10FF8">
            <w:pPr>
              <w:pStyle w:val="Bullet"/>
              <w:numPr>
                <w:ilvl w:val="0"/>
                <w:numId w:val="0"/>
              </w:numPr>
              <w:rPr>
                <w:color w:val="auto"/>
              </w:rPr>
            </w:pPr>
          </w:p>
          <w:p w:rsidR="00B50AC9" w:rsidRPr="006143C6" w:rsidRDefault="006143C6" w:rsidP="006143C6">
            <w:pPr>
              <w:pStyle w:val="Bullet"/>
              <w:numPr>
                <w:ilvl w:val="0"/>
                <w:numId w:val="0"/>
              </w:numPr>
              <w:rPr>
                <w:b/>
                <w:color w:val="auto"/>
                <w:u w:val="single"/>
              </w:rPr>
            </w:pPr>
            <w:r w:rsidRPr="00A358CA">
              <w:rPr>
                <w:b/>
                <w:color w:val="auto"/>
              </w:rPr>
              <w:t>3.3</w:t>
            </w:r>
            <w:r w:rsidRPr="006143C6">
              <w:rPr>
                <w:b/>
                <w:color w:val="auto"/>
                <w:u w:val="single"/>
              </w:rPr>
              <w:t xml:space="preserve"> </w:t>
            </w:r>
            <w:r w:rsidR="00B50AC9" w:rsidRPr="006143C6">
              <w:rPr>
                <w:b/>
                <w:color w:val="auto"/>
                <w:u w:val="single"/>
              </w:rPr>
              <w:t>Key principles</w:t>
            </w:r>
          </w:p>
          <w:p w:rsidR="00F610D9" w:rsidRDefault="00F610D9" w:rsidP="00F610D9">
            <w:pPr>
              <w:pStyle w:val="Bullet"/>
              <w:numPr>
                <w:ilvl w:val="0"/>
                <w:numId w:val="0"/>
              </w:numPr>
              <w:ind w:left="459" w:hanging="426"/>
              <w:jc w:val="both"/>
              <w:rPr>
                <w:color w:val="auto"/>
              </w:rPr>
            </w:pPr>
          </w:p>
          <w:p w:rsidR="00F610D9" w:rsidRPr="00D42686" w:rsidRDefault="00F610D9" w:rsidP="00F610D9">
            <w:pPr>
              <w:pStyle w:val="Bullet"/>
              <w:numPr>
                <w:ilvl w:val="0"/>
                <w:numId w:val="0"/>
              </w:numPr>
              <w:ind w:left="459" w:hanging="426"/>
              <w:jc w:val="both"/>
              <w:rPr>
                <w:color w:val="auto"/>
                <w:sz w:val="22"/>
                <w:szCs w:val="22"/>
              </w:rPr>
            </w:pPr>
            <w:r w:rsidRPr="00D42686">
              <w:rPr>
                <w:color w:val="auto"/>
                <w:sz w:val="22"/>
                <w:szCs w:val="22"/>
              </w:rPr>
              <w:t xml:space="preserve">The Service Provider must value Service Users' rights to: </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 xml:space="preserve">Be independent </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 xml:space="preserve">Be regarded and treated as individuals </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Make choices for themselves</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Be treated in an equal and fair way</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 xml:space="preserve">Be treated with respect, dignity and confidentiality </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Access specialist support to realise potential</w:t>
            </w:r>
          </w:p>
          <w:p w:rsidR="00F610D9" w:rsidRPr="0030151D" w:rsidRDefault="00F610D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30151D">
              <w:rPr>
                <w:rFonts w:ascii="Arial" w:hAnsi="Arial" w:cs="Arial"/>
                <w:sz w:val="22"/>
                <w:szCs w:val="22"/>
              </w:rPr>
              <w:t xml:space="preserve">Receive non-judgemental support </w:t>
            </w:r>
          </w:p>
          <w:p w:rsidR="00874322" w:rsidRDefault="00874322" w:rsidP="00F610D9">
            <w:pPr>
              <w:ind w:left="33"/>
              <w:rPr>
                <w:rFonts w:ascii="Arial" w:hAnsi="Arial" w:cs="Arial"/>
                <w:sz w:val="22"/>
                <w:szCs w:val="22"/>
              </w:rPr>
            </w:pPr>
          </w:p>
          <w:p w:rsidR="003A0759" w:rsidRPr="00D42686" w:rsidRDefault="00F610D9" w:rsidP="00F610D9">
            <w:pPr>
              <w:ind w:left="33"/>
              <w:rPr>
                <w:rFonts w:ascii="Arial" w:hAnsi="Arial" w:cs="Arial"/>
                <w:sz w:val="22"/>
                <w:szCs w:val="22"/>
              </w:rPr>
            </w:pPr>
            <w:r w:rsidRPr="00D42686">
              <w:rPr>
                <w:rFonts w:ascii="Arial" w:hAnsi="Arial" w:cs="Arial"/>
                <w:sz w:val="22"/>
                <w:szCs w:val="22"/>
              </w:rPr>
              <w:t>In addition, the Service Provider must</w:t>
            </w:r>
            <w:r w:rsidR="003A0759" w:rsidRPr="00D42686">
              <w:rPr>
                <w:rFonts w:ascii="Arial" w:hAnsi="Arial" w:cs="Arial"/>
                <w:sz w:val="22"/>
                <w:szCs w:val="22"/>
              </w:rPr>
              <w:t>:</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lang w:val="en-GB"/>
              </w:rPr>
              <w:t>Treat</w:t>
            </w:r>
            <w:r w:rsidRPr="00D42686">
              <w:rPr>
                <w:rFonts w:cs="Arial"/>
                <w:sz w:val="22"/>
                <w:szCs w:val="22"/>
              </w:rPr>
              <w:t xml:space="preserve"> </w:t>
            </w:r>
            <w:r w:rsidR="00792D3E" w:rsidRPr="00D42686">
              <w:rPr>
                <w:rFonts w:cs="Arial"/>
                <w:sz w:val="22"/>
                <w:szCs w:val="22"/>
              </w:rPr>
              <w:t>Service Users as individuals and promote each Service User's</w:t>
            </w:r>
            <w:r w:rsidRPr="00D42686">
              <w:rPr>
                <w:rFonts w:cs="Arial"/>
                <w:sz w:val="22"/>
                <w:szCs w:val="22"/>
              </w:rPr>
              <w:t xml:space="preserve"> dignity, privacy and independence</w:t>
            </w:r>
          </w:p>
          <w:p w:rsidR="0074341D" w:rsidRPr="00D42686" w:rsidRDefault="002B7F6E" w:rsidP="001E6047">
            <w:pPr>
              <w:pStyle w:val="ListParagraph"/>
              <w:numPr>
                <w:ilvl w:val="0"/>
                <w:numId w:val="26"/>
              </w:numPr>
              <w:tabs>
                <w:tab w:val="left" w:pos="-1440"/>
              </w:tabs>
              <w:spacing w:after="0"/>
              <w:contextualSpacing w:val="0"/>
              <w:jc w:val="both"/>
              <w:rPr>
                <w:rFonts w:cs="Arial"/>
                <w:sz w:val="22"/>
                <w:szCs w:val="22"/>
              </w:rPr>
            </w:pPr>
            <w:r>
              <w:rPr>
                <w:rFonts w:ascii="Arial" w:hAnsi="Arial" w:cs="Arial"/>
                <w:sz w:val="22"/>
                <w:szCs w:val="22"/>
              </w:rPr>
              <w:t>Tailor r</w:t>
            </w:r>
            <w:r w:rsidR="0074341D" w:rsidRPr="00D42686">
              <w:rPr>
                <w:rFonts w:ascii="Arial" w:hAnsi="Arial" w:cs="Arial"/>
                <w:sz w:val="22"/>
                <w:szCs w:val="22"/>
              </w:rPr>
              <w:t xml:space="preserve">ehabilitation </w:t>
            </w:r>
            <w:r>
              <w:rPr>
                <w:rFonts w:ascii="Arial" w:hAnsi="Arial" w:cs="Arial"/>
                <w:sz w:val="22"/>
                <w:szCs w:val="22"/>
              </w:rPr>
              <w:t>support to</w:t>
            </w:r>
            <w:r w:rsidR="00017619" w:rsidRPr="00D42686">
              <w:rPr>
                <w:rFonts w:ascii="Arial" w:hAnsi="Arial" w:cs="Arial"/>
                <w:sz w:val="22"/>
                <w:szCs w:val="22"/>
              </w:rPr>
              <w:t xml:space="preserve"> be </w:t>
            </w:r>
            <w:r>
              <w:rPr>
                <w:rFonts w:ascii="Arial" w:hAnsi="Arial" w:cs="Arial"/>
                <w:sz w:val="22"/>
                <w:szCs w:val="22"/>
              </w:rPr>
              <w:t xml:space="preserve">a </w:t>
            </w:r>
            <w:r w:rsidR="00017619" w:rsidRPr="00D42686">
              <w:rPr>
                <w:rFonts w:ascii="Arial" w:hAnsi="Arial" w:cs="Arial"/>
                <w:sz w:val="22"/>
                <w:szCs w:val="22"/>
              </w:rPr>
              <w:t>time limited</w:t>
            </w:r>
            <w:r>
              <w:rPr>
                <w:rFonts w:ascii="Arial" w:hAnsi="Arial" w:cs="Arial"/>
                <w:sz w:val="22"/>
                <w:szCs w:val="22"/>
              </w:rPr>
              <w:t xml:space="preserve"> intermediate care service</w:t>
            </w:r>
            <w:r w:rsidR="00017619" w:rsidRPr="00D42686">
              <w:rPr>
                <w:rFonts w:ascii="Arial" w:hAnsi="Arial" w:cs="Arial"/>
                <w:sz w:val="22"/>
                <w:szCs w:val="22"/>
              </w:rPr>
              <w:t xml:space="preserve"> </w:t>
            </w:r>
            <w:r w:rsidR="00FB16D6" w:rsidRPr="00D42686">
              <w:rPr>
                <w:rFonts w:ascii="Arial" w:hAnsi="Arial" w:cs="Arial"/>
                <w:sz w:val="22"/>
                <w:szCs w:val="22"/>
              </w:rPr>
              <w:t>– typically up to 2 years</w:t>
            </w:r>
          </w:p>
          <w:p w:rsidR="00006451" w:rsidRPr="00D42686" w:rsidRDefault="00006451" w:rsidP="001E6047">
            <w:pPr>
              <w:numPr>
                <w:ilvl w:val="0"/>
                <w:numId w:val="26"/>
              </w:numPr>
              <w:spacing w:after="0"/>
              <w:jc w:val="both"/>
              <w:rPr>
                <w:rFonts w:ascii="Arial" w:eastAsia="Calibri" w:hAnsi="Arial" w:cs="Arial"/>
                <w:sz w:val="22"/>
                <w:szCs w:val="22"/>
              </w:rPr>
            </w:pPr>
            <w:r w:rsidRPr="00D42686">
              <w:rPr>
                <w:rFonts w:ascii="Arial" w:eastAsia="Calibri" w:hAnsi="Arial" w:cs="Arial"/>
                <w:sz w:val="22"/>
                <w:szCs w:val="22"/>
              </w:rPr>
              <w:t>Enable Service Users to maintain direct control over their recovery journey</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 xml:space="preserve">Acknowledge and respect </w:t>
            </w:r>
            <w:r w:rsidR="00792D3E" w:rsidRPr="00D42686">
              <w:rPr>
                <w:rFonts w:cs="Arial"/>
                <w:sz w:val="22"/>
                <w:szCs w:val="22"/>
              </w:rPr>
              <w:t>Service Users'</w:t>
            </w:r>
            <w:r w:rsidRPr="00D42686">
              <w:rPr>
                <w:rFonts w:cs="Arial"/>
                <w:sz w:val="22"/>
                <w:szCs w:val="22"/>
              </w:rPr>
              <w:t xml:space="preserve"> gender, sexual orientation, age, ability, race, religion, culture and lifestyle</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 xml:space="preserve">Maximise </w:t>
            </w:r>
            <w:r w:rsidR="00792D3E" w:rsidRPr="00D42686">
              <w:rPr>
                <w:rFonts w:cs="Arial"/>
                <w:sz w:val="22"/>
                <w:szCs w:val="22"/>
              </w:rPr>
              <w:t>Service Users'</w:t>
            </w:r>
            <w:r w:rsidR="00761898" w:rsidRPr="00D42686">
              <w:rPr>
                <w:rFonts w:cs="Arial"/>
                <w:sz w:val="22"/>
                <w:szCs w:val="22"/>
              </w:rPr>
              <w:t xml:space="preserve"> self-care abilities, </w:t>
            </w:r>
            <w:r w:rsidRPr="00D42686">
              <w:rPr>
                <w:rFonts w:cs="Arial"/>
                <w:sz w:val="22"/>
                <w:szCs w:val="22"/>
              </w:rPr>
              <w:t>independence</w:t>
            </w:r>
            <w:r w:rsidR="007E7F77" w:rsidRPr="00D42686">
              <w:rPr>
                <w:rFonts w:cs="Arial"/>
                <w:sz w:val="22"/>
                <w:szCs w:val="22"/>
              </w:rPr>
              <w:t xml:space="preserve"> and wellbeing</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 xml:space="preserve">Recognise </w:t>
            </w:r>
            <w:r w:rsidR="00792D3E" w:rsidRPr="00D42686">
              <w:rPr>
                <w:rFonts w:cs="Arial"/>
                <w:sz w:val="22"/>
                <w:szCs w:val="22"/>
              </w:rPr>
              <w:t>Service Users'</w:t>
            </w:r>
            <w:r w:rsidRPr="00D42686">
              <w:rPr>
                <w:rFonts w:cs="Arial"/>
                <w:sz w:val="22"/>
                <w:szCs w:val="22"/>
              </w:rPr>
              <w:t xml:space="preserve"> individuality and personal preferences</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Provide support for carers, whether relatives or friends, and recognise the rights of other family members</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 xml:space="preserve">Acknowledge that </w:t>
            </w:r>
            <w:r w:rsidR="00792D3E" w:rsidRPr="00D42686">
              <w:rPr>
                <w:rFonts w:cs="Arial"/>
                <w:sz w:val="22"/>
                <w:szCs w:val="22"/>
              </w:rPr>
              <w:t>Service Users</w:t>
            </w:r>
            <w:r w:rsidRPr="00D42686">
              <w:rPr>
                <w:rFonts w:cs="Arial"/>
                <w:sz w:val="22"/>
                <w:szCs w:val="22"/>
              </w:rPr>
              <w:t xml:space="preserve"> have the right to take risks in their lives </w:t>
            </w:r>
            <w:r w:rsidR="00761898" w:rsidRPr="00D42686">
              <w:rPr>
                <w:rFonts w:cs="Arial"/>
                <w:sz w:val="22"/>
                <w:szCs w:val="22"/>
              </w:rPr>
              <w:t>and to enjoy a</w:t>
            </w:r>
            <w:r w:rsidR="0087769A" w:rsidRPr="00D42686">
              <w:rPr>
                <w:rFonts w:cs="Arial"/>
                <w:sz w:val="22"/>
                <w:szCs w:val="22"/>
              </w:rPr>
              <w:t xml:space="preserve"> lifestyle of their choosing</w:t>
            </w:r>
          </w:p>
          <w:p w:rsidR="003A0759" w:rsidRPr="00D42686" w:rsidRDefault="003A0759"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 xml:space="preserve">Provide protection to </w:t>
            </w:r>
            <w:r w:rsidR="00792D3E" w:rsidRPr="00D42686">
              <w:rPr>
                <w:rFonts w:cs="Arial"/>
                <w:sz w:val="22"/>
                <w:szCs w:val="22"/>
              </w:rPr>
              <w:t>Service Users</w:t>
            </w:r>
            <w:r w:rsidRPr="00D42686">
              <w:rPr>
                <w:rFonts w:cs="Arial"/>
                <w:sz w:val="22"/>
                <w:szCs w:val="22"/>
              </w:rPr>
              <w:t xml:space="preserve"> who need it, including a safe and caring environment</w:t>
            </w:r>
          </w:p>
          <w:p w:rsidR="003A0759" w:rsidRPr="00D42686" w:rsidRDefault="00792D3E"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D42686">
              <w:rPr>
                <w:rFonts w:cs="Arial"/>
                <w:sz w:val="22"/>
                <w:szCs w:val="22"/>
              </w:rPr>
              <w:t>Provide a consistent and</w:t>
            </w:r>
            <w:r w:rsidR="00F5724B" w:rsidRPr="00D42686">
              <w:rPr>
                <w:rFonts w:cs="Arial"/>
                <w:sz w:val="22"/>
                <w:szCs w:val="22"/>
              </w:rPr>
              <w:t xml:space="preserve"> high quality S</w:t>
            </w:r>
            <w:r w:rsidR="003A0759" w:rsidRPr="00D42686">
              <w:rPr>
                <w:rFonts w:cs="Arial"/>
                <w:sz w:val="22"/>
                <w:szCs w:val="22"/>
              </w:rPr>
              <w:t>ervice which is person-centred, fl</w:t>
            </w:r>
            <w:r w:rsidRPr="00D42686">
              <w:rPr>
                <w:rFonts w:cs="Arial"/>
                <w:sz w:val="22"/>
                <w:szCs w:val="22"/>
              </w:rPr>
              <w:t>exible, reliable and responsive</w:t>
            </w:r>
          </w:p>
          <w:p w:rsidR="00F610D9" w:rsidRPr="00D42686" w:rsidRDefault="00F610D9" w:rsidP="00F610D9">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360" w:firstLine="0"/>
              <w:jc w:val="both"/>
              <w:rPr>
                <w:rFonts w:cs="Arial"/>
                <w:sz w:val="22"/>
                <w:szCs w:val="22"/>
              </w:rPr>
            </w:pPr>
          </w:p>
          <w:p w:rsidR="00F610D9" w:rsidRPr="00D42686" w:rsidRDefault="00F610D9" w:rsidP="00F610D9">
            <w:pPr>
              <w:pStyle w:val="Default"/>
              <w:spacing w:after="260"/>
              <w:rPr>
                <w:rFonts w:eastAsia="Times New Roman"/>
                <w:sz w:val="22"/>
                <w:szCs w:val="22"/>
                <w:lang w:val="en-US"/>
              </w:rPr>
            </w:pPr>
            <w:r w:rsidRPr="00D42686">
              <w:rPr>
                <w:rFonts w:eastAsia="Times New Roman"/>
                <w:sz w:val="22"/>
                <w:szCs w:val="22"/>
                <w:lang w:val="en-US"/>
              </w:rPr>
              <w:t>The service model must be consistent with the key principles of the Mental Capacity Act 2005 and the associated code of practice, which includes:</w:t>
            </w:r>
          </w:p>
          <w:p w:rsidR="00DB287F" w:rsidRPr="00D42686" w:rsidRDefault="00792D3E" w:rsidP="001E6047">
            <w:pPr>
              <w:pStyle w:val="Default"/>
              <w:numPr>
                <w:ilvl w:val="0"/>
                <w:numId w:val="26"/>
              </w:numPr>
              <w:rPr>
                <w:color w:val="auto"/>
                <w:sz w:val="22"/>
                <w:szCs w:val="22"/>
              </w:rPr>
            </w:pPr>
            <w:r w:rsidRPr="00D42686">
              <w:rPr>
                <w:color w:val="auto"/>
                <w:sz w:val="22"/>
                <w:szCs w:val="22"/>
              </w:rPr>
              <w:t>A</w:t>
            </w:r>
            <w:r w:rsidR="00DB287F" w:rsidRPr="00D42686">
              <w:rPr>
                <w:color w:val="auto"/>
                <w:sz w:val="22"/>
                <w:szCs w:val="22"/>
              </w:rPr>
              <w:t xml:space="preserve"> presumption of capacity </w:t>
            </w:r>
          </w:p>
          <w:p w:rsidR="00DB287F" w:rsidRPr="00D42686" w:rsidRDefault="00792D3E" w:rsidP="001E6047">
            <w:pPr>
              <w:pStyle w:val="Default"/>
              <w:numPr>
                <w:ilvl w:val="0"/>
                <w:numId w:val="26"/>
              </w:numPr>
              <w:rPr>
                <w:color w:val="auto"/>
                <w:sz w:val="22"/>
                <w:szCs w:val="22"/>
              </w:rPr>
            </w:pPr>
            <w:r w:rsidRPr="00D42686">
              <w:rPr>
                <w:color w:val="auto"/>
                <w:sz w:val="22"/>
                <w:szCs w:val="22"/>
              </w:rPr>
              <w:t>I</w:t>
            </w:r>
            <w:r w:rsidR="00DB287F" w:rsidRPr="00D42686">
              <w:rPr>
                <w:color w:val="auto"/>
                <w:sz w:val="22"/>
                <w:szCs w:val="22"/>
              </w:rPr>
              <w:t xml:space="preserve">ndividuals being supported to make their own decisions </w:t>
            </w:r>
            <w:r w:rsidR="00F610D9" w:rsidRPr="00D42686">
              <w:rPr>
                <w:color w:val="auto"/>
                <w:sz w:val="22"/>
                <w:szCs w:val="22"/>
              </w:rPr>
              <w:t xml:space="preserve">- </w:t>
            </w:r>
            <w:r w:rsidR="00F610D9" w:rsidRPr="00D42686">
              <w:rPr>
                <w:rFonts w:eastAsia="Times New Roman"/>
                <w:sz w:val="22"/>
                <w:szCs w:val="22"/>
                <w:lang w:val="en-US"/>
              </w:rPr>
              <w:t>ensuring access to advocacy service for those who may require this</w:t>
            </w:r>
          </w:p>
          <w:p w:rsidR="00DB287F" w:rsidRPr="00D42686" w:rsidRDefault="00792D3E" w:rsidP="001E6047">
            <w:pPr>
              <w:pStyle w:val="Default"/>
              <w:numPr>
                <w:ilvl w:val="0"/>
                <w:numId w:val="26"/>
              </w:numPr>
              <w:rPr>
                <w:color w:val="auto"/>
                <w:sz w:val="22"/>
                <w:szCs w:val="22"/>
              </w:rPr>
            </w:pPr>
            <w:r w:rsidRPr="00D42686">
              <w:rPr>
                <w:color w:val="auto"/>
                <w:sz w:val="22"/>
                <w:szCs w:val="22"/>
              </w:rPr>
              <w:t>L</w:t>
            </w:r>
            <w:r w:rsidR="00DB287F" w:rsidRPr="00D42686">
              <w:rPr>
                <w:color w:val="auto"/>
                <w:sz w:val="22"/>
                <w:szCs w:val="22"/>
              </w:rPr>
              <w:t xml:space="preserve">east restrictive option. </w:t>
            </w:r>
            <w:r w:rsidR="00D71218">
              <w:rPr>
                <w:color w:val="auto"/>
                <w:sz w:val="22"/>
                <w:szCs w:val="22"/>
              </w:rPr>
              <w:t xml:space="preserve"> </w:t>
            </w:r>
            <w:r w:rsidR="00F5724B" w:rsidRPr="00D42686">
              <w:rPr>
                <w:color w:val="auto"/>
                <w:sz w:val="22"/>
                <w:szCs w:val="22"/>
              </w:rPr>
              <w:t>The Service Provider</w:t>
            </w:r>
            <w:r w:rsidR="00DB287F" w:rsidRPr="00D42686">
              <w:rPr>
                <w:color w:val="auto"/>
                <w:sz w:val="22"/>
                <w:szCs w:val="22"/>
              </w:rPr>
              <w:t xml:space="preserve"> must adhere to any conditions of discharge imposed by a Mental Health Review Tribunal and seek authority from the Secretary of State if a condition of discharge is to be varied. </w:t>
            </w:r>
          </w:p>
          <w:p w:rsidR="00017619" w:rsidRPr="00D42686" w:rsidRDefault="00017619" w:rsidP="0074341D">
            <w:pPr>
              <w:pStyle w:val="Default"/>
              <w:ind w:left="1440"/>
              <w:rPr>
                <w:color w:val="auto"/>
                <w:sz w:val="22"/>
                <w:szCs w:val="22"/>
              </w:rPr>
            </w:pPr>
          </w:p>
          <w:p w:rsidR="00085F5E" w:rsidRDefault="00085F5E" w:rsidP="003F74D5">
            <w:pPr>
              <w:pStyle w:val="Bullet"/>
              <w:numPr>
                <w:ilvl w:val="0"/>
                <w:numId w:val="0"/>
              </w:numPr>
              <w:rPr>
                <w:b/>
                <w:color w:val="auto"/>
              </w:rPr>
            </w:pPr>
          </w:p>
          <w:p w:rsidR="00B50AC9" w:rsidRPr="006143C6" w:rsidRDefault="006143C6" w:rsidP="006143C6">
            <w:pPr>
              <w:pStyle w:val="Bullet"/>
              <w:numPr>
                <w:ilvl w:val="0"/>
                <w:numId w:val="0"/>
              </w:numPr>
              <w:rPr>
                <w:b/>
                <w:color w:val="auto"/>
                <w:u w:val="single"/>
              </w:rPr>
            </w:pPr>
            <w:r w:rsidRPr="00A358CA">
              <w:rPr>
                <w:b/>
                <w:color w:val="auto"/>
              </w:rPr>
              <w:t>3.4</w:t>
            </w:r>
            <w:r w:rsidRPr="006143C6">
              <w:rPr>
                <w:b/>
                <w:color w:val="auto"/>
                <w:u w:val="single"/>
              </w:rPr>
              <w:t xml:space="preserve"> Service o</w:t>
            </w:r>
            <w:r w:rsidR="00B50AC9" w:rsidRPr="006143C6">
              <w:rPr>
                <w:b/>
                <w:color w:val="auto"/>
                <w:u w:val="single"/>
              </w:rPr>
              <w:t>utcomes</w:t>
            </w:r>
          </w:p>
          <w:p w:rsidR="00DB287F" w:rsidRPr="008C6B5D" w:rsidRDefault="00DB287F" w:rsidP="00DB287F">
            <w:pPr>
              <w:pStyle w:val="Bullet"/>
              <w:numPr>
                <w:ilvl w:val="0"/>
                <w:numId w:val="0"/>
              </w:numPr>
              <w:ind w:left="1080"/>
              <w:rPr>
                <w:b/>
                <w:color w:val="auto"/>
              </w:rPr>
            </w:pPr>
          </w:p>
          <w:p w:rsidR="00407501" w:rsidRPr="00D42686" w:rsidRDefault="00F5724B" w:rsidP="00DB287F">
            <w:pPr>
              <w:pStyle w:val="Bullet"/>
              <w:numPr>
                <w:ilvl w:val="0"/>
                <w:numId w:val="0"/>
              </w:numPr>
              <w:ind w:left="33"/>
              <w:jc w:val="both"/>
              <w:rPr>
                <w:color w:val="auto"/>
                <w:sz w:val="22"/>
                <w:szCs w:val="22"/>
              </w:rPr>
            </w:pPr>
            <w:r w:rsidRPr="00D42686">
              <w:rPr>
                <w:color w:val="auto"/>
                <w:sz w:val="22"/>
                <w:szCs w:val="22"/>
              </w:rPr>
              <w:t>The focus of the S</w:t>
            </w:r>
            <w:r w:rsidR="00DB287F" w:rsidRPr="00D42686">
              <w:rPr>
                <w:color w:val="auto"/>
                <w:sz w:val="22"/>
                <w:szCs w:val="22"/>
              </w:rPr>
              <w:t>ervice must be firmly on promoting rehabilitation and recovery</w:t>
            </w:r>
            <w:r w:rsidR="00031047">
              <w:rPr>
                <w:color w:val="auto"/>
                <w:sz w:val="22"/>
                <w:szCs w:val="22"/>
              </w:rPr>
              <w:t xml:space="preserve">, </w:t>
            </w:r>
            <w:r w:rsidR="00031047">
              <w:rPr>
                <w:sz w:val="22"/>
                <w:szCs w:val="22"/>
              </w:rPr>
              <w:t>p</w:t>
            </w:r>
            <w:r w:rsidR="009B0E2E" w:rsidRPr="00D42686">
              <w:rPr>
                <w:sz w:val="22"/>
                <w:szCs w:val="22"/>
              </w:rPr>
              <w:t>rovid</w:t>
            </w:r>
            <w:r w:rsidR="00031047">
              <w:rPr>
                <w:sz w:val="22"/>
                <w:szCs w:val="22"/>
              </w:rPr>
              <w:t>ing</w:t>
            </w:r>
            <w:r w:rsidR="009B0E2E" w:rsidRPr="00D42686">
              <w:rPr>
                <w:sz w:val="22"/>
                <w:szCs w:val="22"/>
              </w:rPr>
              <w:t xml:space="preserve"> specialist </w:t>
            </w:r>
            <w:r w:rsidR="009B0E2E" w:rsidRPr="000319F6">
              <w:rPr>
                <w:sz w:val="22"/>
                <w:szCs w:val="22"/>
                <w:u w:val="single"/>
              </w:rPr>
              <w:t>time limited</w:t>
            </w:r>
            <w:r w:rsidR="009B0E2E" w:rsidRPr="00D42686">
              <w:rPr>
                <w:sz w:val="22"/>
                <w:szCs w:val="22"/>
              </w:rPr>
              <w:t xml:space="preserve"> support to deliver effective rehabilitation and recovery which will </w:t>
            </w:r>
            <w:r w:rsidR="002B7F6E">
              <w:rPr>
                <w:color w:val="auto"/>
                <w:sz w:val="22"/>
                <w:szCs w:val="22"/>
              </w:rPr>
              <w:t>lead to service users</w:t>
            </w:r>
            <w:r w:rsidR="009B0E2E" w:rsidRPr="00D42686">
              <w:rPr>
                <w:color w:val="auto"/>
                <w:sz w:val="22"/>
                <w:szCs w:val="22"/>
              </w:rPr>
              <w:t xml:space="preserve"> making </w:t>
            </w:r>
            <w:r w:rsidR="00DB287F" w:rsidRPr="00D42686">
              <w:rPr>
                <w:color w:val="auto"/>
                <w:sz w:val="22"/>
                <w:szCs w:val="22"/>
              </w:rPr>
              <w:t>choice</w:t>
            </w:r>
            <w:r w:rsidR="009B0E2E" w:rsidRPr="00D42686">
              <w:rPr>
                <w:color w:val="auto"/>
                <w:sz w:val="22"/>
                <w:szCs w:val="22"/>
              </w:rPr>
              <w:t>s</w:t>
            </w:r>
            <w:r w:rsidR="00DB287F" w:rsidRPr="00D42686">
              <w:rPr>
                <w:color w:val="auto"/>
                <w:sz w:val="22"/>
                <w:szCs w:val="22"/>
              </w:rPr>
              <w:t xml:space="preserve">, </w:t>
            </w:r>
            <w:r w:rsidR="009B0E2E" w:rsidRPr="00D42686">
              <w:rPr>
                <w:color w:val="auto"/>
                <w:sz w:val="22"/>
                <w:szCs w:val="22"/>
              </w:rPr>
              <w:t xml:space="preserve">taking </w:t>
            </w:r>
            <w:r w:rsidR="00DB287F" w:rsidRPr="00D42686">
              <w:rPr>
                <w:color w:val="auto"/>
                <w:sz w:val="22"/>
                <w:szCs w:val="22"/>
              </w:rPr>
              <w:t>control,</w:t>
            </w:r>
            <w:r w:rsidR="009B0E2E" w:rsidRPr="00D42686">
              <w:rPr>
                <w:color w:val="auto"/>
                <w:sz w:val="22"/>
                <w:szCs w:val="22"/>
              </w:rPr>
              <w:t xml:space="preserve"> progressing to</w:t>
            </w:r>
            <w:r w:rsidR="00DB287F" w:rsidRPr="00D42686">
              <w:rPr>
                <w:color w:val="auto"/>
                <w:sz w:val="22"/>
                <w:szCs w:val="22"/>
              </w:rPr>
              <w:t xml:space="preserve"> independent living, social inclusion and wellbeing.  </w:t>
            </w:r>
          </w:p>
          <w:p w:rsidR="00407501" w:rsidRPr="00D42686" w:rsidRDefault="00407501" w:rsidP="00DB287F">
            <w:pPr>
              <w:pStyle w:val="Bullet"/>
              <w:numPr>
                <w:ilvl w:val="0"/>
                <w:numId w:val="0"/>
              </w:numPr>
              <w:ind w:left="33"/>
              <w:jc w:val="both"/>
              <w:rPr>
                <w:color w:val="auto"/>
                <w:sz w:val="22"/>
                <w:szCs w:val="22"/>
              </w:rPr>
            </w:pPr>
          </w:p>
          <w:p w:rsidR="00DB287F" w:rsidRPr="00D42686" w:rsidRDefault="00F5724B" w:rsidP="00DB287F">
            <w:pPr>
              <w:pStyle w:val="Bullet"/>
              <w:numPr>
                <w:ilvl w:val="0"/>
                <w:numId w:val="0"/>
              </w:numPr>
              <w:ind w:left="33"/>
              <w:jc w:val="both"/>
              <w:rPr>
                <w:color w:val="auto"/>
                <w:sz w:val="22"/>
                <w:szCs w:val="22"/>
              </w:rPr>
            </w:pPr>
            <w:r w:rsidRPr="00D42686">
              <w:rPr>
                <w:color w:val="auto"/>
                <w:sz w:val="22"/>
                <w:szCs w:val="22"/>
              </w:rPr>
              <w:t>To achieve the S</w:t>
            </w:r>
            <w:r w:rsidR="00DB287F" w:rsidRPr="00D42686">
              <w:rPr>
                <w:color w:val="auto"/>
                <w:sz w:val="22"/>
                <w:szCs w:val="22"/>
              </w:rPr>
              <w:t>ervice outcomes the</w:t>
            </w:r>
            <w:r w:rsidR="00484B18" w:rsidRPr="00D42686">
              <w:rPr>
                <w:color w:val="auto"/>
                <w:sz w:val="22"/>
                <w:szCs w:val="22"/>
              </w:rPr>
              <w:t xml:space="preserve"> Service</w:t>
            </w:r>
            <w:r w:rsidR="00DB287F" w:rsidRPr="00D42686">
              <w:rPr>
                <w:color w:val="auto"/>
                <w:sz w:val="22"/>
                <w:szCs w:val="22"/>
              </w:rPr>
              <w:t xml:space="preserve"> Provider will:</w:t>
            </w:r>
          </w:p>
          <w:p w:rsidR="005C12F2" w:rsidRPr="008D27D8" w:rsidRDefault="005C12F2" w:rsidP="008D27D8">
            <w:pPr>
              <w:pStyle w:val="ListParagraph"/>
              <w:numPr>
                <w:ilvl w:val="0"/>
                <w:numId w:val="26"/>
              </w:numPr>
              <w:spacing w:after="0" w:line="240" w:lineRule="auto"/>
              <w:jc w:val="both"/>
              <w:rPr>
                <w:rFonts w:ascii="Arial" w:eastAsia="Times New Roman" w:hAnsi="Arial" w:cs="Arial"/>
                <w:sz w:val="22"/>
                <w:szCs w:val="22"/>
              </w:rPr>
            </w:pPr>
            <w:r w:rsidRPr="0030151D">
              <w:rPr>
                <w:rFonts w:ascii="Arial" w:eastAsia="Times New Roman" w:hAnsi="Arial" w:cs="Arial"/>
                <w:sz w:val="22"/>
                <w:szCs w:val="22"/>
              </w:rPr>
              <w:t>Provide a suitable and safe environment that meets the needs of the Service User</w:t>
            </w:r>
          </w:p>
          <w:p w:rsidR="005454DD" w:rsidRPr="0030151D" w:rsidRDefault="006143C6" w:rsidP="001E6047">
            <w:pPr>
              <w:pStyle w:val="ListParagraph"/>
              <w:numPr>
                <w:ilvl w:val="0"/>
                <w:numId w:val="26"/>
              </w:numPr>
              <w:spacing w:after="0"/>
              <w:rPr>
                <w:rFonts w:ascii="Arial" w:hAnsi="Arial" w:cs="Arial"/>
                <w:sz w:val="22"/>
                <w:szCs w:val="22"/>
              </w:rPr>
            </w:pPr>
            <w:r w:rsidRPr="0030151D">
              <w:rPr>
                <w:rFonts w:ascii="Arial" w:hAnsi="Arial" w:cs="Arial"/>
                <w:sz w:val="22"/>
                <w:szCs w:val="22"/>
              </w:rPr>
              <w:t>P</w:t>
            </w:r>
            <w:r w:rsidR="005454DD" w:rsidRPr="0030151D">
              <w:rPr>
                <w:rFonts w:ascii="Arial" w:hAnsi="Arial" w:cs="Arial"/>
                <w:sz w:val="22"/>
                <w:szCs w:val="22"/>
              </w:rPr>
              <w:t>rovide a hig</w:t>
            </w:r>
            <w:r w:rsidR="00F5724B" w:rsidRPr="0030151D">
              <w:rPr>
                <w:rFonts w:ascii="Arial" w:hAnsi="Arial" w:cs="Arial"/>
                <w:sz w:val="22"/>
                <w:szCs w:val="22"/>
              </w:rPr>
              <w:t>h quality recovery and support S</w:t>
            </w:r>
            <w:r w:rsidR="005454DD" w:rsidRPr="0030151D">
              <w:rPr>
                <w:rFonts w:ascii="Arial" w:hAnsi="Arial" w:cs="Arial"/>
                <w:sz w:val="22"/>
                <w:szCs w:val="22"/>
              </w:rPr>
              <w:t>ervice in a the</w:t>
            </w:r>
            <w:r w:rsidR="00F5724B" w:rsidRPr="0030151D">
              <w:rPr>
                <w:rFonts w:ascii="Arial" w:hAnsi="Arial" w:cs="Arial"/>
                <w:sz w:val="22"/>
                <w:szCs w:val="22"/>
              </w:rPr>
              <w:t>rapeutic environment where the Service U</w:t>
            </w:r>
            <w:r w:rsidR="005454DD" w:rsidRPr="0030151D">
              <w:rPr>
                <w:rFonts w:ascii="Arial" w:hAnsi="Arial" w:cs="Arial"/>
                <w:sz w:val="22"/>
                <w:szCs w:val="22"/>
              </w:rPr>
              <w:t>ser feels safe, respec</w:t>
            </w:r>
            <w:r w:rsidR="00315682" w:rsidRPr="0030151D">
              <w:rPr>
                <w:rFonts w:ascii="Arial" w:hAnsi="Arial" w:cs="Arial"/>
                <w:sz w:val="22"/>
                <w:szCs w:val="22"/>
              </w:rPr>
              <w:t>ted and is treated with dignity</w:t>
            </w:r>
          </w:p>
          <w:p w:rsidR="001F0CC8" w:rsidRPr="0030151D" w:rsidRDefault="001F0CC8" w:rsidP="001E6047">
            <w:pPr>
              <w:pStyle w:val="ListParagraph"/>
              <w:numPr>
                <w:ilvl w:val="0"/>
                <w:numId w:val="26"/>
              </w:numPr>
              <w:spacing w:before="240" w:after="0"/>
              <w:rPr>
                <w:rFonts w:ascii="Arial" w:hAnsi="Arial" w:cs="Arial"/>
                <w:sz w:val="22"/>
                <w:szCs w:val="22"/>
              </w:rPr>
            </w:pPr>
            <w:r w:rsidRPr="0030151D">
              <w:rPr>
                <w:rFonts w:ascii="Arial" w:hAnsi="Arial" w:cs="Arial"/>
                <w:sz w:val="22"/>
                <w:szCs w:val="22"/>
              </w:rPr>
              <w:t>Ensure</w:t>
            </w:r>
            <w:r w:rsidR="00F5724B" w:rsidRPr="0030151D">
              <w:rPr>
                <w:rFonts w:ascii="Arial" w:hAnsi="Arial" w:cs="Arial"/>
                <w:sz w:val="22"/>
                <w:szCs w:val="22"/>
              </w:rPr>
              <w:t xml:space="preserve"> the</w:t>
            </w:r>
            <w:r w:rsidRPr="0030151D">
              <w:rPr>
                <w:rFonts w:ascii="Arial" w:hAnsi="Arial" w:cs="Arial"/>
                <w:sz w:val="22"/>
                <w:szCs w:val="22"/>
              </w:rPr>
              <w:t xml:space="preserve"> </w:t>
            </w:r>
            <w:r w:rsidR="00F5724B" w:rsidRPr="0030151D">
              <w:rPr>
                <w:rFonts w:ascii="Arial" w:hAnsi="Arial" w:cs="Arial"/>
                <w:sz w:val="22"/>
                <w:szCs w:val="22"/>
              </w:rPr>
              <w:t>S</w:t>
            </w:r>
            <w:r w:rsidR="005454DD" w:rsidRPr="0030151D">
              <w:rPr>
                <w:rFonts w:ascii="Arial" w:hAnsi="Arial" w:cs="Arial"/>
                <w:sz w:val="22"/>
                <w:szCs w:val="22"/>
              </w:rPr>
              <w:t xml:space="preserve">ervice </w:t>
            </w:r>
            <w:r w:rsidRPr="0030151D">
              <w:rPr>
                <w:rFonts w:ascii="Arial" w:hAnsi="Arial" w:cs="Arial"/>
                <w:sz w:val="22"/>
                <w:szCs w:val="22"/>
              </w:rPr>
              <w:t>is</w:t>
            </w:r>
            <w:r w:rsidR="005454DD" w:rsidRPr="0030151D">
              <w:rPr>
                <w:rFonts w:ascii="Arial" w:hAnsi="Arial" w:cs="Arial"/>
                <w:sz w:val="22"/>
                <w:szCs w:val="22"/>
              </w:rPr>
              <w:t xml:space="preserve"> appropriate to meet the</w:t>
            </w:r>
            <w:r w:rsidR="00A64BEB" w:rsidRPr="0030151D">
              <w:rPr>
                <w:rFonts w:ascii="Arial" w:hAnsi="Arial" w:cs="Arial"/>
                <w:sz w:val="22"/>
                <w:szCs w:val="22"/>
              </w:rPr>
              <w:t xml:space="preserve"> needs of Service Users</w:t>
            </w:r>
            <w:r w:rsidR="005454DD" w:rsidRPr="0030151D">
              <w:rPr>
                <w:rFonts w:ascii="Arial" w:hAnsi="Arial" w:cs="Arial"/>
                <w:sz w:val="22"/>
                <w:szCs w:val="22"/>
              </w:rPr>
              <w:t xml:space="preserve"> presenting with severe and enduring mental health difficulties and associated clinica</w:t>
            </w:r>
            <w:r w:rsidR="00315682" w:rsidRPr="0030151D">
              <w:rPr>
                <w:rFonts w:ascii="Arial" w:hAnsi="Arial" w:cs="Arial"/>
                <w:sz w:val="22"/>
                <w:szCs w:val="22"/>
              </w:rPr>
              <w:t>l risks around their diagnosis</w:t>
            </w:r>
          </w:p>
          <w:p w:rsidR="005454DD" w:rsidRPr="0030151D" w:rsidRDefault="00245ABB" w:rsidP="001E6047">
            <w:pPr>
              <w:pStyle w:val="ListParagraph"/>
              <w:numPr>
                <w:ilvl w:val="0"/>
                <w:numId w:val="26"/>
              </w:numPr>
              <w:spacing w:before="240" w:after="0"/>
              <w:rPr>
                <w:rFonts w:ascii="Arial" w:hAnsi="Arial" w:cs="Arial"/>
                <w:sz w:val="22"/>
                <w:szCs w:val="22"/>
              </w:rPr>
            </w:pPr>
            <w:r w:rsidRPr="0030151D">
              <w:rPr>
                <w:rFonts w:ascii="Arial" w:hAnsi="Arial" w:cs="Arial"/>
                <w:sz w:val="22"/>
                <w:szCs w:val="22"/>
              </w:rPr>
              <w:t>Ensure t</w:t>
            </w:r>
            <w:r w:rsidR="00F5724B" w:rsidRPr="0030151D">
              <w:rPr>
                <w:rFonts w:ascii="Arial" w:hAnsi="Arial" w:cs="Arial"/>
                <w:sz w:val="22"/>
                <w:szCs w:val="22"/>
              </w:rPr>
              <w:t>he S</w:t>
            </w:r>
            <w:r w:rsidR="005454DD" w:rsidRPr="0030151D">
              <w:rPr>
                <w:rFonts w:ascii="Arial" w:hAnsi="Arial" w:cs="Arial"/>
                <w:sz w:val="22"/>
                <w:szCs w:val="22"/>
              </w:rPr>
              <w:t>ervice will promote recovery</w:t>
            </w:r>
            <w:r w:rsidR="00DC1F4A" w:rsidRPr="0030151D">
              <w:rPr>
                <w:rFonts w:ascii="Arial" w:hAnsi="Arial" w:cs="Arial"/>
                <w:sz w:val="22"/>
                <w:szCs w:val="22"/>
              </w:rPr>
              <w:t xml:space="preserve"> and the wellbeing of the Service User</w:t>
            </w:r>
            <w:r w:rsidR="005454DD" w:rsidRPr="0030151D">
              <w:rPr>
                <w:rFonts w:ascii="Arial" w:hAnsi="Arial" w:cs="Arial"/>
                <w:sz w:val="22"/>
                <w:szCs w:val="22"/>
              </w:rPr>
              <w:t xml:space="preserve"> by providing a rehabilitation</w:t>
            </w:r>
            <w:r w:rsidR="001F0CC8" w:rsidRPr="0030151D">
              <w:rPr>
                <w:rFonts w:ascii="Arial" w:hAnsi="Arial" w:cs="Arial"/>
                <w:sz w:val="22"/>
                <w:szCs w:val="22"/>
              </w:rPr>
              <w:t xml:space="preserve"> support </w:t>
            </w:r>
            <w:r w:rsidR="005454DD" w:rsidRPr="0030151D">
              <w:rPr>
                <w:rFonts w:ascii="Arial" w:hAnsi="Arial" w:cs="Arial"/>
                <w:sz w:val="22"/>
                <w:szCs w:val="22"/>
              </w:rPr>
              <w:t>service which encompasses improving activities of daily living in</w:t>
            </w:r>
            <w:r w:rsidR="00DC1F4A" w:rsidRPr="0030151D">
              <w:rPr>
                <w:rFonts w:ascii="Arial" w:hAnsi="Arial" w:cs="Arial"/>
                <w:sz w:val="22"/>
                <w:szCs w:val="22"/>
              </w:rPr>
              <w:t xml:space="preserve"> a way which promotes the Service User</w:t>
            </w:r>
            <w:r w:rsidR="005454DD" w:rsidRPr="0030151D">
              <w:rPr>
                <w:rFonts w:ascii="Arial" w:hAnsi="Arial" w:cs="Arial"/>
                <w:sz w:val="22"/>
                <w:szCs w:val="22"/>
              </w:rPr>
              <w:t>’s health; choice; control; independ</w:t>
            </w:r>
            <w:r w:rsidR="00585A1C" w:rsidRPr="0030151D">
              <w:rPr>
                <w:rFonts w:ascii="Arial" w:hAnsi="Arial" w:cs="Arial"/>
                <w:sz w:val="22"/>
                <w:szCs w:val="22"/>
              </w:rPr>
              <w:t>e</w:t>
            </w:r>
            <w:r w:rsidR="005454DD" w:rsidRPr="0030151D">
              <w:rPr>
                <w:rFonts w:ascii="Arial" w:hAnsi="Arial" w:cs="Arial"/>
                <w:sz w:val="22"/>
                <w:szCs w:val="22"/>
              </w:rPr>
              <w:t>nce; se</w:t>
            </w:r>
            <w:r w:rsidR="006143C6" w:rsidRPr="0030151D">
              <w:rPr>
                <w:rFonts w:ascii="Arial" w:hAnsi="Arial" w:cs="Arial"/>
                <w:sz w:val="22"/>
                <w:szCs w:val="22"/>
              </w:rPr>
              <w:t xml:space="preserve">lf-reliance and improvement to </w:t>
            </w:r>
            <w:r w:rsidR="00F5724B" w:rsidRPr="0030151D">
              <w:rPr>
                <w:rFonts w:ascii="Arial" w:hAnsi="Arial" w:cs="Arial"/>
                <w:sz w:val="22"/>
                <w:szCs w:val="22"/>
              </w:rPr>
              <w:t>the Service U</w:t>
            </w:r>
            <w:r w:rsidR="00315682" w:rsidRPr="0030151D">
              <w:rPr>
                <w:rFonts w:ascii="Arial" w:hAnsi="Arial" w:cs="Arial"/>
                <w:sz w:val="22"/>
                <w:szCs w:val="22"/>
              </w:rPr>
              <w:t>ser’s quality of life</w:t>
            </w:r>
          </w:p>
          <w:p w:rsidR="005454DD" w:rsidRPr="0030151D" w:rsidRDefault="00245ABB" w:rsidP="001E6047">
            <w:pPr>
              <w:pStyle w:val="ListParagraph"/>
              <w:numPr>
                <w:ilvl w:val="0"/>
                <w:numId w:val="26"/>
              </w:numPr>
              <w:spacing w:after="0"/>
              <w:rPr>
                <w:rFonts w:ascii="Arial" w:hAnsi="Arial" w:cs="Arial"/>
                <w:sz w:val="22"/>
                <w:szCs w:val="22"/>
              </w:rPr>
            </w:pPr>
            <w:r w:rsidRPr="0030151D">
              <w:rPr>
                <w:rFonts w:ascii="Arial" w:hAnsi="Arial" w:cs="Arial"/>
                <w:sz w:val="22"/>
                <w:szCs w:val="22"/>
              </w:rPr>
              <w:t>C</w:t>
            </w:r>
            <w:r w:rsidR="005454DD" w:rsidRPr="0030151D">
              <w:rPr>
                <w:rFonts w:ascii="Arial" w:hAnsi="Arial" w:cs="Arial"/>
                <w:sz w:val="22"/>
                <w:szCs w:val="22"/>
              </w:rPr>
              <w:t>ooperate wi</w:t>
            </w:r>
            <w:r w:rsidR="002B7F6E">
              <w:rPr>
                <w:rFonts w:ascii="Arial" w:hAnsi="Arial" w:cs="Arial"/>
                <w:sz w:val="22"/>
                <w:szCs w:val="22"/>
              </w:rPr>
              <w:t>th discharge planning for service users</w:t>
            </w:r>
            <w:r w:rsidR="00315682" w:rsidRPr="0030151D">
              <w:rPr>
                <w:rFonts w:ascii="Arial" w:hAnsi="Arial" w:cs="Arial"/>
                <w:sz w:val="22"/>
                <w:szCs w:val="22"/>
              </w:rPr>
              <w:t xml:space="preserve"> with the CCG and its agents</w:t>
            </w:r>
          </w:p>
          <w:p w:rsidR="005454DD" w:rsidRPr="0030151D" w:rsidRDefault="00245ABB" w:rsidP="001E6047">
            <w:pPr>
              <w:pStyle w:val="ListParagraph"/>
              <w:numPr>
                <w:ilvl w:val="0"/>
                <w:numId w:val="26"/>
              </w:numPr>
              <w:spacing w:before="240" w:after="0" w:line="240" w:lineRule="auto"/>
              <w:jc w:val="both"/>
              <w:rPr>
                <w:rFonts w:ascii="Arial" w:eastAsia="Times New Roman" w:hAnsi="Arial" w:cs="Arial"/>
                <w:sz w:val="22"/>
                <w:szCs w:val="22"/>
              </w:rPr>
            </w:pPr>
            <w:r w:rsidRPr="0030151D">
              <w:rPr>
                <w:rFonts w:ascii="Arial" w:eastAsia="Times New Roman" w:hAnsi="Arial" w:cs="Arial"/>
                <w:sz w:val="22"/>
                <w:szCs w:val="22"/>
              </w:rPr>
              <w:t>Ensure t</w:t>
            </w:r>
            <w:r w:rsidR="00F5724B" w:rsidRPr="0030151D">
              <w:rPr>
                <w:rFonts w:ascii="Arial" w:eastAsia="Times New Roman" w:hAnsi="Arial" w:cs="Arial"/>
                <w:sz w:val="22"/>
                <w:szCs w:val="22"/>
              </w:rPr>
              <w:t>he S</w:t>
            </w:r>
            <w:r w:rsidR="005454DD" w:rsidRPr="0030151D">
              <w:rPr>
                <w:rFonts w:ascii="Arial" w:eastAsia="Times New Roman" w:hAnsi="Arial" w:cs="Arial"/>
                <w:sz w:val="22"/>
                <w:szCs w:val="22"/>
              </w:rPr>
              <w:t>ervice</w:t>
            </w:r>
            <w:r w:rsidRPr="0030151D">
              <w:rPr>
                <w:rFonts w:ascii="Arial" w:eastAsia="Times New Roman" w:hAnsi="Arial" w:cs="Arial"/>
                <w:sz w:val="22"/>
                <w:szCs w:val="22"/>
              </w:rPr>
              <w:t xml:space="preserve"> to be</w:t>
            </w:r>
            <w:r w:rsidR="00DB287F" w:rsidRPr="0030151D">
              <w:rPr>
                <w:rFonts w:ascii="Arial" w:eastAsia="Times New Roman" w:hAnsi="Arial" w:cs="Arial"/>
                <w:sz w:val="22"/>
                <w:szCs w:val="22"/>
              </w:rPr>
              <w:t xml:space="preserve"> delivered </w:t>
            </w:r>
            <w:r w:rsidR="005454DD" w:rsidRPr="0030151D">
              <w:rPr>
                <w:rFonts w:ascii="Arial" w:eastAsia="Times New Roman" w:hAnsi="Arial" w:cs="Arial"/>
                <w:sz w:val="22"/>
                <w:szCs w:val="22"/>
              </w:rPr>
              <w:t xml:space="preserve">within </w:t>
            </w:r>
            <w:r w:rsidR="00DB287F" w:rsidRPr="0030151D">
              <w:rPr>
                <w:rFonts w:ascii="Arial" w:eastAsia="Times New Roman" w:hAnsi="Arial" w:cs="Arial"/>
                <w:sz w:val="22"/>
                <w:szCs w:val="22"/>
              </w:rPr>
              <w:t>shared sup</w:t>
            </w:r>
            <w:r w:rsidR="005454DD" w:rsidRPr="0030151D">
              <w:rPr>
                <w:rFonts w:ascii="Arial" w:eastAsia="Times New Roman" w:hAnsi="Arial" w:cs="Arial"/>
                <w:sz w:val="22"/>
                <w:szCs w:val="22"/>
              </w:rPr>
              <w:t xml:space="preserve">ported accommodation or </w:t>
            </w:r>
            <w:r w:rsidR="00DB287F" w:rsidRPr="0030151D">
              <w:rPr>
                <w:rFonts w:ascii="Arial" w:eastAsia="Times New Roman" w:hAnsi="Arial" w:cs="Arial"/>
                <w:sz w:val="22"/>
                <w:szCs w:val="22"/>
              </w:rPr>
              <w:t xml:space="preserve">a </w:t>
            </w:r>
            <w:r w:rsidR="005454DD" w:rsidRPr="0030151D">
              <w:rPr>
                <w:rFonts w:ascii="Arial" w:eastAsia="Times New Roman" w:hAnsi="Arial" w:cs="Arial"/>
                <w:sz w:val="22"/>
                <w:szCs w:val="22"/>
              </w:rPr>
              <w:t>residential</w:t>
            </w:r>
            <w:r w:rsidR="001F0CC8" w:rsidRPr="0030151D">
              <w:rPr>
                <w:rFonts w:ascii="Arial" w:eastAsia="Times New Roman" w:hAnsi="Arial" w:cs="Arial"/>
                <w:sz w:val="22"/>
                <w:szCs w:val="22"/>
              </w:rPr>
              <w:t xml:space="preserve">/nursing </w:t>
            </w:r>
            <w:r w:rsidR="005454DD" w:rsidRPr="0030151D">
              <w:rPr>
                <w:rFonts w:ascii="Arial" w:eastAsia="Times New Roman" w:hAnsi="Arial" w:cs="Arial"/>
                <w:sz w:val="22"/>
                <w:szCs w:val="22"/>
              </w:rPr>
              <w:t>setting</w:t>
            </w:r>
            <w:r w:rsidRPr="0030151D">
              <w:rPr>
                <w:rFonts w:ascii="Arial" w:eastAsia="Times New Roman" w:hAnsi="Arial" w:cs="Arial"/>
                <w:sz w:val="22"/>
                <w:szCs w:val="22"/>
              </w:rPr>
              <w:t xml:space="preserve"> </w:t>
            </w:r>
            <w:r w:rsidR="0030151D" w:rsidRPr="0030151D">
              <w:rPr>
                <w:rFonts w:ascii="Arial" w:eastAsia="Times New Roman" w:hAnsi="Arial" w:cs="Arial"/>
                <w:sz w:val="22"/>
                <w:szCs w:val="22"/>
              </w:rPr>
              <w:t>is able</w:t>
            </w:r>
            <w:r w:rsidR="005454DD" w:rsidRPr="0030151D">
              <w:rPr>
                <w:rFonts w:ascii="Arial" w:eastAsia="Times New Roman" w:hAnsi="Arial" w:cs="Arial"/>
                <w:sz w:val="22"/>
                <w:szCs w:val="22"/>
              </w:rPr>
              <w:t xml:space="preserve"> to meet the assessed social, personal, and healthcare needs of an individual</w:t>
            </w:r>
            <w:r w:rsidRPr="0030151D">
              <w:rPr>
                <w:rFonts w:ascii="Arial" w:eastAsia="Times New Roman" w:hAnsi="Arial" w:cs="Arial"/>
                <w:sz w:val="22"/>
                <w:szCs w:val="22"/>
              </w:rPr>
              <w:t xml:space="preserve"> </w:t>
            </w:r>
            <w:r w:rsidR="0030151D" w:rsidRPr="0030151D">
              <w:rPr>
                <w:rFonts w:ascii="Arial" w:eastAsia="Times New Roman" w:hAnsi="Arial" w:cs="Arial"/>
                <w:sz w:val="22"/>
                <w:szCs w:val="22"/>
              </w:rPr>
              <w:t>and such</w:t>
            </w:r>
            <w:r w:rsidR="005454DD" w:rsidRPr="0030151D">
              <w:rPr>
                <w:rFonts w:ascii="Arial" w:eastAsia="Times New Roman" w:hAnsi="Arial" w:cs="Arial"/>
                <w:sz w:val="22"/>
                <w:szCs w:val="22"/>
              </w:rPr>
              <w:t xml:space="preserve"> needs being detailed within an agreed</w:t>
            </w:r>
            <w:r w:rsidR="002B7F6E">
              <w:rPr>
                <w:rFonts w:ascii="Arial" w:eastAsia="Times New Roman" w:hAnsi="Arial" w:cs="Arial"/>
                <w:sz w:val="22"/>
                <w:szCs w:val="22"/>
              </w:rPr>
              <w:t xml:space="preserve"> </w:t>
            </w:r>
            <w:r w:rsidR="006727AE">
              <w:rPr>
                <w:rFonts w:ascii="Arial" w:eastAsia="Times New Roman" w:hAnsi="Arial" w:cs="Arial"/>
                <w:sz w:val="22"/>
                <w:szCs w:val="22"/>
              </w:rPr>
              <w:t>rehabilitation care and support plan</w:t>
            </w:r>
            <w:r w:rsidR="005454DD" w:rsidRPr="0030151D">
              <w:rPr>
                <w:rFonts w:ascii="Arial" w:eastAsia="Times New Roman" w:hAnsi="Arial" w:cs="Arial"/>
                <w:sz w:val="22"/>
                <w:szCs w:val="22"/>
              </w:rPr>
              <w:t xml:space="preserve"> for each In</w:t>
            </w:r>
            <w:r w:rsidR="00315682" w:rsidRPr="0030151D">
              <w:rPr>
                <w:rFonts w:ascii="Arial" w:eastAsia="Times New Roman" w:hAnsi="Arial" w:cs="Arial"/>
                <w:sz w:val="22"/>
                <w:szCs w:val="22"/>
              </w:rPr>
              <w:t>dividual Service User Placement.</w:t>
            </w:r>
          </w:p>
          <w:p w:rsidR="009B0E2E" w:rsidRPr="0030151D" w:rsidRDefault="0017744F" w:rsidP="001E6047">
            <w:pPr>
              <w:pStyle w:val="ListParagraph"/>
              <w:numPr>
                <w:ilvl w:val="0"/>
                <w:numId w:val="26"/>
              </w:numPr>
              <w:spacing w:after="0" w:line="240" w:lineRule="auto"/>
              <w:jc w:val="both"/>
              <w:rPr>
                <w:rFonts w:ascii="Arial" w:eastAsia="Times New Roman" w:hAnsi="Arial" w:cs="Arial"/>
                <w:sz w:val="22"/>
                <w:szCs w:val="22"/>
              </w:rPr>
            </w:pPr>
            <w:r>
              <w:rPr>
                <w:rFonts w:ascii="Arial" w:eastAsia="Times New Roman" w:hAnsi="Arial" w:cs="Arial"/>
                <w:sz w:val="22"/>
                <w:szCs w:val="22"/>
              </w:rPr>
              <w:t>Enable the Service U</w:t>
            </w:r>
            <w:r w:rsidR="00245ABB" w:rsidRPr="0030151D">
              <w:rPr>
                <w:rFonts w:ascii="Arial" w:eastAsia="Times New Roman" w:hAnsi="Arial" w:cs="Arial"/>
                <w:sz w:val="22"/>
                <w:szCs w:val="22"/>
              </w:rPr>
              <w:t>ser to m</w:t>
            </w:r>
            <w:r w:rsidR="009B0E2E" w:rsidRPr="0030151D">
              <w:rPr>
                <w:rFonts w:ascii="Arial" w:eastAsia="Times New Roman" w:hAnsi="Arial" w:cs="Arial"/>
                <w:sz w:val="22"/>
                <w:szCs w:val="22"/>
              </w:rPr>
              <w:t xml:space="preserve">eet all identified needs within the Service User’s individualised </w:t>
            </w:r>
            <w:r w:rsidR="00E8016F">
              <w:rPr>
                <w:rFonts w:ascii="Arial" w:eastAsia="Times New Roman" w:hAnsi="Arial" w:cs="Arial"/>
                <w:sz w:val="22"/>
                <w:szCs w:val="22"/>
              </w:rPr>
              <w:t>r</w:t>
            </w:r>
            <w:r w:rsidR="006727AE">
              <w:rPr>
                <w:rFonts w:ascii="Arial" w:eastAsia="Times New Roman" w:hAnsi="Arial" w:cs="Arial"/>
                <w:sz w:val="22"/>
                <w:szCs w:val="22"/>
              </w:rPr>
              <w:t>ehabilitation care and support plan</w:t>
            </w:r>
          </w:p>
          <w:p w:rsidR="009B0E2E" w:rsidRPr="0030151D" w:rsidRDefault="009B0E2E" w:rsidP="001E6047">
            <w:pPr>
              <w:pStyle w:val="ListParagraph"/>
              <w:numPr>
                <w:ilvl w:val="0"/>
                <w:numId w:val="26"/>
              </w:numPr>
              <w:spacing w:after="0" w:line="240" w:lineRule="auto"/>
              <w:jc w:val="both"/>
              <w:rPr>
                <w:rFonts w:ascii="Arial" w:eastAsia="Times New Roman" w:hAnsi="Arial" w:cs="Arial"/>
                <w:sz w:val="22"/>
                <w:szCs w:val="22"/>
              </w:rPr>
            </w:pPr>
            <w:r w:rsidRPr="0030151D">
              <w:rPr>
                <w:rFonts w:ascii="Arial" w:eastAsia="Times New Roman" w:hAnsi="Arial" w:cs="Arial"/>
                <w:sz w:val="22"/>
                <w:szCs w:val="22"/>
              </w:rPr>
              <w:t>Deliver evidence and outcome based care</w:t>
            </w:r>
          </w:p>
          <w:p w:rsidR="009B0E2E" w:rsidRPr="00417418" w:rsidRDefault="00245ABB" w:rsidP="001E6047">
            <w:pPr>
              <w:pStyle w:val="ListParagraph"/>
              <w:numPr>
                <w:ilvl w:val="0"/>
                <w:numId w:val="26"/>
              </w:numPr>
              <w:spacing w:after="0"/>
              <w:jc w:val="both"/>
              <w:rPr>
                <w:rFonts w:ascii="Arial" w:eastAsia="Calibri" w:hAnsi="Arial" w:cs="Arial"/>
              </w:rPr>
            </w:pPr>
            <w:r w:rsidRPr="0030151D">
              <w:rPr>
                <w:rFonts w:ascii="Arial" w:eastAsia="Calibri" w:hAnsi="Arial" w:cs="Arial"/>
                <w:sz w:val="22"/>
                <w:szCs w:val="22"/>
              </w:rPr>
              <w:t>S</w:t>
            </w:r>
            <w:r w:rsidR="009B0E2E" w:rsidRPr="0030151D">
              <w:rPr>
                <w:rFonts w:ascii="Arial" w:eastAsia="Calibri" w:hAnsi="Arial" w:cs="Arial"/>
                <w:sz w:val="22"/>
                <w:szCs w:val="22"/>
              </w:rPr>
              <w:t>upport Service Users, many of whom will demonstrate high levels of need following multiple acute admissions, poor engagement with services, limited responses to treatment and increased vulnerability or risk due to symptoms or neglect</w:t>
            </w:r>
          </w:p>
          <w:p w:rsidR="00417418" w:rsidRPr="00AA67C4" w:rsidRDefault="00417418" w:rsidP="001E6047">
            <w:pPr>
              <w:numPr>
                <w:ilvl w:val="0"/>
                <w:numId w:val="26"/>
              </w:numPr>
              <w:spacing w:after="0"/>
              <w:jc w:val="both"/>
              <w:rPr>
                <w:rFonts w:ascii="Arial" w:eastAsia="Calibri" w:hAnsi="Arial" w:cs="Arial"/>
                <w:sz w:val="22"/>
                <w:szCs w:val="22"/>
              </w:rPr>
            </w:pPr>
            <w:r>
              <w:rPr>
                <w:rFonts w:ascii="Arial" w:eastAsia="Calibri" w:hAnsi="Arial" w:cs="Arial"/>
                <w:sz w:val="22"/>
                <w:szCs w:val="22"/>
              </w:rPr>
              <w:t xml:space="preserve">Assist with moving on to other more suitable accommodation where the need for  support </w:t>
            </w:r>
            <w:r w:rsidR="00A8471B">
              <w:rPr>
                <w:rFonts w:ascii="Arial" w:eastAsia="Calibri" w:hAnsi="Arial" w:cs="Arial"/>
                <w:sz w:val="22"/>
                <w:szCs w:val="22"/>
              </w:rPr>
              <w:t xml:space="preserve">has reduced or </w:t>
            </w:r>
            <w:r>
              <w:rPr>
                <w:rFonts w:ascii="Arial" w:eastAsia="Calibri" w:hAnsi="Arial" w:cs="Arial"/>
                <w:sz w:val="22"/>
                <w:szCs w:val="22"/>
              </w:rPr>
              <w:t xml:space="preserve">no longer exists  </w:t>
            </w:r>
          </w:p>
          <w:p w:rsidR="000036A0" w:rsidRDefault="000036A0" w:rsidP="000036A0">
            <w:pPr>
              <w:pStyle w:val="Bullet"/>
              <w:numPr>
                <w:ilvl w:val="0"/>
                <w:numId w:val="0"/>
              </w:numPr>
              <w:ind w:left="33"/>
              <w:jc w:val="both"/>
              <w:rPr>
                <w:color w:val="auto"/>
              </w:rPr>
            </w:pPr>
          </w:p>
          <w:p w:rsidR="000036A0" w:rsidRDefault="000036A0" w:rsidP="0030151D">
            <w:pPr>
              <w:pStyle w:val="Bullet"/>
              <w:numPr>
                <w:ilvl w:val="0"/>
                <w:numId w:val="0"/>
              </w:numPr>
              <w:ind w:left="720" w:hanging="360"/>
              <w:jc w:val="both"/>
              <w:rPr>
                <w:b/>
                <w:color w:val="auto"/>
              </w:rPr>
            </w:pPr>
            <w:r w:rsidRPr="00E50700">
              <w:rPr>
                <w:b/>
                <w:color w:val="auto"/>
              </w:rPr>
              <w:t xml:space="preserve">Promote the independence of </w:t>
            </w:r>
            <w:r>
              <w:rPr>
                <w:b/>
                <w:color w:val="auto"/>
              </w:rPr>
              <w:t>S</w:t>
            </w:r>
            <w:r w:rsidRPr="00E50700">
              <w:rPr>
                <w:b/>
                <w:color w:val="auto"/>
              </w:rPr>
              <w:t xml:space="preserve">ervice </w:t>
            </w:r>
            <w:r>
              <w:rPr>
                <w:b/>
                <w:color w:val="auto"/>
              </w:rPr>
              <w:t>U</w:t>
            </w:r>
            <w:r w:rsidRPr="00E50700">
              <w:rPr>
                <w:b/>
                <w:color w:val="auto"/>
              </w:rPr>
              <w:t>sers through an enabling approach</w:t>
            </w:r>
            <w:r w:rsidR="00692943">
              <w:rPr>
                <w:b/>
                <w:color w:val="auto"/>
              </w:rPr>
              <w:t xml:space="preserve"> :</w:t>
            </w:r>
          </w:p>
          <w:p w:rsidR="009B0E2E" w:rsidRDefault="009B0E2E" w:rsidP="009B0E2E">
            <w:pPr>
              <w:pStyle w:val="Default"/>
              <w:rPr>
                <w:color w:val="auto"/>
              </w:rPr>
            </w:pP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Support Service Users to regain skills and gain confidence to achieve greater independence in their day to day living</w:t>
            </w:r>
          </w:p>
          <w:p w:rsidR="006D2A61" w:rsidRPr="005C12F2" w:rsidRDefault="00E8016F" w:rsidP="001E6047">
            <w:pPr>
              <w:pStyle w:val="Bullet"/>
              <w:numPr>
                <w:ilvl w:val="0"/>
                <w:numId w:val="26"/>
              </w:numPr>
              <w:jc w:val="both"/>
              <w:rPr>
                <w:i/>
                <w:color w:val="auto"/>
                <w:sz w:val="22"/>
                <w:szCs w:val="22"/>
              </w:rPr>
            </w:pPr>
            <w:r>
              <w:rPr>
                <w:color w:val="auto"/>
                <w:sz w:val="22"/>
                <w:szCs w:val="22"/>
              </w:rPr>
              <w:t>Work to support</w:t>
            </w:r>
            <w:r w:rsidR="000036A0" w:rsidRPr="005C12F2">
              <w:rPr>
                <w:color w:val="auto"/>
                <w:sz w:val="22"/>
                <w:szCs w:val="22"/>
              </w:rPr>
              <w:t xml:space="preserve"> Service Users</w:t>
            </w:r>
            <w:r w:rsidR="001F0CC8" w:rsidRPr="005C12F2">
              <w:rPr>
                <w:color w:val="auto"/>
                <w:sz w:val="22"/>
                <w:szCs w:val="22"/>
              </w:rPr>
              <w:t xml:space="preserve"> </w:t>
            </w:r>
            <w:r w:rsidR="006D2A61" w:rsidRPr="005C12F2">
              <w:rPr>
                <w:color w:val="auto"/>
                <w:sz w:val="22"/>
                <w:szCs w:val="22"/>
              </w:rPr>
              <w:t>to remain in the community and prevent, reduce or delay the need for more intensive care and support, by</w:t>
            </w:r>
            <w:r w:rsidR="006D2A61" w:rsidRPr="005C12F2">
              <w:rPr>
                <w:i/>
                <w:color w:val="auto"/>
                <w:sz w:val="22"/>
                <w:szCs w:val="22"/>
              </w:rPr>
              <w:t xml:space="preserve"> </w:t>
            </w:r>
            <w:r w:rsidR="001F0CC8" w:rsidRPr="005C12F2">
              <w:rPr>
                <w:color w:val="auto"/>
                <w:sz w:val="22"/>
                <w:szCs w:val="22"/>
              </w:rPr>
              <w:t>building resilience</w:t>
            </w:r>
            <w:r w:rsidR="006D2A61" w:rsidRPr="005C12F2">
              <w:rPr>
                <w:i/>
                <w:color w:val="auto"/>
                <w:sz w:val="22"/>
                <w:szCs w:val="22"/>
              </w:rPr>
              <w:t xml:space="preserve"> </w:t>
            </w: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Support programmes of rehabilitation, reablement and recovery</w:t>
            </w:r>
            <w:r w:rsidR="006D2A61" w:rsidRPr="005C12F2">
              <w:rPr>
                <w:i/>
                <w:color w:val="auto"/>
                <w:sz w:val="22"/>
                <w:szCs w:val="22"/>
              </w:rPr>
              <w:t xml:space="preserve">, </w:t>
            </w:r>
            <w:r w:rsidR="006D2A61" w:rsidRPr="005C12F2">
              <w:rPr>
                <w:color w:val="auto"/>
                <w:sz w:val="22"/>
                <w:szCs w:val="22"/>
              </w:rPr>
              <w:t>education, training and employment</w:t>
            </w: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Motivate and facilitate Service Users to develop or maintain skills related to activities of daily living, for example washing, dressing, feeding, toileting, bathing and mobility</w:t>
            </w: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Encourage Service Users to acquire or maintain skills relating to areas of non-personal care, for example shopping, cooking and cleaning</w:t>
            </w:r>
          </w:p>
          <w:p w:rsidR="00D643C6" w:rsidRPr="005C12F2" w:rsidRDefault="000036A0" w:rsidP="001E6047">
            <w:pPr>
              <w:pStyle w:val="Bullet"/>
              <w:numPr>
                <w:ilvl w:val="0"/>
                <w:numId w:val="26"/>
              </w:numPr>
              <w:spacing w:after="0"/>
              <w:jc w:val="both"/>
              <w:rPr>
                <w:color w:val="auto"/>
                <w:sz w:val="22"/>
                <w:szCs w:val="22"/>
              </w:rPr>
            </w:pPr>
            <w:r w:rsidRPr="005C12F2">
              <w:rPr>
                <w:color w:val="auto"/>
                <w:sz w:val="22"/>
                <w:szCs w:val="22"/>
              </w:rPr>
              <w:t>Support Service Users to access</w:t>
            </w:r>
            <w:r w:rsidR="000A4593" w:rsidRPr="005C12F2">
              <w:rPr>
                <w:color w:val="auto"/>
                <w:sz w:val="22"/>
                <w:szCs w:val="22"/>
              </w:rPr>
              <w:t xml:space="preserve"> community resources</w:t>
            </w:r>
            <w:r w:rsidRPr="005C12F2">
              <w:rPr>
                <w:color w:val="auto"/>
                <w:sz w:val="22"/>
                <w:szCs w:val="22"/>
              </w:rPr>
              <w:t xml:space="preserve"> and encourage best use of assistive technology, such as community equipment and telecare to sup</w:t>
            </w:r>
            <w:r w:rsidR="00D643C6" w:rsidRPr="005C12F2">
              <w:rPr>
                <w:color w:val="auto"/>
                <w:sz w:val="22"/>
                <w:szCs w:val="22"/>
              </w:rPr>
              <w:t>port activities of daily living</w:t>
            </w:r>
          </w:p>
          <w:p w:rsidR="006D2A61" w:rsidRPr="005C12F2" w:rsidRDefault="00F5724B" w:rsidP="001E6047">
            <w:pPr>
              <w:pStyle w:val="Default"/>
              <w:numPr>
                <w:ilvl w:val="0"/>
                <w:numId w:val="26"/>
              </w:numPr>
              <w:rPr>
                <w:color w:val="auto"/>
                <w:sz w:val="22"/>
                <w:szCs w:val="22"/>
              </w:rPr>
            </w:pPr>
            <w:r w:rsidRPr="005C12F2">
              <w:rPr>
                <w:color w:val="auto"/>
                <w:sz w:val="22"/>
                <w:szCs w:val="22"/>
              </w:rPr>
              <w:t xml:space="preserve">The </w:t>
            </w:r>
            <w:r w:rsidR="00484B18" w:rsidRPr="005C12F2">
              <w:rPr>
                <w:color w:val="auto"/>
                <w:sz w:val="22"/>
                <w:szCs w:val="22"/>
              </w:rPr>
              <w:t xml:space="preserve">Service </w:t>
            </w:r>
            <w:r w:rsidRPr="005C12F2">
              <w:rPr>
                <w:color w:val="auto"/>
                <w:sz w:val="22"/>
                <w:szCs w:val="22"/>
              </w:rPr>
              <w:t>Provider</w:t>
            </w:r>
            <w:r w:rsidR="00AA1CA2" w:rsidRPr="005C12F2">
              <w:rPr>
                <w:color w:val="auto"/>
                <w:sz w:val="22"/>
                <w:szCs w:val="22"/>
              </w:rPr>
              <w:t xml:space="preserve"> will support flexible</w:t>
            </w:r>
            <w:r w:rsidR="00CC0116" w:rsidRPr="005C12F2">
              <w:rPr>
                <w:color w:val="auto"/>
                <w:sz w:val="22"/>
                <w:szCs w:val="22"/>
              </w:rPr>
              <w:t>,</w:t>
            </w:r>
            <w:r w:rsidR="00AA1CA2" w:rsidRPr="005C12F2">
              <w:rPr>
                <w:color w:val="auto"/>
                <w:sz w:val="22"/>
                <w:szCs w:val="22"/>
              </w:rPr>
              <w:t xml:space="preserve"> innovative </w:t>
            </w:r>
            <w:r w:rsidR="00DC1F4A" w:rsidRPr="005C12F2">
              <w:rPr>
                <w:color w:val="auto"/>
                <w:sz w:val="22"/>
                <w:szCs w:val="22"/>
              </w:rPr>
              <w:t>solutions for Service Users. This is</w:t>
            </w:r>
            <w:r w:rsidR="00AA1CA2" w:rsidRPr="005C12F2">
              <w:rPr>
                <w:color w:val="auto"/>
                <w:sz w:val="22"/>
                <w:szCs w:val="22"/>
              </w:rPr>
              <w:t xml:space="preserve"> especially important for those with dual diagnosis – this often is mental health and substance</w:t>
            </w:r>
            <w:r w:rsidR="00D643C6" w:rsidRPr="005C12F2">
              <w:rPr>
                <w:color w:val="auto"/>
                <w:sz w:val="22"/>
                <w:szCs w:val="22"/>
              </w:rPr>
              <w:t xml:space="preserve"> misuse either drugs or alcohol</w:t>
            </w:r>
            <w:r w:rsidR="00AA1CA2" w:rsidRPr="005C12F2">
              <w:rPr>
                <w:color w:val="auto"/>
                <w:sz w:val="22"/>
                <w:szCs w:val="22"/>
              </w:rPr>
              <w:t xml:space="preserve">  </w:t>
            </w:r>
          </w:p>
          <w:p w:rsidR="006D2A61" w:rsidRPr="005C12F2" w:rsidRDefault="006D2A61" w:rsidP="001E6047">
            <w:pPr>
              <w:pStyle w:val="Bullet"/>
              <w:numPr>
                <w:ilvl w:val="0"/>
                <w:numId w:val="26"/>
              </w:numPr>
              <w:jc w:val="both"/>
              <w:rPr>
                <w:color w:val="auto"/>
                <w:sz w:val="22"/>
                <w:szCs w:val="22"/>
              </w:rPr>
            </w:pPr>
            <w:r w:rsidRPr="005C12F2">
              <w:rPr>
                <w:sz w:val="22"/>
                <w:szCs w:val="22"/>
              </w:rPr>
              <w:t>Support Service Users to develop problem solving skills and coping strategies</w:t>
            </w:r>
          </w:p>
          <w:p w:rsidR="00AA1CA2" w:rsidRPr="005C12F2" w:rsidRDefault="00245ABB" w:rsidP="001E6047">
            <w:pPr>
              <w:pStyle w:val="Default"/>
              <w:numPr>
                <w:ilvl w:val="0"/>
                <w:numId w:val="26"/>
              </w:numPr>
              <w:rPr>
                <w:color w:val="auto"/>
                <w:sz w:val="22"/>
                <w:szCs w:val="22"/>
              </w:rPr>
            </w:pPr>
            <w:r>
              <w:rPr>
                <w:color w:val="auto"/>
                <w:sz w:val="22"/>
                <w:szCs w:val="22"/>
              </w:rPr>
              <w:t>W</w:t>
            </w:r>
            <w:r w:rsidR="00DC1F4A" w:rsidRPr="005C12F2">
              <w:rPr>
                <w:color w:val="auto"/>
                <w:sz w:val="22"/>
                <w:szCs w:val="22"/>
              </w:rPr>
              <w:t>ork with Service Users</w:t>
            </w:r>
            <w:r w:rsidR="00AA1CA2" w:rsidRPr="005C12F2">
              <w:rPr>
                <w:color w:val="auto"/>
                <w:sz w:val="22"/>
                <w:szCs w:val="22"/>
              </w:rPr>
              <w:t xml:space="preserve"> and their care coordinator/social worker to develop and respond to relapse prevention plans which aim to em</w:t>
            </w:r>
            <w:r w:rsidR="00DC1F4A" w:rsidRPr="005C12F2">
              <w:rPr>
                <w:color w:val="auto"/>
                <w:sz w:val="22"/>
                <w:szCs w:val="22"/>
              </w:rPr>
              <w:t>power the Service Use</w:t>
            </w:r>
            <w:r>
              <w:rPr>
                <w:color w:val="auto"/>
                <w:sz w:val="22"/>
                <w:szCs w:val="22"/>
              </w:rPr>
              <w:t>r</w:t>
            </w:r>
            <w:r w:rsidR="00484B18" w:rsidRPr="005C12F2">
              <w:rPr>
                <w:color w:val="auto"/>
                <w:sz w:val="22"/>
                <w:szCs w:val="22"/>
              </w:rPr>
              <w:t xml:space="preserve"> and their Service P</w:t>
            </w:r>
            <w:r w:rsidR="00AA1CA2" w:rsidRPr="005C12F2">
              <w:rPr>
                <w:color w:val="auto"/>
                <w:sz w:val="22"/>
                <w:szCs w:val="22"/>
              </w:rPr>
              <w:t>rovider to facilitate dete</w:t>
            </w:r>
            <w:r w:rsidR="00D643C6" w:rsidRPr="005C12F2">
              <w:rPr>
                <w:color w:val="auto"/>
                <w:sz w:val="22"/>
                <w:szCs w:val="22"/>
              </w:rPr>
              <w:t>ction and treatment of relapse</w:t>
            </w:r>
          </w:p>
          <w:p w:rsidR="00AA1CA2" w:rsidRPr="005C12F2" w:rsidRDefault="00245ABB" w:rsidP="001E6047">
            <w:pPr>
              <w:pStyle w:val="Default"/>
              <w:numPr>
                <w:ilvl w:val="0"/>
                <w:numId w:val="26"/>
              </w:numPr>
              <w:rPr>
                <w:color w:val="auto"/>
                <w:sz w:val="22"/>
                <w:szCs w:val="22"/>
              </w:rPr>
            </w:pPr>
            <w:r>
              <w:rPr>
                <w:color w:val="auto"/>
                <w:sz w:val="22"/>
                <w:szCs w:val="22"/>
              </w:rPr>
              <w:t>E</w:t>
            </w:r>
            <w:r w:rsidR="00DC1F4A" w:rsidRPr="005C12F2">
              <w:rPr>
                <w:color w:val="auto"/>
                <w:sz w:val="22"/>
                <w:szCs w:val="22"/>
              </w:rPr>
              <w:t>nsure Service Users</w:t>
            </w:r>
            <w:r w:rsidR="00AA1CA2" w:rsidRPr="005C12F2">
              <w:rPr>
                <w:color w:val="auto"/>
                <w:sz w:val="22"/>
                <w:szCs w:val="22"/>
              </w:rPr>
              <w:t xml:space="preserve"> wi</w:t>
            </w:r>
            <w:r w:rsidR="00DC1F4A" w:rsidRPr="005C12F2">
              <w:rPr>
                <w:color w:val="auto"/>
                <w:sz w:val="22"/>
                <w:szCs w:val="22"/>
              </w:rPr>
              <w:t>th mental health needs</w:t>
            </w:r>
            <w:r w:rsidR="00AA1CA2" w:rsidRPr="005C12F2">
              <w:rPr>
                <w:color w:val="auto"/>
                <w:sz w:val="22"/>
                <w:szCs w:val="22"/>
              </w:rPr>
              <w:t xml:space="preserve"> access all screening and Annual Health Check appointments as applicable and identify all barriers that make access to health services difficult including the availability of </w:t>
            </w:r>
            <w:r w:rsidR="00DC1F4A" w:rsidRPr="005C12F2">
              <w:rPr>
                <w:color w:val="auto"/>
                <w:sz w:val="22"/>
                <w:szCs w:val="22"/>
              </w:rPr>
              <w:t>staff/family who know the Service User</w:t>
            </w:r>
            <w:r w:rsidR="00AA1CA2" w:rsidRPr="005C12F2">
              <w:rPr>
                <w:color w:val="auto"/>
                <w:sz w:val="22"/>
                <w:szCs w:val="22"/>
              </w:rPr>
              <w:t xml:space="preserve"> well, specific phobias e.g. needles, waiting rooms etc.</w:t>
            </w:r>
            <w:r w:rsidR="00CC0116" w:rsidRPr="005C12F2">
              <w:rPr>
                <w:color w:val="auto"/>
                <w:sz w:val="22"/>
                <w:szCs w:val="22"/>
              </w:rPr>
              <w:t xml:space="preserve"> The Service Provider will </w:t>
            </w:r>
            <w:r w:rsidR="00AA1CA2" w:rsidRPr="005C12F2">
              <w:rPr>
                <w:color w:val="auto"/>
                <w:sz w:val="22"/>
                <w:szCs w:val="22"/>
              </w:rPr>
              <w:t>set out</w:t>
            </w:r>
            <w:r w:rsidR="00CC0116" w:rsidRPr="005C12F2">
              <w:rPr>
                <w:color w:val="auto"/>
                <w:sz w:val="22"/>
                <w:szCs w:val="22"/>
              </w:rPr>
              <w:t xml:space="preserve"> the</w:t>
            </w:r>
            <w:r w:rsidR="00AA1CA2" w:rsidRPr="005C12F2">
              <w:rPr>
                <w:color w:val="auto"/>
                <w:sz w:val="22"/>
                <w:szCs w:val="22"/>
              </w:rPr>
              <w:t xml:space="preserve"> actions that need to be taken to overcome these barriers and record in</w:t>
            </w:r>
            <w:r w:rsidR="00DC1F4A" w:rsidRPr="005C12F2">
              <w:rPr>
                <w:color w:val="auto"/>
                <w:sz w:val="22"/>
                <w:szCs w:val="22"/>
              </w:rPr>
              <w:t xml:space="preserve"> the Service User's </w:t>
            </w:r>
            <w:r w:rsidR="006727AE">
              <w:rPr>
                <w:color w:val="auto"/>
                <w:sz w:val="22"/>
                <w:szCs w:val="22"/>
              </w:rPr>
              <w:t>rehabilitation care and support plan</w:t>
            </w:r>
          </w:p>
          <w:p w:rsidR="00AA1CA2" w:rsidRPr="005C12F2" w:rsidRDefault="00245ABB" w:rsidP="001E6047">
            <w:pPr>
              <w:pStyle w:val="Default"/>
              <w:numPr>
                <w:ilvl w:val="0"/>
                <w:numId w:val="26"/>
              </w:numPr>
              <w:rPr>
                <w:color w:val="auto"/>
                <w:sz w:val="22"/>
                <w:szCs w:val="22"/>
              </w:rPr>
            </w:pPr>
            <w:r>
              <w:rPr>
                <w:color w:val="auto"/>
                <w:sz w:val="22"/>
                <w:szCs w:val="22"/>
              </w:rPr>
              <w:t>U</w:t>
            </w:r>
            <w:r w:rsidR="00AA1CA2" w:rsidRPr="005C12F2">
              <w:rPr>
                <w:color w:val="auto"/>
                <w:sz w:val="22"/>
                <w:szCs w:val="22"/>
              </w:rPr>
              <w:t>se the Recovery Star as a framework (or other appropriate alternative) for a strengths approach to supporting positive change around Service U</w:t>
            </w:r>
            <w:r w:rsidR="00D643C6" w:rsidRPr="005C12F2">
              <w:rPr>
                <w:color w:val="auto"/>
                <w:sz w:val="22"/>
                <w:szCs w:val="22"/>
              </w:rPr>
              <w:t>ser led outcomes and priorities</w:t>
            </w:r>
          </w:p>
          <w:p w:rsidR="00AA1CA2" w:rsidRPr="005C12F2" w:rsidRDefault="00245ABB" w:rsidP="001E6047">
            <w:pPr>
              <w:pStyle w:val="Default"/>
              <w:numPr>
                <w:ilvl w:val="0"/>
                <w:numId w:val="26"/>
              </w:numPr>
              <w:rPr>
                <w:color w:val="auto"/>
                <w:sz w:val="22"/>
                <w:szCs w:val="22"/>
              </w:rPr>
            </w:pPr>
            <w:r>
              <w:rPr>
                <w:color w:val="auto"/>
                <w:sz w:val="22"/>
                <w:szCs w:val="22"/>
              </w:rPr>
              <w:t>W</w:t>
            </w:r>
            <w:r w:rsidR="00AA1CA2" w:rsidRPr="005C12F2">
              <w:rPr>
                <w:color w:val="auto"/>
                <w:sz w:val="22"/>
                <w:szCs w:val="22"/>
              </w:rPr>
              <w:t>ork with the Community Health Teams, and other agencies to prevent inappropriate admissions to hospital at the point of crisis.</w:t>
            </w:r>
          </w:p>
          <w:p w:rsidR="009B0E2E" w:rsidRDefault="009B0E2E" w:rsidP="009B0E2E">
            <w:pPr>
              <w:pStyle w:val="Default"/>
              <w:rPr>
                <w:color w:val="auto"/>
              </w:rPr>
            </w:pPr>
          </w:p>
          <w:p w:rsidR="00AA1CA2" w:rsidRDefault="00AA1CA2" w:rsidP="00AA1CA2">
            <w:pPr>
              <w:pStyle w:val="Default"/>
              <w:rPr>
                <w:color w:val="auto"/>
              </w:rPr>
            </w:pPr>
          </w:p>
          <w:p w:rsidR="000036A0" w:rsidRDefault="005C12F2" w:rsidP="000E7F79">
            <w:pPr>
              <w:pStyle w:val="Bullet"/>
              <w:numPr>
                <w:ilvl w:val="0"/>
                <w:numId w:val="0"/>
              </w:numPr>
              <w:ind w:left="360"/>
              <w:jc w:val="both"/>
              <w:rPr>
                <w:color w:val="auto"/>
              </w:rPr>
            </w:pPr>
            <w:r>
              <w:rPr>
                <w:b/>
                <w:color w:val="auto"/>
              </w:rPr>
              <w:t xml:space="preserve">Support </w:t>
            </w:r>
            <w:r w:rsidR="000036A0" w:rsidRPr="00E16BF0">
              <w:rPr>
                <w:b/>
                <w:color w:val="auto"/>
              </w:rPr>
              <w:t>Service Users to achieve the outcomes in their</w:t>
            </w:r>
            <w:r w:rsidR="004931FC">
              <w:rPr>
                <w:b/>
                <w:color w:val="auto"/>
              </w:rPr>
              <w:t xml:space="preserve"> </w:t>
            </w:r>
            <w:r w:rsidR="006727AE">
              <w:rPr>
                <w:b/>
                <w:color w:val="auto"/>
              </w:rPr>
              <w:t>rehabilitation care and support plan</w:t>
            </w:r>
            <w:r w:rsidR="000036A0" w:rsidRPr="00E16BF0">
              <w:rPr>
                <w:b/>
                <w:color w:val="auto"/>
              </w:rPr>
              <w:t xml:space="preserve"> and to maximise independence</w:t>
            </w:r>
            <w:r w:rsidR="00692943">
              <w:rPr>
                <w:b/>
                <w:color w:val="auto"/>
              </w:rPr>
              <w:t xml:space="preserve"> :</w:t>
            </w:r>
          </w:p>
          <w:p w:rsidR="000036A0" w:rsidRDefault="000036A0" w:rsidP="000036A0">
            <w:pPr>
              <w:pStyle w:val="Bullet"/>
              <w:numPr>
                <w:ilvl w:val="0"/>
                <w:numId w:val="0"/>
              </w:numPr>
              <w:ind w:left="33"/>
              <w:jc w:val="both"/>
              <w:rPr>
                <w:color w:val="auto"/>
              </w:rPr>
            </w:pPr>
          </w:p>
          <w:p w:rsidR="000036A0" w:rsidRPr="006D2A61" w:rsidRDefault="000036A0" w:rsidP="001E6047">
            <w:pPr>
              <w:pStyle w:val="Bullet"/>
              <w:numPr>
                <w:ilvl w:val="0"/>
                <w:numId w:val="26"/>
              </w:numPr>
              <w:jc w:val="both"/>
              <w:rPr>
                <w:color w:val="auto"/>
                <w:sz w:val="22"/>
                <w:szCs w:val="22"/>
              </w:rPr>
            </w:pPr>
            <w:r w:rsidRPr="006D2A61">
              <w:rPr>
                <w:color w:val="auto"/>
                <w:sz w:val="22"/>
                <w:szCs w:val="22"/>
              </w:rPr>
              <w:t>Support Service Users to achieve the outcomes identified within their</w:t>
            </w:r>
            <w:r w:rsidR="004931FC" w:rsidRPr="006D2A61">
              <w:rPr>
                <w:color w:val="auto"/>
                <w:sz w:val="22"/>
                <w:szCs w:val="22"/>
              </w:rPr>
              <w:t xml:space="preserve"> </w:t>
            </w:r>
            <w:r w:rsidR="006727AE">
              <w:rPr>
                <w:color w:val="auto"/>
                <w:sz w:val="22"/>
                <w:szCs w:val="22"/>
              </w:rPr>
              <w:t>rehabilitation care and support plan</w:t>
            </w:r>
            <w:r w:rsidRPr="006D2A61">
              <w:rPr>
                <w:color w:val="auto"/>
                <w:sz w:val="22"/>
                <w:szCs w:val="22"/>
              </w:rPr>
              <w:t xml:space="preserve"> </w:t>
            </w:r>
          </w:p>
          <w:p w:rsidR="000036A0" w:rsidRPr="006D2A61" w:rsidRDefault="000036A0" w:rsidP="001E6047">
            <w:pPr>
              <w:pStyle w:val="Bullet"/>
              <w:numPr>
                <w:ilvl w:val="0"/>
                <w:numId w:val="26"/>
              </w:numPr>
              <w:jc w:val="both"/>
              <w:rPr>
                <w:color w:val="auto"/>
                <w:sz w:val="22"/>
                <w:szCs w:val="22"/>
              </w:rPr>
            </w:pPr>
            <w:r w:rsidRPr="006D2A61">
              <w:rPr>
                <w:color w:val="auto"/>
                <w:sz w:val="22"/>
                <w:szCs w:val="22"/>
              </w:rPr>
              <w:t>Continuously review the achievement of, and progress towards, outcomes, enabling Service Users to gain greater independence</w:t>
            </w:r>
            <w:r w:rsidR="00E8016F">
              <w:rPr>
                <w:color w:val="auto"/>
                <w:sz w:val="22"/>
                <w:szCs w:val="22"/>
              </w:rPr>
              <w:t xml:space="preserve"> and contribute to </w:t>
            </w:r>
            <w:r w:rsidR="00EA1F7B" w:rsidRPr="006D2A61">
              <w:rPr>
                <w:color w:val="auto"/>
                <w:sz w:val="22"/>
                <w:szCs w:val="22"/>
              </w:rPr>
              <w:t>annual reviews</w:t>
            </w:r>
          </w:p>
          <w:p w:rsidR="000036A0" w:rsidRPr="006D2A61" w:rsidRDefault="00EA1F7B" w:rsidP="001E6047">
            <w:pPr>
              <w:pStyle w:val="Bullet"/>
              <w:numPr>
                <w:ilvl w:val="0"/>
                <w:numId w:val="26"/>
              </w:numPr>
              <w:jc w:val="both"/>
              <w:rPr>
                <w:color w:val="auto"/>
                <w:sz w:val="22"/>
                <w:szCs w:val="22"/>
              </w:rPr>
            </w:pPr>
            <w:r w:rsidRPr="006D2A61">
              <w:rPr>
                <w:color w:val="auto"/>
                <w:sz w:val="22"/>
                <w:szCs w:val="22"/>
              </w:rPr>
              <w:t>Work</w:t>
            </w:r>
            <w:r w:rsidR="000036A0" w:rsidRPr="006D2A61">
              <w:rPr>
                <w:color w:val="auto"/>
                <w:sz w:val="22"/>
                <w:szCs w:val="22"/>
              </w:rPr>
              <w:t xml:space="preserve"> with families and other services</w:t>
            </w:r>
            <w:r w:rsidR="006D2A61" w:rsidRPr="006D2A61">
              <w:rPr>
                <w:color w:val="auto"/>
                <w:sz w:val="22"/>
                <w:szCs w:val="22"/>
              </w:rPr>
              <w:t xml:space="preserve"> </w:t>
            </w:r>
            <w:r w:rsidR="000036A0" w:rsidRPr="006D2A61">
              <w:rPr>
                <w:color w:val="auto"/>
                <w:sz w:val="22"/>
                <w:szCs w:val="22"/>
              </w:rPr>
              <w:t>so that they understand the approach to maximising independence</w:t>
            </w:r>
          </w:p>
          <w:p w:rsidR="006D2A61" w:rsidRPr="006D2A61" w:rsidRDefault="006D2A61" w:rsidP="001E6047">
            <w:pPr>
              <w:pStyle w:val="Bullet"/>
              <w:numPr>
                <w:ilvl w:val="0"/>
                <w:numId w:val="26"/>
              </w:numPr>
              <w:jc w:val="both"/>
              <w:rPr>
                <w:color w:val="auto"/>
                <w:sz w:val="22"/>
                <w:szCs w:val="22"/>
              </w:rPr>
            </w:pPr>
            <w:r w:rsidRPr="006D2A61">
              <w:rPr>
                <w:color w:val="auto"/>
                <w:sz w:val="22"/>
                <w:szCs w:val="22"/>
              </w:rPr>
              <w:t>Support with parenting responsibilities/caring and help maintain independence and confidence within this outcome</w:t>
            </w:r>
          </w:p>
          <w:p w:rsidR="006D2A61" w:rsidRPr="00E16BF0" w:rsidRDefault="006D2A61" w:rsidP="000E7F79">
            <w:pPr>
              <w:pStyle w:val="Bullet"/>
              <w:numPr>
                <w:ilvl w:val="0"/>
                <w:numId w:val="0"/>
              </w:numPr>
              <w:jc w:val="both"/>
              <w:rPr>
                <w:color w:val="auto"/>
              </w:rPr>
            </w:pPr>
          </w:p>
          <w:p w:rsidR="000036A0" w:rsidRDefault="000036A0" w:rsidP="00407501">
            <w:pPr>
              <w:pStyle w:val="Bullet"/>
              <w:numPr>
                <w:ilvl w:val="0"/>
                <w:numId w:val="0"/>
              </w:numPr>
              <w:ind w:left="1480"/>
              <w:jc w:val="both"/>
              <w:rPr>
                <w:color w:val="auto"/>
              </w:rPr>
            </w:pPr>
          </w:p>
          <w:p w:rsidR="000036A0" w:rsidRPr="00CA1813" w:rsidRDefault="000036A0" w:rsidP="000E7F79">
            <w:pPr>
              <w:pStyle w:val="Bullet"/>
              <w:numPr>
                <w:ilvl w:val="0"/>
                <w:numId w:val="0"/>
              </w:numPr>
              <w:ind w:left="346"/>
              <w:jc w:val="both"/>
              <w:rPr>
                <w:color w:val="auto"/>
              </w:rPr>
            </w:pPr>
            <w:r>
              <w:rPr>
                <w:b/>
                <w:color w:val="auto"/>
              </w:rPr>
              <w:t>Support Service Users to engage with family/friends, t</w:t>
            </w:r>
            <w:r w:rsidR="000E7F79">
              <w:rPr>
                <w:b/>
                <w:color w:val="auto"/>
              </w:rPr>
              <w:t xml:space="preserve">heir interest and community </w:t>
            </w:r>
            <w:r>
              <w:rPr>
                <w:b/>
                <w:color w:val="auto"/>
              </w:rPr>
              <w:t>services</w:t>
            </w:r>
            <w:r w:rsidR="00692943">
              <w:rPr>
                <w:b/>
                <w:color w:val="auto"/>
              </w:rPr>
              <w:t xml:space="preserve"> :</w:t>
            </w:r>
          </w:p>
          <w:p w:rsidR="000036A0" w:rsidRDefault="000036A0" w:rsidP="000036A0">
            <w:pPr>
              <w:pStyle w:val="Bullet"/>
              <w:numPr>
                <w:ilvl w:val="0"/>
                <w:numId w:val="0"/>
              </w:numPr>
              <w:ind w:left="459"/>
              <w:jc w:val="both"/>
              <w:rPr>
                <w:color w:val="auto"/>
              </w:rPr>
            </w:pPr>
          </w:p>
          <w:p w:rsidR="000036A0" w:rsidRPr="005C12F2" w:rsidRDefault="000036A0" w:rsidP="001E6047">
            <w:pPr>
              <w:pStyle w:val="Bullet"/>
              <w:numPr>
                <w:ilvl w:val="0"/>
                <w:numId w:val="26"/>
              </w:numPr>
              <w:jc w:val="both"/>
              <w:rPr>
                <w:color w:val="auto"/>
                <w:sz w:val="22"/>
                <w:szCs w:val="22"/>
              </w:rPr>
            </w:pPr>
            <w:r w:rsidRPr="005C12F2">
              <w:rPr>
                <w:sz w:val="22"/>
                <w:szCs w:val="22"/>
              </w:rPr>
              <w:t>Support Service Users to sustain significant relationships</w:t>
            </w:r>
            <w:r w:rsidR="00EE49FE" w:rsidRPr="005C12F2">
              <w:rPr>
                <w:sz w:val="22"/>
                <w:szCs w:val="22"/>
              </w:rPr>
              <w:t>,</w:t>
            </w:r>
            <w:r w:rsidRPr="005C12F2">
              <w:rPr>
                <w:sz w:val="22"/>
                <w:szCs w:val="22"/>
              </w:rPr>
              <w:t xml:space="preserve"> including with family carers</w:t>
            </w: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Encourage and support Service Users to participate in their community and to use community resources and facilities</w:t>
            </w: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Support Service Users to develop confidence in their own ability to engage with hobbies/interest</w:t>
            </w:r>
            <w:r w:rsidR="00012268" w:rsidRPr="005C12F2">
              <w:rPr>
                <w:color w:val="auto"/>
                <w:sz w:val="22"/>
                <w:szCs w:val="22"/>
              </w:rPr>
              <w:t>s</w:t>
            </w:r>
            <w:r w:rsidRPr="005C12F2">
              <w:rPr>
                <w:color w:val="auto"/>
                <w:sz w:val="22"/>
                <w:szCs w:val="22"/>
              </w:rPr>
              <w:t xml:space="preserve"> and to access their wider community</w:t>
            </w:r>
            <w:r w:rsidR="005C12F2" w:rsidRPr="005C12F2">
              <w:rPr>
                <w:color w:val="auto"/>
                <w:sz w:val="22"/>
                <w:szCs w:val="22"/>
              </w:rPr>
              <w:t>, e.g. employment, volunteering</w:t>
            </w:r>
          </w:p>
          <w:p w:rsidR="000036A0" w:rsidRPr="005C12F2" w:rsidRDefault="000036A0" w:rsidP="001E6047">
            <w:pPr>
              <w:pStyle w:val="Bullet"/>
              <w:numPr>
                <w:ilvl w:val="0"/>
                <w:numId w:val="26"/>
              </w:numPr>
              <w:jc w:val="both"/>
              <w:rPr>
                <w:color w:val="auto"/>
                <w:sz w:val="22"/>
                <w:szCs w:val="22"/>
              </w:rPr>
            </w:pPr>
            <w:r w:rsidRPr="005C12F2">
              <w:rPr>
                <w:color w:val="auto"/>
                <w:sz w:val="22"/>
                <w:szCs w:val="22"/>
              </w:rPr>
              <w:t>Support Service Users to communicate and engage positively with others in a way which is appropriate to their per</w:t>
            </w:r>
            <w:r w:rsidR="00012268" w:rsidRPr="005C12F2">
              <w:rPr>
                <w:color w:val="auto"/>
                <w:sz w:val="22"/>
                <w:szCs w:val="22"/>
              </w:rPr>
              <w:t>sonal preference and lifestyle</w:t>
            </w:r>
            <w:r w:rsidR="00262572" w:rsidRPr="005C12F2">
              <w:rPr>
                <w:color w:val="auto"/>
                <w:sz w:val="22"/>
                <w:szCs w:val="22"/>
              </w:rPr>
              <w:t>.</w:t>
            </w:r>
          </w:p>
          <w:p w:rsidR="005C12F2" w:rsidRPr="005C12F2" w:rsidRDefault="005C12F2" w:rsidP="001E6047">
            <w:pPr>
              <w:pStyle w:val="Bullet"/>
              <w:numPr>
                <w:ilvl w:val="0"/>
                <w:numId w:val="26"/>
              </w:numPr>
              <w:jc w:val="both"/>
              <w:rPr>
                <w:color w:val="auto"/>
                <w:sz w:val="22"/>
                <w:szCs w:val="22"/>
              </w:rPr>
            </w:pPr>
            <w:r w:rsidRPr="005C12F2">
              <w:rPr>
                <w:sz w:val="22"/>
                <w:szCs w:val="22"/>
              </w:rPr>
              <w:t>Support Service Users to identify and report hate crime and to develop approaches to minimise the impact</w:t>
            </w:r>
            <w:r w:rsidR="00692943">
              <w:rPr>
                <w:sz w:val="22"/>
                <w:szCs w:val="22"/>
              </w:rPr>
              <w:t xml:space="preserve"> of hate crime.</w:t>
            </w:r>
          </w:p>
          <w:p w:rsidR="000036A0" w:rsidRDefault="000036A0" w:rsidP="000036A0">
            <w:pPr>
              <w:pStyle w:val="Bullet"/>
              <w:numPr>
                <w:ilvl w:val="0"/>
                <w:numId w:val="0"/>
              </w:numPr>
              <w:rPr>
                <w:color w:val="auto"/>
              </w:rPr>
            </w:pPr>
          </w:p>
          <w:p w:rsidR="00D71218" w:rsidRDefault="00D71218" w:rsidP="000036A0">
            <w:pPr>
              <w:pStyle w:val="Bullet"/>
              <w:numPr>
                <w:ilvl w:val="0"/>
                <w:numId w:val="0"/>
              </w:numPr>
              <w:rPr>
                <w:color w:val="auto"/>
              </w:rPr>
            </w:pPr>
          </w:p>
          <w:p w:rsidR="000036A0" w:rsidRDefault="000036A0" w:rsidP="000E7F79">
            <w:pPr>
              <w:pStyle w:val="Bullet"/>
              <w:numPr>
                <w:ilvl w:val="0"/>
                <w:numId w:val="0"/>
              </w:numPr>
              <w:ind w:left="720" w:hanging="360"/>
              <w:rPr>
                <w:b/>
                <w:color w:val="auto"/>
              </w:rPr>
            </w:pPr>
            <w:r w:rsidRPr="00B51975">
              <w:rPr>
                <w:b/>
                <w:color w:val="auto"/>
              </w:rPr>
              <w:t>Support Service Use</w:t>
            </w:r>
            <w:r>
              <w:rPr>
                <w:b/>
                <w:color w:val="auto"/>
              </w:rPr>
              <w:t>rs to improve their</w:t>
            </w:r>
            <w:r w:rsidR="00562358">
              <w:rPr>
                <w:b/>
                <w:color w:val="auto"/>
              </w:rPr>
              <w:t xml:space="preserve"> mental</w:t>
            </w:r>
            <w:r>
              <w:rPr>
                <w:b/>
                <w:color w:val="auto"/>
              </w:rPr>
              <w:t xml:space="preserve"> health </w:t>
            </w:r>
            <w:r w:rsidRPr="00B51975">
              <w:rPr>
                <w:b/>
                <w:color w:val="auto"/>
              </w:rPr>
              <w:t>and wellbeing</w:t>
            </w:r>
            <w:r w:rsidR="00692943">
              <w:rPr>
                <w:b/>
                <w:color w:val="auto"/>
              </w:rPr>
              <w:t xml:space="preserve"> :</w:t>
            </w:r>
          </w:p>
          <w:p w:rsidR="000E7F79" w:rsidRDefault="000E7F79" w:rsidP="000E7F79">
            <w:pPr>
              <w:pStyle w:val="Bullet"/>
              <w:numPr>
                <w:ilvl w:val="0"/>
                <w:numId w:val="0"/>
              </w:numPr>
              <w:ind w:left="720" w:hanging="360"/>
              <w:rPr>
                <w:b/>
                <w:color w:val="auto"/>
              </w:rPr>
            </w:pPr>
          </w:p>
          <w:p w:rsidR="000251D1" w:rsidRDefault="005C12F2" w:rsidP="001E6047">
            <w:pPr>
              <w:pStyle w:val="Default"/>
              <w:numPr>
                <w:ilvl w:val="0"/>
                <w:numId w:val="26"/>
              </w:numPr>
              <w:rPr>
                <w:color w:val="auto"/>
                <w:sz w:val="22"/>
                <w:szCs w:val="22"/>
              </w:rPr>
            </w:pPr>
            <w:r w:rsidRPr="000B34D6">
              <w:rPr>
                <w:color w:val="auto"/>
                <w:sz w:val="22"/>
                <w:szCs w:val="22"/>
              </w:rPr>
              <w:t>R</w:t>
            </w:r>
            <w:r w:rsidR="00E8016F">
              <w:rPr>
                <w:color w:val="auto"/>
                <w:sz w:val="22"/>
                <w:szCs w:val="22"/>
              </w:rPr>
              <w:t>ecognise the specific mental h</w:t>
            </w:r>
            <w:r w:rsidR="00AA1CA2" w:rsidRPr="000B34D6">
              <w:rPr>
                <w:color w:val="auto"/>
                <w:sz w:val="22"/>
                <w:szCs w:val="22"/>
              </w:rPr>
              <w:t>ealth needs</w:t>
            </w:r>
            <w:r w:rsidR="00012268" w:rsidRPr="000B34D6">
              <w:rPr>
                <w:color w:val="auto"/>
                <w:sz w:val="22"/>
                <w:szCs w:val="22"/>
              </w:rPr>
              <w:t>,</w:t>
            </w:r>
            <w:r w:rsidR="00AA1CA2" w:rsidRPr="000B34D6">
              <w:rPr>
                <w:color w:val="auto"/>
                <w:sz w:val="22"/>
                <w:szCs w:val="22"/>
              </w:rPr>
              <w:t xml:space="preserve"> including those associated with dual diagnosis and to develop approaches to respond to these</w:t>
            </w:r>
          </w:p>
          <w:p w:rsidR="000251D1" w:rsidRDefault="000251D1" w:rsidP="001E6047">
            <w:pPr>
              <w:pStyle w:val="Default"/>
              <w:numPr>
                <w:ilvl w:val="0"/>
                <w:numId w:val="26"/>
              </w:numPr>
              <w:rPr>
                <w:color w:val="auto"/>
                <w:sz w:val="22"/>
                <w:szCs w:val="22"/>
              </w:rPr>
            </w:pPr>
            <w:r w:rsidRPr="000251D1">
              <w:rPr>
                <w:color w:val="auto"/>
                <w:sz w:val="22"/>
                <w:szCs w:val="22"/>
              </w:rPr>
              <w:t xml:space="preserve">Monitor rehabilitation </w:t>
            </w:r>
            <w:r w:rsidR="006727AE">
              <w:rPr>
                <w:color w:val="auto"/>
                <w:sz w:val="22"/>
                <w:szCs w:val="22"/>
              </w:rPr>
              <w:t xml:space="preserve">care and support </w:t>
            </w:r>
            <w:r w:rsidRPr="000251D1">
              <w:rPr>
                <w:color w:val="auto"/>
                <w:sz w:val="22"/>
                <w:szCs w:val="22"/>
              </w:rPr>
              <w:t>plans and report progress against the plan</w:t>
            </w:r>
          </w:p>
          <w:p w:rsidR="00DB7B81" w:rsidRPr="000251D1" w:rsidRDefault="00DB7B81" w:rsidP="001E6047">
            <w:pPr>
              <w:pStyle w:val="Default"/>
              <w:numPr>
                <w:ilvl w:val="0"/>
                <w:numId w:val="26"/>
              </w:numPr>
              <w:rPr>
                <w:color w:val="auto"/>
                <w:sz w:val="22"/>
                <w:szCs w:val="22"/>
              </w:rPr>
            </w:pPr>
            <w:r>
              <w:rPr>
                <w:color w:val="auto"/>
                <w:sz w:val="22"/>
                <w:szCs w:val="22"/>
              </w:rPr>
              <w:t>Develop</w:t>
            </w:r>
            <w:r w:rsidR="00E8016F">
              <w:rPr>
                <w:color w:val="auto"/>
                <w:sz w:val="22"/>
                <w:szCs w:val="22"/>
              </w:rPr>
              <w:t>ment of move on plans for service users</w:t>
            </w:r>
            <w:r>
              <w:rPr>
                <w:color w:val="auto"/>
                <w:sz w:val="22"/>
                <w:szCs w:val="22"/>
              </w:rPr>
              <w:t xml:space="preserve"> who require ongoing support when rehabilitation has been completed</w:t>
            </w:r>
          </w:p>
          <w:p w:rsidR="000251D1" w:rsidRPr="000251D1" w:rsidRDefault="00245ABB" w:rsidP="001E6047">
            <w:pPr>
              <w:pStyle w:val="Default"/>
              <w:numPr>
                <w:ilvl w:val="0"/>
                <w:numId w:val="26"/>
              </w:numPr>
              <w:rPr>
                <w:color w:val="auto"/>
                <w:sz w:val="22"/>
                <w:szCs w:val="22"/>
              </w:rPr>
            </w:pPr>
            <w:r>
              <w:rPr>
                <w:color w:val="auto"/>
                <w:sz w:val="22"/>
                <w:szCs w:val="22"/>
              </w:rPr>
              <w:t>Have a</w:t>
            </w:r>
            <w:r w:rsidR="000251D1" w:rsidRPr="000251D1">
              <w:rPr>
                <w:color w:val="auto"/>
                <w:sz w:val="22"/>
                <w:szCs w:val="22"/>
              </w:rPr>
              <w:t>n understanding of the chronology of the disorders, but maintaining a holistic focus in addressing the substance misuse, psychological, social and physical health problems</w:t>
            </w:r>
          </w:p>
          <w:p w:rsidR="000251D1" w:rsidRPr="000251D1" w:rsidRDefault="00245ABB" w:rsidP="001E6047">
            <w:pPr>
              <w:pStyle w:val="Default"/>
              <w:numPr>
                <w:ilvl w:val="0"/>
                <w:numId w:val="26"/>
              </w:numPr>
              <w:rPr>
                <w:color w:val="auto"/>
                <w:sz w:val="22"/>
                <w:szCs w:val="22"/>
              </w:rPr>
            </w:pPr>
            <w:r>
              <w:rPr>
                <w:color w:val="auto"/>
                <w:sz w:val="22"/>
                <w:szCs w:val="22"/>
              </w:rPr>
              <w:t>Use p</w:t>
            </w:r>
            <w:r w:rsidR="000251D1" w:rsidRPr="000251D1">
              <w:rPr>
                <w:color w:val="auto"/>
                <w:sz w:val="22"/>
                <w:szCs w:val="22"/>
              </w:rPr>
              <w:t xml:space="preserve">roblem solving techniques to manage issues and build coping strategies to manage known risks </w:t>
            </w:r>
          </w:p>
          <w:p w:rsidR="000251D1" w:rsidRPr="000251D1" w:rsidRDefault="000251D1" w:rsidP="001E6047">
            <w:pPr>
              <w:pStyle w:val="Default"/>
              <w:numPr>
                <w:ilvl w:val="0"/>
                <w:numId w:val="26"/>
              </w:numPr>
              <w:rPr>
                <w:color w:val="auto"/>
                <w:sz w:val="22"/>
                <w:szCs w:val="22"/>
              </w:rPr>
            </w:pPr>
            <w:r w:rsidRPr="000251D1">
              <w:rPr>
                <w:color w:val="auto"/>
                <w:sz w:val="22"/>
                <w:szCs w:val="22"/>
              </w:rPr>
              <w:t>Provide a flexible, person centred, empathetic, non- confrontational and non- judgemental approach which is important for maintaining an appropriate intervention programme</w:t>
            </w:r>
          </w:p>
          <w:p w:rsidR="000251D1" w:rsidRPr="000251D1" w:rsidRDefault="00E8016F" w:rsidP="001E6047">
            <w:pPr>
              <w:pStyle w:val="Default"/>
              <w:numPr>
                <w:ilvl w:val="0"/>
                <w:numId w:val="26"/>
              </w:numPr>
              <w:rPr>
                <w:color w:val="auto"/>
                <w:sz w:val="22"/>
                <w:szCs w:val="22"/>
              </w:rPr>
            </w:pPr>
            <w:r>
              <w:rPr>
                <w:color w:val="auto"/>
                <w:sz w:val="22"/>
                <w:szCs w:val="22"/>
              </w:rPr>
              <w:t>Provide s</w:t>
            </w:r>
            <w:r w:rsidR="000251D1" w:rsidRPr="000251D1">
              <w:rPr>
                <w:color w:val="auto"/>
                <w:sz w:val="22"/>
                <w:szCs w:val="22"/>
              </w:rPr>
              <w:t>upport that wi</w:t>
            </w:r>
            <w:r>
              <w:rPr>
                <w:color w:val="auto"/>
                <w:sz w:val="22"/>
                <w:szCs w:val="22"/>
              </w:rPr>
              <w:t>ll promote optimism and build</w:t>
            </w:r>
            <w:r w:rsidR="000251D1" w:rsidRPr="000251D1">
              <w:rPr>
                <w:color w:val="auto"/>
                <w:sz w:val="22"/>
                <w:szCs w:val="22"/>
              </w:rPr>
              <w:t xml:space="preserve"> motivation to deal with substance problems and other associated difficulties</w:t>
            </w:r>
          </w:p>
          <w:p w:rsidR="000251D1" w:rsidRPr="000251D1" w:rsidRDefault="000251D1" w:rsidP="001E6047">
            <w:pPr>
              <w:pStyle w:val="Default"/>
              <w:numPr>
                <w:ilvl w:val="0"/>
                <w:numId w:val="26"/>
              </w:numPr>
              <w:rPr>
                <w:color w:val="auto"/>
                <w:sz w:val="22"/>
                <w:szCs w:val="22"/>
              </w:rPr>
            </w:pPr>
            <w:r w:rsidRPr="000251D1">
              <w:rPr>
                <w:color w:val="auto"/>
                <w:sz w:val="22"/>
                <w:szCs w:val="22"/>
              </w:rPr>
              <w:t>Provide advice and information about the impact of substance use and support access to specialist services to manage needs</w:t>
            </w:r>
          </w:p>
          <w:p w:rsidR="000251D1" w:rsidRPr="000251D1" w:rsidRDefault="00245ABB" w:rsidP="001E6047">
            <w:pPr>
              <w:pStyle w:val="Default"/>
              <w:numPr>
                <w:ilvl w:val="0"/>
                <w:numId w:val="26"/>
              </w:numPr>
              <w:rPr>
                <w:color w:val="auto"/>
                <w:sz w:val="22"/>
                <w:szCs w:val="22"/>
              </w:rPr>
            </w:pPr>
            <w:r>
              <w:rPr>
                <w:color w:val="auto"/>
                <w:sz w:val="22"/>
                <w:szCs w:val="22"/>
              </w:rPr>
              <w:t>Use a</w:t>
            </w:r>
            <w:r w:rsidR="000251D1" w:rsidRPr="000251D1">
              <w:rPr>
                <w:color w:val="auto"/>
                <w:sz w:val="22"/>
                <w:szCs w:val="22"/>
              </w:rPr>
              <w:t xml:space="preserve"> harm reduction approach to substance misuse in the first instance</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Support Service Users to maintain their health and personal hygiene</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Promote healthy eating and hydration with Service Users</w:t>
            </w:r>
          </w:p>
          <w:p w:rsidR="000B34D6" w:rsidRPr="000251D1" w:rsidRDefault="005C12F2" w:rsidP="001E6047">
            <w:pPr>
              <w:pStyle w:val="Bullet"/>
              <w:numPr>
                <w:ilvl w:val="0"/>
                <w:numId w:val="26"/>
              </w:numPr>
              <w:jc w:val="both"/>
              <w:rPr>
                <w:color w:val="auto"/>
                <w:sz w:val="22"/>
                <w:szCs w:val="22"/>
              </w:rPr>
            </w:pPr>
            <w:r w:rsidRPr="000251D1">
              <w:rPr>
                <w:color w:val="auto"/>
                <w:sz w:val="22"/>
                <w:szCs w:val="22"/>
              </w:rPr>
              <w:t xml:space="preserve">Support </w:t>
            </w:r>
            <w:r w:rsidR="000B34D6" w:rsidRPr="000251D1">
              <w:rPr>
                <w:color w:val="auto"/>
                <w:sz w:val="22"/>
                <w:szCs w:val="22"/>
              </w:rPr>
              <w:t>Services Users to re-establish routines to access primary care,</w:t>
            </w:r>
            <w:r w:rsidRPr="000251D1">
              <w:rPr>
                <w:color w:val="auto"/>
                <w:sz w:val="22"/>
                <w:szCs w:val="22"/>
              </w:rPr>
              <w:t xml:space="preserve"> dentists, opticians, chiropodists and other healthcare services</w:t>
            </w:r>
            <w:r w:rsidR="000251D1" w:rsidRPr="000251D1">
              <w:rPr>
                <w:color w:val="auto"/>
                <w:sz w:val="22"/>
                <w:szCs w:val="22"/>
              </w:rPr>
              <w:t xml:space="preserve"> including sexual health advice</w:t>
            </w:r>
            <w:r w:rsidR="000B34D6" w:rsidRPr="000251D1">
              <w:rPr>
                <w:color w:val="auto"/>
                <w:sz w:val="22"/>
                <w:szCs w:val="22"/>
              </w:rPr>
              <w:t xml:space="preserve"> </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Support Service Users to comply with medication regimes, including supporting self-administration</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Encourage Service Users to use self-care programmes for long term health conditions</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Support Service Users to make informed decisions about the management of their care and treatment using appropriate information, including risks and benefits</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Support Service Users to alleviate loneliness and isolation</w:t>
            </w:r>
          </w:p>
          <w:p w:rsidR="005C12F2" w:rsidRPr="000251D1" w:rsidRDefault="005C12F2" w:rsidP="001E6047">
            <w:pPr>
              <w:pStyle w:val="Bullet"/>
              <w:numPr>
                <w:ilvl w:val="0"/>
                <w:numId w:val="26"/>
              </w:numPr>
              <w:jc w:val="both"/>
              <w:rPr>
                <w:color w:val="auto"/>
                <w:sz w:val="22"/>
                <w:szCs w:val="22"/>
              </w:rPr>
            </w:pPr>
            <w:r w:rsidRPr="000251D1">
              <w:rPr>
                <w:color w:val="auto"/>
                <w:sz w:val="22"/>
                <w:szCs w:val="22"/>
              </w:rPr>
              <w:t xml:space="preserve">Work with Service Users and their care coordinator/social worker to develop and respond to relapse prevention plans </w:t>
            </w:r>
          </w:p>
          <w:p w:rsidR="005C12F2" w:rsidRDefault="005C12F2" w:rsidP="001E6047">
            <w:pPr>
              <w:pStyle w:val="Bullet"/>
              <w:numPr>
                <w:ilvl w:val="0"/>
                <w:numId w:val="26"/>
              </w:numPr>
              <w:jc w:val="both"/>
              <w:rPr>
                <w:color w:val="auto"/>
                <w:sz w:val="22"/>
                <w:szCs w:val="22"/>
              </w:rPr>
            </w:pPr>
            <w:r w:rsidRPr="000251D1">
              <w:rPr>
                <w:color w:val="auto"/>
                <w:sz w:val="22"/>
                <w:szCs w:val="22"/>
              </w:rPr>
              <w:t>Make reasonable adjustments as part of the Equality Duty and in relation to delivering health care via Health Action Plans, Communication Passports and assistive technology.</w:t>
            </w:r>
          </w:p>
          <w:p w:rsidR="00D71218" w:rsidRDefault="00D71218" w:rsidP="00D71218">
            <w:pPr>
              <w:pStyle w:val="Bullet"/>
              <w:numPr>
                <w:ilvl w:val="0"/>
                <w:numId w:val="0"/>
              </w:numPr>
              <w:ind w:left="412"/>
              <w:jc w:val="both"/>
              <w:rPr>
                <w:color w:val="auto"/>
                <w:sz w:val="22"/>
                <w:szCs w:val="22"/>
              </w:rPr>
            </w:pPr>
          </w:p>
          <w:p w:rsidR="00B13990" w:rsidRDefault="00B13990" w:rsidP="000E7F79">
            <w:pPr>
              <w:pStyle w:val="Default"/>
              <w:ind w:left="346"/>
              <w:rPr>
                <w:b/>
                <w:bCs/>
                <w:color w:val="auto"/>
                <w:sz w:val="23"/>
                <w:szCs w:val="23"/>
              </w:rPr>
            </w:pPr>
            <w:r>
              <w:rPr>
                <w:b/>
                <w:bCs/>
                <w:color w:val="auto"/>
              </w:rPr>
              <w:t>Support Service U</w:t>
            </w:r>
            <w:r w:rsidRPr="003304CB">
              <w:rPr>
                <w:b/>
                <w:bCs/>
                <w:color w:val="auto"/>
              </w:rPr>
              <w:t>sers to stay safe and take a positive approach to risk, rights and responsibilities</w:t>
            </w:r>
            <w:r>
              <w:rPr>
                <w:b/>
                <w:bCs/>
                <w:color w:val="auto"/>
                <w:sz w:val="23"/>
                <w:szCs w:val="23"/>
              </w:rPr>
              <w:t xml:space="preserve">: </w:t>
            </w:r>
          </w:p>
          <w:p w:rsidR="00B13990" w:rsidRDefault="00B13990" w:rsidP="00B13990">
            <w:pPr>
              <w:pStyle w:val="Default"/>
              <w:rPr>
                <w:color w:val="auto"/>
                <w:sz w:val="23"/>
                <w:szCs w:val="23"/>
              </w:rPr>
            </w:pPr>
          </w:p>
          <w:p w:rsidR="00B13990" w:rsidRPr="00D42686" w:rsidRDefault="00B13990" w:rsidP="001E6047">
            <w:pPr>
              <w:pStyle w:val="Default"/>
              <w:numPr>
                <w:ilvl w:val="0"/>
                <w:numId w:val="26"/>
              </w:numPr>
              <w:rPr>
                <w:color w:val="auto"/>
                <w:sz w:val="22"/>
                <w:szCs w:val="22"/>
              </w:rPr>
            </w:pPr>
            <w:r w:rsidRPr="00D42686">
              <w:rPr>
                <w:color w:val="auto"/>
                <w:sz w:val="22"/>
                <w:szCs w:val="22"/>
              </w:rPr>
              <w:t>Ensure any risks to the Service User or others are appropriately and effectively managed (e.g. self-harm, harm from others, intimidation) through regular review and updating of risk assessment</w:t>
            </w:r>
          </w:p>
          <w:p w:rsidR="00B13990" w:rsidRPr="00D42686" w:rsidRDefault="00B13990" w:rsidP="001E6047">
            <w:pPr>
              <w:pStyle w:val="Default"/>
              <w:numPr>
                <w:ilvl w:val="0"/>
                <w:numId w:val="26"/>
              </w:numPr>
              <w:rPr>
                <w:color w:val="auto"/>
                <w:sz w:val="22"/>
                <w:szCs w:val="22"/>
              </w:rPr>
            </w:pPr>
            <w:r w:rsidRPr="00D42686">
              <w:rPr>
                <w:color w:val="auto"/>
                <w:sz w:val="22"/>
                <w:szCs w:val="22"/>
              </w:rPr>
              <w:t xml:space="preserve">Support Service Users to maintain </w:t>
            </w:r>
            <w:r w:rsidR="00E8016F">
              <w:rPr>
                <w:color w:val="auto"/>
                <w:sz w:val="22"/>
                <w:szCs w:val="22"/>
              </w:rPr>
              <w:t xml:space="preserve">their </w:t>
            </w:r>
            <w:r w:rsidRPr="00D42686">
              <w:rPr>
                <w:color w:val="auto"/>
                <w:sz w:val="22"/>
                <w:szCs w:val="22"/>
              </w:rPr>
              <w:t>accommodation</w:t>
            </w:r>
          </w:p>
          <w:p w:rsidR="00B13990" w:rsidRPr="00D42686" w:rsidRDefault="00B13990" w:rsidP="001E6047">
            <w:pPr>
              <w:pStyle w:val="Bullet"/>
              <w:numPr>
                <w:ilvl w:val="0"/>
                <w:numId w:val="26"/>
              </w:numPr>
              <w:spacing w:after="0"/>
              <w:rPr>
                <w:b/>
                <w:color w:val="auto"/>
                <w:sz w:val="22"/>
                <w:szCs w:val="22"/>
              </w:rPr>
            </w:pPr>
            <w:r w:rsidRPr="00D42686">
              <w:rPr>
                <w:color w:val="auto"/>
                <w:sz w:val="22"/>
                <w:szCs w:val="22"/>
              </w:rPr>
              <w:t xml:space="preserve">Enable Service Users </w:t>
            </w:r>
            <w:r w:rsidR="000E7F79">
              <w:rPr>
                <w:color w:val="auto"/>
                <w:sz w:val="22"/>
                <w:szCs w:val="22"/>
              </w:rPr>
              <w:t>to exercise their Voting Rights</w:t>
            </w:r>
          </w:p>
          <w:p w:rsidR="000036A0" w:rsidRDefault="000036A0" w:rsidP="000036A0">
            <w:pPr>
              <w:pStyle w:val="Bullet"/>
              <w:numPr>
                <w:ilvl w:val="0"/>
                <w:numId w:val="0"/>
              </w:numPr>
              <w:ind w:left="720" w:hanging="360"/>
              <w:rPr>
                <w:b/>
                <w:color w:val="auto"/>
              </w:rPr>
            </w:pPr>
          </w:p>
          <w:p w:rsidR="000E7F79" w:rsidRPr="00B51975" w:rsidRDefault="000E7F79" w:rsidP="000036A0">
            <w:pPr>
              <w:pStyle w:val="Bullet"/>
              <w:numPr>
                <w:ilvl w:val="0"/>
                <w:numId w:val="0"/>
              </w:numPr>
              <w:ind w:left="720" w:hanging="360"/>
              <w:rPr>
                <w:b/>
                <w:color w:val="auto"/>
              </w:rPr>
            </w:pPr>
          </w:p>
          <w:p w:rsidR="000036A0" w:rsidRPr="008A6E1E" w:rsidRDefault="00784A62" w:rsidP="00784A62">
            <w:pPr>
              <w:pStyle w:val="Bullet"/>
              <w:numPr>
                <w:ilvl w:val="0"/>
                <w:numId w:val="0"/>
              </w:numPr>
              <w:ind w:left="33"/>
              <w:rPr>
                <w:b/>
                <w:color w:val="auto"/>
                <w:u w:val="single"/>
              </w:rPr>
            </w:pPr>
            <w:r w:rsidRPr="00A358CA">
              <w:rPr>
                <w:b/>
                <w:color w:val="auto"/>
              </w:rPr>
              <w:t>3.5</w:t>
            </w:r>
            <w:r>
              <w:rPr>
                <w:b/>
                <w:color w:val="auto"/>
                <w:u w:val="single"/>
              </w:rPr>
              <w:t xml:space="preserve"> </w:t>
            </w:r>
            <w:r w:rsidR="000036A0" w:rsidRPr="008A6E1E">
              <w:rPr>
                <w:b/>
                <w:color w:val="auto"/>
                <w:u w:val="single"/>
              </w:rPr>
              <w:t>Types of care and support tasks</w:t>
            </w:r>
          </w:p>
          <w:p w:rsidR="000036A0" w:rsidRDefault="000036A0" w:rsidP="000036A0">
            <w:pPr>
              <w:pStyle w:val="Bullet"/>
              <w:numPr>
                <w:ilvl w:val="0"/>
                <w:numId w:val="0"/>
              </w:numPr>
              <w:ind w:left="33"/>
              <w:rPr>
                <w:b/>
                <w:color w:val="auto"/>
              </w:rPr>
            </w:pPr>
          </w:p>
          <w:p w:rsidR="000036A0" w:rsidRPr="00D42686" w:rsidRDefault="000036A0" w:rsidP="000036A0">
            <w:pPr>
              <w:pStyle w:val="Bullet"/>
              <w:numPr>
                <w:ilvl w:val="0"/>
                <w:numId w:val="0"/>
              </w:numPr>
              <w:ind w:left="33"/>
              <w:jc w:val="both"/>
              <w:rPr>
                <w:color w:val="auto"/>
                <w:sz w:val="22"/>
                <w:szCs w:val="22"/>
              </w:rPr>
            </w:pPr>
            <w:r w:rsidRPr="00D42686">
              <w:rPr>
                <w:color w:val="auto"/>
                <w:sz w:val="22"/>
                <w:szCs w:val="22"/>
              </w:rPr>
              <w:t>The Service required will be set out as part of Service Users' agreed out</w:t>
            </w:r>
            <w:r w:rsidR="00750957" w:rsidRPr="00D42686">
              <w:rPr>
                <w:color w:val="auto"/>
                <w:sz w:val="22"/>
                <w:szCs w:val="22"/>
              </w:rPr>
              <w:t>comes and person-centred</w:t>
            </w:r>
            <w:r w:rsidR="004931FC" w:rsidRPr="00D42686">
              <w:rPr>
                <w:color w:val="auto"/>
                <w:sz w:val="22"/>
                <w:szCs w:val="22"/>
              </w:rPr>
              <w:t xml:space="preserve"> </w:t>
            </w:r>
            <w:r w:rsidR="006727AE">
              <w:rPr>
                <w:color w:val="auto"/>
                <w:sz w:val="22"/>
                <w:szCs w:val="22"/>
              </w:rPr>
              <w:t>rehabilitation care and support plan</w:t>
            </w:r>
            <w:r w:rsidRPr="00D42686">
              <w:rPr>
                <w:color w:val="auto"/>
                <w:sz w:val="22"/>
                <w:szCs w:val="22"/>
              </w:rPr>
              <w:t>s.  Therefore, the following list of types of care and support tasks required is not intended to be exhaustive or needed in all cases, and should not preclude creative solutions which may better suit an individual where it is part of their agreed</w:t>
            </w:r>
            <w:r w:rsidR="004931FC" w:rsidRPr="00D42686">
              <w:rPr>
                <w:color w:val="auto"/>
                <w:sz w:val="22"/>
                <w:szCs w:val="22"/>
              </w:rPr>
              <w:t xml:space="preserve"> </w:t>
            </w:r>
            <w:r w:rsidR="006727AE">
              <w:rPr>
                <w:color w:val="auto"/>
                <w:sz w:val="22"/>
                <w:szCs w:val="22"/>
              </w:rPr>
              <w:t>rehabilitation care and support plan</w:t>
            </w:r>
            <w:r w:rsidRPr="00D42686">
              <w:rPr>
                <w:color w:val="auto"/>
                <w:sz w:val="22"/>
                <w:szCs w:val="22"/>
              </w:rPr>
              <w:t>.  Such requirements that the</w:t>
            </w:r>
            <w:r w:rsidR="00484B18" w:rsidRPr="00D42686">
              <w:rPr>
                <w:color w:val="auto"/>
                <w:sz w:val="22"/>
                <w:szCs w:val="22"/>
              </w:rPr>
              <w:t xml:space="preserve"> Service</w:t>
            </w:r>
            <w:r w:rsidRPr="00D42686">
              <w:rPr>
                <w:color w:val="auto"/>
                <w:sz w:val="22"/>
                <w:szCs w:val="22"/>
              </w:rPr>
              <w:t xml:space="preserve"> Provider must provide may include:</w:t>
            </w:r>
          </w:p>
          <w:p w:rsidR="000036A0" w:rsidRDefault="000036A0" w:rsidP="000036A0">
            <w:pPr>
              <w:pStyle w:val="Bullet"/>
              <w:numPr>
                <w:ilvl w:val="0"/>
                <w:numId w:val="0"/>
              </w:numPr>
              <w:ind w:left="33"/>
              <w:jc w:val="both"/>
              <w:rPr>
                <w:color w:val="auto"/>
              </w:rPr>
            </w:pPr>
          </w:p>
          <w:p w:rsidR="000036A0" w:rsidRDefault="000036A0" w:rsidP="000E7F79">
            <w:pPr>
              <w:pStyle w:val="Bullet"/>
              <w:numPr>
                <w:ilvl w:val="0"/>
                <w:numId w:val="0"/>
              </w:numPr>
              <w:jc w:val="both"/>
              <w:rPr>
                <w:b/>
                <w:color w:val="auto"/>
              </w:rPr>
            </w:pPr>
            <w:r>
              <w:rPr>
                <w:b/>
                <w:color w:val="auto"/>
              </w:rPr>
              <w:t>Care Tasks</w:t>
            </w:r>
          </w:p>
          <w:p w:rsidR="000036A0" w:rsidRDefault="000036A0" w:rsidP="000036A0">
            <w:pPr>
              <w:pStyle w:val="Bullet"/>
              <w:numPr>
                <w:ilvl w:val="0"/>
                <w:numId w:val="0"/>
              </w:numPr>
              <w:ind w:left="33"/>
              <w:jc w:val="both"/>
              <w:rPr>
                <w:b/>
                <w:color w:val="auto"/>
              </w:rPr>
            </w:pPr>
          </w:p>
          <w:p w:rsidR="000036A0" w:rsidRPr="00D42686" w:rsidRDefault="000036A0" w:rsidP="000036A0">
            <w:pPr>
              <w:pStyle w:val="Bullet"/>
              <w:numPr>
                <w:ilvl w:val="0"/>
                <w:numId w:val="0"/>
              </w:numPr>
              <w:ind w:left="33"/>
              <w:jc w:val="both"/>
              <w:rPr>
                <w:b/>
                <w:color w:val="auto"/>
                <w:sz w:val="22"/>
                <w:szCs w:val="22"/>
              </w:rPr>
            </w:pPr>
            <w:r w:rsidRPr="00D42686">
              <w:rPr>
                <w:rFonts w:eastAsia="Arial"/>
                <w:sz w:val="22"/>
                <w:szCs w:val="22"/>
              </w:rPr>
              <w:t>Personal car</w:t>
            </w:r>
            <w:r w:rsidR="00177632" w:rsidRPr="00D42686">
              <w:rPr>
                <w:rFonts w:eastAsia="Arial"/>
                <w:sz w:val="22"/>
                <w:szCs w:val="22"/>
              </w:rPr>
              <w:t xml:space="preserve">e and support is defined by the CQC </w:t>
            </w:r>
            <w:r w:rsidRPr="00D42686">
              <w:rPr>
                <w:rFonts w:eastAsia="Arial"/>
                <w:sz w:val="22"/>
                <w:szCs w:val="22"/>
              </w:rPr>
              <w:t>as meaning physical assistance given to a person and could be in connection to the following types of tasks:</w:t>
            </w:r>
          </w:p>
          <w:p w:rsidR="000036A0" w:rsidRPr="000E7F79" w:rsidRDefault="000036A0" w:rsidP="001E6047">
            <w:pPr>
              <w:pStyle w:val="ListParagraph"/>
              <w:numPr>
                <w:ilvl w:val="0"/>
                <w:numId w:val="26"/>
              </w:numPr>
              <w:spacing w:line="235" w:lineRule="auto"/>
              <w:jc w:val="both"/>
              <w:rPr>
                <w:rFonts w:ascii="Arial" w:eastAsia="Arial" w:hAnsi="Arial" w:cs="Arial"/>
                <w:sz w:val="22"/>
                <w:szCs w:val="22"/>
              </w:rPr>
            </w:pPr>
            <w:r w:rsidRPr="000E7F79">
              <w:rPr>
                <w:rFonts w:ascii="Arial" w:eastAsia="Arial" w:hAnsi="Arial" w:cs="Arial"/>
                <w:sz w:val="22"/>
                <w:szCs w:val="22"/>
              </w:rPr>
              <w:t>Direct assistance with or regular encouragement to perform tasks of daily living</w:t>
            </w:r>
          </w:p>
          <w:p w:rsidR="000036A0" w:rsidRPr="000E7F79" w:rsidRDefault="000036A0" w:rsidP="001E6047">
            <w:pPr>
              <w:pStyle w:val="ListParagraph"/>
              <w:numPr>
                <w:ilvl w:val="0"/>
                <w:numId w:val="26"/>
              </w:numPr>
              <w:spacing w:line="235" w:lineRule="auto"/>
              <w:jc w:val="both"/>
              <w:rPr>
                <w:rFonts w:ascii="Arial" w:eastAsia="Arial" w:hAnsi="Arial" w:cs="Arial"/>
                <w:sz w:val="22"/>
                <w:szCs w:val="22"/>
              </w:rPr>
            </w:pPr>
            <w:r w:rsidRPr="000E7F79">
              <w:rPr>
                <w:rFonts w:ascii="Arial" w:eastAsia="Arial" w:hAnsi="Arial" w:cs="Arial"/>
                <w:sz w:val="22"/>
                <w:szCs w:val="22"/>
              </w:rPr>
              <w:t>Providing advice and support on self-care</w:t>
            </w:r>
          </w:p>
          <w:p w:rsidR="000036A0" w:rsidRPr="000E7F79" w:rsidRDefault="00AA1CA2" w:rsidP="001E6047">
            <w:pPr>
              <w:pStyle w:val="ListParagraph"/>
              <w:numPr>
                <w:ilvl w:val="0"/>
                <w:numId w:val="26"/>
              </w:numPr>
              <w:spacing w:line="235" w:lineRule="auto"/>
              <w:jc w:val="both"/>
              <w:rPr>
                <w:rFonts w:eastAsia="Arial" w:cs="Arial"/>
                <w:strike/>
                <w:sz w:val="22"/>
                <w:szCs w:val="22"/>
              </w:rPr>
            </w:pPr>
            <w:r w:rsidRPr="000E7F79">
              <w:rPr>
                <w:rFonts w:ascii="Arial" w:eastAsia="Arial" w:hAnsi="Arial" w:cs="Arial"/>
                <w:sz w:val="22"/>
                <w:szCs w:val="22"/>
              </w:rPr>
              <w:t>Regular encouragement to dress</w:t>
            </w:r>
            <w:r w:rsidR="000036A0" w:rsidRPr="000E7F79">
              <w:rPr>
                <w:rFonts w:ascii="Arial" w:eastAsia="Arial" w:hAnsi="Arial" w:cs="Arial"/>
                <w:sz w:val="22"/>
                <w:szCs w:val="22"/>
              </w:rPr>
              <w:t>, undress and supporting choice of what clothes to wear for the day</w:t>
            </w:r>
          </w:p>
          <w:p w:rsidR="000036A0" w:rsidRPr="000E7F79" w:rsidRDefault="000036A0" w:rsidP="001E6047">
            <w:pPr>
              <w:pStyle w:val="ListParagraph"/>
              <w:numPr>
                <w:ilvl w:val="0"/>
                <w:numId w:val="26"/>
              </w:numPr>
              <w:spacing w:after="0" w:line="240" w:lineRule="auto"/>
              <w:jc w:val="both"/>
              <w:rPr>
                <w:rFonts w:ascii="Arial" w:eastAsia="Arial" w:hAnsi="Arial" w:cs="Arial"/>
                <w:sz w:val="22"/>
                <w:szCs w:val="22"/>
              </w:rPr>
            </w:pPr>
            <w:r w:rsidRPr="000E7F79">
              <w:rPr>
                <w:rFonts w:ascii="Arial" w:eastAsia="Arial" w:hAnsi="Arial" w:cs="Arial"/>
                <w:sz w:val="22"/>
                <w:szCs w:val="22"/>
              </w:rPr>
              <w:t>Providing support to manage the health care of the Service User under the direction of a health professional w</w:t>
            </w:r>
            <w:r w:rsidR="008E6CE3" w:rsidRPr="000E7F79">
              <w:rPr>
                <w:rFonts w:ascii="Arial" w:eastAsia="Arial" w:hAnsi="Arial" w:cs="Arial"/>
                <w:sz w:val="22"/>
                <w:szCs w:val="22"/>
              </w:rPr>
              <w:t>h</w:t>
            </w:r>
            <w:r w:rsidRPr="000E7F79">
              <w:rPr>
                <w:rFonts w:ascii="Arial" w:eastAsia="Arial" w:hAnsi="Arial" w:cs="Arial"/>
                <w:sz w:val="22"/>
                <w:szCs w:val="22"/>
              </w:rPr>
              <w:t>ere this has been specifically agreed and the</w:t>
            </w:r>
            <w:r w:rsidR="008E6CE3" w:rsidRPr="000E7F79">
              <w:rPr>
                <w:rFonts w:ascii="Arial" w:eastAsia="Arial" w:hAnsi="Arial" w:cs="Arial"/>
                <w:sz w:val="22"/>
                <w:szCs w:val="22"/>
              </w:rPr>
              <w:t xml:space="preserve"> Care W</w:t>
            </w:r>
            <w:r w:rsidRPr="000E7F79">
              <w:rPr>
                <w:rFonts w:ascii="Arial" w:eastAsia="Arial" w:hAnsi="Arial" w:cs="Arial"/>
                <w:sz w:val="22"/>
                <w:szCs w:val="22"/>
              </w:rPr>
              <w:t>orker has recei</w:t>
            </w:r>
            <w:r w:rsidR="00692943">
              <w:rPr>
                <w:rFonts w:ascii="Arial" w:eastAsia="Arial" w:hAnsi="Arial" w:cs="Arial"/>
                <w:sz w:val="22"/>
                <w:szCs w:val="22"/>
              </w:rPr>
              <w:t>ved the appropriate training.</w:t>
            </w:r>
            <w:r w:rsidRPr="000E7F79">
              <w:rPr>
                <w:rFonts w:ascii="Arial" w:eastAsia="Arial" w:hAnsi="Arial" w:cs="Arial"/>
                <w:sz w:val="22"/>
                <w:szCs w:val="22"/>
              </w:rPr>
              <w:t xml:space="preserve"> </w:t>
            </w:r>
          </w:p>
          <w:p w:rsidR="000251D1" w:rsidRPr="000E7F79" w:rsidRDefault="000251D1" w:rsidP="001E6047">
            <w:pPr>
              <w:pStyle w:val="a"/>
              <w:numPr>
                <w:ilvl w:val="0"/>
                <w:numId w:val="2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jc w:val="both"/>
              <w:rPr>
                <w:rFonts w:cs="Arial"/>
                <w:sz w:val="22"/>
                <w:szCs w:val="22"/>
              </w:rPr>
            </w:pPr>
            <w:r w:rsidRPr="000E7F79">
              <w:rPr>
                <w:rFonts w:cs="Arial"/>
                <w:sz w:val="22"/>
                <w:szCs w:val="22"/>
              </w:rPr>
              <w:t>Support with safe disposal of clinical waste</w:t>
            </w:r>
          </w:p>
          <w:p w:rsidR="000251D1" w:rsidRPr="000E7F79" w:rsidRDefault="000251D1" w:rsidP="001E6047">
            <w:pPr>
              <w:pStyle w:val="ListParagraph"/>
              <w:numPr>
                <w:ilvl w:val="0"/>
                <w:numId w:val="26"/>
              </w:numPr>
              <w:spacing w:after="0" w:line="235" w:lineRule="auto"/>
              <w:jc w:val="both"/>
              <w:rPr>
                <w:rFonts w:ascii="Arial" w:eastAsia="Arial" w:hAnsi="Arial" w:cs="Arial"/>
              </w:rPr>
            </w:pPr>
            <w:r w:rsidRPr="000E7F79">
              <w:rPr>
                <w:rFonts w:ascii="Arial" w:eastAsia="Arial" w:hAnsi="Arial" w:cs="Arial"/>
                <w:sz w:val="22"/>
                <w:szCs w:val="22"/>
              </w:rPr>
              <w:t>Assistance when and where required</w:t>
            </w:r>
            <w:r w:rsidRPr="000E7F79">
              <w:rPr>
                <w:rFonts w:ascii="Arial" w:eastAsia="Arial" w:hAnsi="Arial" w:cs="Arial"/>
              </w:rPr>
              <w:t>:</w:t>
            </w:r>
          </w:p>
          <w:p w:rsidR="000251D1" w:rsidRPr="00D42686" w:rsidRDefault="00E8016F" w:rsidP="00E8016F">
            <w:pPr>
              <w:pStyle w:val="ListParagraph"/>
              <w:spacing w:after="0" w:line="235" w:lineRule="auto"/>
              <w:ind w:left="1800"/>
              <w:jc w:val="both"/>
              <w:rPr>
                <w:rFonts w:ascii="Arial" w:eastAsia="Arial" w:hAnsi="Arial" w:cs="Arial"/>
                <w:sz w:val="22"/>
                <w:szCs w:val="22"/>
              </w:rPr>
            </w:pPr>
            <w:r>
              <w:rPr>
                <w:rFonts w:ascii="Arial" w:eastAsia="Arial" w:hAnsi="Arial" w:cs="Arial"/>
                <w:sz w:val="22"/>
                <w:szCs w:val="22"/>
              </w:rPr>
              <w:t>T</w:t>
            </w:r>
            <w:r w:rsidR="000251D1" w:rsidRPr="00D42686">
              <w:rPr>
                <w:rFonts w:ascii="Arial" w:eastAsia="Arial" w:hAnsi="Arial" w:cs="Arial"/>
                <w:sz w:val="22"/>
                <w:szCs w:val="22"/>
              </w:rPr>
              <w:t>o get up or go to bed</w:t>
            </w:r>
          </w:p>
          <w:p w:rsidR="000251D1" w:rsidRPr="00D42686" w:rsidRDefault="000251D1" w:rsidP="00E8016F">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800" w:firstLine="0"/>
              <w:jc w:val="both"/>
              <w:rPr>
                <w:rFonts w:cs="Arial"/>
                <w:sz w:val="22"/>
                <w:szCs w:val="22"/>
              </w:rPr>
            </w:pPr>
            <w:r w:rsidRPr="00D42686">
              <w:rPr>
                <w:rFonts w:cs="Arial"/>
                <w:sz w:val="22"/>
                <w:szCs w:val="22"/>
              </w:rPr>
              <w:t>Assistance with transfers from or to bed/chair/toilet</w:t>
            </w:r>
          </w:p>
          <w:p w:rsidR="000251D1" w:rsidRPr="00D42686" w:rsidRDefault="000251D1" w:rsidP="00E8016F">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800" w:firstLine="0"/>
              <w:jc w:val="both"/>
              <w:rPr>
                <w:rFonts w:cs="Arial"/>
                <w:sz w:val="22"/>
                <w:szCs w:val="22"/>
              </w:rPr>
            </w:pPr>
            <w:r w:rsidRPr="00D42686">
              <w:rPr>
                <w:rFonts w:cs="Arial"/>
                <w:sz w:val="22"/>
                <w:szCs w:val="22"/>
              </w:rPr>
              <w:t>Washing and bathing using equipment if necessary, shaving and hair care, denture and mouth care, hand and fingernail care, foot care (excluding any aspect which requires a registered chiropodist or podiatrist)</w:t>
            </w:r>
          </w:p>
          <w:p w:rsidR="000251D1" w:rsidRPr="00D42686" w:rsidRDefault="000251D1" w:rsidP="00E8016F">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800" w:firstLine="0"/>
              <w:jc w:val="both"/>
              <w:rPr>
                <w:rFonts w:cs="Arial"/>
                <w:sz w:val="22"/>
                <w:szCs w:val="22"/>
              </w:rPr>
            </w:pPr>
            <w:r w:rsidRPr="00D42686">
              <w:rPr>
                <w:rFonts w:cs="Arial"/>
                <w:sz w:val="22"/>
                <w:szCs w:val="22"/>
              </w:rPr>
              <w:t>Support with using the toilet, including necessary cleaning and safe disposal of waste/continence pads (including in relation to the process of menstruation)</w:t>
            </w:r>
          </w:p>
          <w:p w:rsidR="000251D1" w:rsidRPr="00D42686" w:rsidRDefault="000251D1" w:rsidP="00E8016F">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800" w:firstLine="0"/>
              <w:jc w:val="both"/>
              <w:rPr>
                <w:rFonts w:cs="Arial"/>
                <w:sz w:val="22"/>
                <w:szCs w:val="22"/>
              </w:rPr>
            </w:pPr>
            <w:r w:rsidRPr="00D42686">
              <w:rPr>
                <w:rFonts w:cs="Arial"/>
                <w:sz w:val="22"/>
                <w:szCs w:val="22"/>
              </w:rPr>
              <w:t>Empty or change catheter or stoma bags and associated monitoring</w:t>
            </w:r>
          </w:p>
          <w:p w:rsidR="000251D1" w:rsidRPr="00D42686" w:rsidRDefault="000251D1" w:rsidP="00E8016F">
            <w:pPr>
              <w:pStyle w:val="a"/>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tabs>
              <w:ind w:left="1800" w:firstLine="0"/>
              <w:jc w:val="both"/>
              <w:rPr>
                <w:rFonts w:cs="Arial"/>
                <w:sz w:val="22"/>
                <w:szCs w:val="22"/>
              </w:rPr>
            </w:pPr>
            <w:r w:rsidRPr="00D42686">
              <w:rPr>
                <w:rFonts w:cs="Arial"/>
                <w:sz w:val="22"/>
                <w:szCs w:val="22"/>
              </w:rPr>
              <w:t>Assistance with skin care such as moisturising very dry skin</w:t>
            </w:r>
          </w:p>
          <w:p w:rsidR="000251D1" w:rsidRDefault="000251D1" w:rsidP="00D71218">
            <w:pPr>
              <w:spacing w:after="0" w:line="240" w:lineRule="auto"/>
              <w:jc w:val="both"/>
              <w:rPr>
                <w:rFonts w:ascii="Arial" w:eastAsia="Arial" w:hAnsi="Arial" w:cs="Arial"/>
                <w:sz w:val="24"/>
                <w:szCs w:val="24"/>
              </w:rPr>
            </w:pPr>
          </w:p>
          <w:p w:rsidR="00D71218" w:rsidRPr="000251D1" w:rsidRDefault="00D71218" w:rsidP="000251D1">
            <w:pPr>
              <w:spacing w:line="240" w:lineRule="auto"/>
              <w:jc w:val="both"/>
              <w:rPr>
                <w:rFonts w:ascii="Arial" w:eastAsia="Arial" w:hAnsi="Arial" w:cs="Arial"/>
                <w:sz w:val="24"/>
                <w:szCs w:val="24"/>
              </w:rPr>
            </w:pPr>
          </w:p>
          <w:p w:rsidR="0085558F" w:rsidRPr="0085558F" w:rsidRDefault="000036A0" w:rsidP="00D32EE6">
            <w:pPr>
              <w:spacing w:line="235" w:lineRule="auto"/>
              <w:jc w:val="both"/>
              <w:rPr>
                <w:rFonts w:ascii="Arial" w:eastAsia="Arial" w:hAnsi="Arial" w:cs="Arial"/>
                <w:sz w:val="24"/>
                <w:szCs w:val="24"/>
              </w:rPr>
            </w:pPr>
            <w:r w:rsidRPr="000E7F79">
              <w:rPr>
                <w:rFonts w:ascii="Arial" w:eastAsia="Arial" w:hAnsi="Arial" w:cs="Arial"/>
                <w:b/>
                <w:sz w:val="24"/>
                <w:szCs w:val="24"/>
              </w:rPr>
              <w:t>Other support that promotes wellbeing and self-care of the person</w:t>
            </w:r>
            <w:r w:rsidR="00692943">
              <w:rPr>
                <w:rFonts w:ascii="Arial" w:eastAsia="Arial" w:hAnsi="Arial" w:cs="Arial"/>
                <w:b/>
                <w:sz w:val="24"/>
                <w:szCs w:val="24"/>
              </w:rPr>
              <w:t xml:space="preserve"> :</w:t>
            </w:r>
          </w:p>
          <w:p w:rsidR="000036A0" w:rsidRPr="000E7F79" w:rsidRDefault="00D21EEA" w:rsidP="001E6047">
            <w:pPr>
              <w:pStyle w:val="ListParagraph"/>
              <w:numPr>
                <w:ilvl w:val="0"/>
                <w:numId w:val="26"/>
              </w:numPr>
              <w:spacing w:line="235" w:lineRule="auto"/>
              <w:jc w:val="both"/>
              <w:rPr>
                <w:rFonts w:ascii="Arial" w:eastAsia="Arial" w:hAnsi="Arial" w:cs="Arial"/>
                <w:b/>
                <w:sz w:val="22"/>
                <w:szCs w:val="22"/>
              </w:rPr>
            </w:pPr>
            <w:r>
              <w:rPr>
                <w:rFonts w:ascii="Arial" w:eastAsia="Arial" w:hAnsi="Arial" w:cs="Arial"/>
                <w:sz w:val="22"/>
                <w:szCs w:val="22"/>
              </w:rPr>
              <w:t>Regular p</w:t>
            </w:r>
            <w:r w:rsidR="000036A0" w:rsidRPr="000E7F79">
              <w:rPr>
                <w:rFonts w:ascii="Arial" w:eastAsia="Arial" w:hAnsi="Arial" w:cs="Arial"/>
                <w:sz w:val="22"/>
                <w:szCs w:val="22"/>
              </w:rPr>
              <w:t xml:space="preserve">rompts to take or safe administration of prescribed medication in accordance with agreed protocols and </w:t>
            </w:r>
            <w:r w:rsidR="00177632" w:rsidRPr="000E7F79">
              <w:rPr>
                <w:rFonts w:ascii="Arial" w:eastAsia="Arial" w:hAnsi="Arial" w:cs="Arial"/>
                <w:sz w:val="22"/>
                <w:szCs w:val="22"/>
              </w:rPr>
              <w:t xml:space="preserve">CQC </w:t>
            </w:r>
            <w:r w:rsidR="000036A0" w:rsidRPr="000E7F79">
              <w:rPr>
                <w:rFonts w:ascii="Arial" w:eastAsia="Arial" w:hAnsi="Arial" w:cs="Arial"/>
                <w:sz w:val="22"/>
                <w:szCs w:val="22"/>
              </w:rPr>
              <w:t>standards</w:t>
            </w:r>
          </w:p>
          <w:p w:rsidR="000036A0" w:rsidRPr="000E7F79" w:rsidRDefault="000036A0" w:rsidP="001E6047">
            <w:pPr>
              <w:pStyle w:val="ListParagraph"/>
              <w:numPr>
                <w:ilvl w:val="0"/>
                <w:numId w:val="26"/>
              </w:numPr>
              <w:spacing w:line="235" w:lineRule="auto"/>
              <w:jc w:val="both"/>
              <w:rPr>
                <w:rFonts w:ascii="Arial" w:eastAsia="Arial" w:hAnsi="Arial" w:cs="Arial"/>
                <w:b/>
                <w:sz w:val="22"/>
                <w:szCs w:val="22"/>
              </w:rPr>
            </w:pPr>
            <w:r w:rsidRPr="000E7F79">
              <w:rPr>
                <w:rFonts w:ascii="Arial" w:eastAsia="Arial" w:hAnsi="Arial" w:cs="Arial"/>
                <w:sz w:val="22"/>
                <w:szCs w:val="22"/>
              </w:rPr>
              <w:t>Assistance with putting on appliances with appropriate training, for example leg calliper, artificial limbs and surgical stockings, and assistance with visual and hearing aids</w:t>
            </w:r>
          </w:p>
          <w:p w:rsidR="000036A0" w:rsidRPr="000E7F79" w:rsidRDefault="000036A0" w:rsidP="001E6047">
            <w:pPr>
              <w:pStyle w:val="ListParagraph"/>
              <w:numPr>
                <w:ilvl w:val="0"/>
                <w:numId w:val="26"/>
              </w:numPr>
              <w:spacing w:line="235" w:lineRule="auto"/>
              <w:jc w:val="both"/>
              <w:rPr>
                <w:rFonts w:ascii="Arial" w:eastAsia="Arial" w:hAnsi="Arial" w:cs="Arial"/>
                <w:b/>
                <w:sz w:val="22"/>
                <w:szCs w:val="22"/>
              </w:rPr>
            </w:pPr>
            <w:r w:rsidRPr="000E7F79">
              <w:rPr>
                <w:rFonts w:ascii="Arial" w:eastAsia="Arial" w:hAnsi="Arial" w:cs="Arial"/>
                <w:sz w:val="22"/>
                <w:szCs w:val="22"/>
              </w:rPr>
              <w:t>Food or drink</w:t>
            </w:r>
            <w:r w:rsidR="00B40114" w:rsidRPr="000E7F79">
              <w:rPr>
                <w:rFonts w:ascii="Arial" w:eastAsia="Arial" w:hAnsi="Arial" w:cs="Arial"/>
                <w:sz w:val="22"/>
                <w:szCs w:val="22"/>
              </w:rPr>
              <w:t xml:space="preserve"> preparation</w:t>
            </w:r>
            <w:r w:rsidR="00DC1F4A" w:rsidRPr="000E7F79">
              <w:rPr>
                <w:rFonts w:ascii="Arial" w:eastAsia="Arial" w:hAnsi="Arial" w:cs="Arial"/>
                <w:sz w:val="22"/>
                <w:szCs w:val="22"/>
              </w:rPr>
              <w:t xml:space="preserve"> -</w:t>
            </w:r>
            <w:r w:rsidR="00B40114" w:rsidRPr="000E7F79">
              <w:rPr>
                <w:rFonts w:ascii="Arial" w:eastAsia="Arial" w:hAnsi="Arial" w:cs="Arial"/>
                <w:sz w:val="22"/>
                <w:szCs w:val="22"/>
              </w:rPr>
              <w:t xml:space="preserve"> ensuring that Care Workers</w:t>
            </w:r>
            <w:r w:rsidRPr="000E7F79">
              <w:rPr>
                <w:rFonts w:ascii="Arial" w:eastAsia="Arial" w:hAnsi="Arial" w:cs="Arial"/>
                <w:sz w:val="22"/>
                <w:szCs w:val="22"/>
              </w:rPr>
              <w:t xml:space="preserve"> have an understanding of nutrition and hydration, and are able to support Service Users to plan, shop, prepare and cook nutritious food</w:t>
            </w:r>
          </w:p>
          <w:p w:rsidR="000036A0" w:rsidRPr="000E7F79" w:rsidRDefault="00FA39FB" w:rsidP="001E6047">
            <w:pPr>
              <w:pStyle w:val="ListParagraph"/>
              <w:numPr>
                <w:ilvl w:val="0"/>
                <w:numId w:val="26"/>
              </w:numPr>
              <w:spacing w:line="235" w:lineRule="auto"/>
              <w:jc w:val="both"/>
              <w:rPr>
                <w:rFonts w:ascii="Arial" w:eastAsia="Arial" w:hAnsi="Arial" w:cs="Arial"/>
                <w:sz w:val="22"/>
                <w:szCs w:val="22"/>
              </w:rPr>
            </w:pPr>
            <w:r w:rsidRPr="000E7F79">
              <w:rPr>
                <w:rFonts w:ascii="Arial" w:eastAsia="Arial" w:hAnsi="Arial" w:cs="Arial"/>
                <w:sz w:val="22"/>
                <w:szCs w:val="22"/>
              </w:rPr>
              <w:t>Assistance with e</w:t>
            </w:r>
            <w:r w:rsidR="000036A0" w:rsidRPr="000E7F79">
              <w:rPr>
                <w:rFonts w:ascii="Arial" w:eastAsia="Arial" w:hAnsi="Arial" w:cs="Arial"/>
                <w:sz w:val="22"/>
                <w:szCs w:val="22"/>
              </w:rPr>
              <w:t>ating and drinking (including the administration of parenteral nutrition), including any associated kitchen cleaning and hygiene</w:t>
            </w:r>
          </w:p>
          <w:p w:rsidR="000036A0" w:rsidRPr="000E7F79" w:rsidRDefault="000036A0" w:rsidP="001E6047">
            <w:pPr>
              <w:pStyle w:val="ListParagraph"/>
              <w:numPr>
                <w:ilvl w:val="0"/>
                <w:numId w:val="26"/>
              </w:numPr>
              <w:spacing w:line="235" w:lineRule="auto"/>
              <w:jc w:val="both"/>
              <w:rPr>
                <w:rFonts w:ascii="Arial" w:eastAsia="Arial" w:hAnsi="Arial" w:cs="Arial"/>
                <w:sz w:val="22"/>
                <w:szCs w:val="22"/>
              </w:rPr>
            </w:pPr>
            <w:r w:rsidRPr="000E7F79">
              <w:rPr>
                <w:rFonts w:ascii="Arial" w:eastAsia="Arial" w:hAnsi="Arial" w:cs="Arial"/>
                <w:sz w:val="22"/>
                <w:szCs w:val="22"/>
              </w:rPr>
              <w:t>Support access to activities including employment, education and voluntary work</w:t>
            </w:r>
          </w:p>
          <w:p w:rsidR="000036A0" w:rsidRPr="000E7F79" w:rsidRDefault="000036A0" w:rsidP="001E6047">
            <w:pPr>
              <w:pStyle w:val="ListParagraph"/>
              <w:numPr>
                <w:ilvl w:val="0"/>
                <w:numId w:val="26"/>
              </w:numPr>
              <w:spacing w:line="235" w:lineRule="auto"/>
              <w:jc w:val="both"/>
              <w:rPr>
                <w:rFonts w:ascii="Arial" w:eastAsia="Arial" w:hAnsi="Arial" w:cs="Arial"/>
                <w:sz w:val="22"/>
                <w:szCs w:val="22"/>
              </w:rPr>
            </w:pPr>
            <w:r w:rsidRPr="000E7F79">
              <w:rPr>
                <w:rFonts w:ascii="Arial" w:eastAsia="Arial" w:hAnsi="Arial" w:cs="Arial"/>
                <w:sz w:val="22"/>
                <w:szCs w:val="22"/>
              </w:rPr>
              <w:t>Ensuring that any assistive technology</w:t>
            </w:r>
            <w:r w:rsidR="00CE045C" w:rsidRPr="000E7F79">
              <w:rPr>
                <w:rFonts w:ascii="Arial" w:eastAsia="Arial" w:hAnsi="Arial" w:cs="Arial"/>
                <w:sz w:val="22"/>
                <w:szCs w:val="22"/>
              </w:rPr>
              <w:t>,</w:t>
            </w:r>
            <w:r w:rsidRPr="000E7F79">
              <w:rPr>
                <w:rFonts w:ascii="Arial" w:eastAsia="Arial" w:hAnsi="Arial" w:cs="Arial"/>
                <w:sz w:val="22"/>
                <w:szCs w:val="22"/>
              </w:rPr>
              <w:t xml:space="preserve"> such as telecare is active i.e. a regular basic check to ensure the telecare base unit and/or phone line has not been disconnected</w:t>
            </w:r>
            <w:r w:rsidR="00CE045C" w:rsidRPr="000E7F79">
              <w:rPr>
                <w:rFonts w:ascii="Arial" w:eastAsia="Arial" w:hAnsi="Arial" w:cs="Arial"/>
                <w:sz w:val="22"/>
                <w:szCs w:val="22"/>
              </w:rPr>
              <w:t>.</w:t>
            </w:r>
            <w:r w:rsidRPr="000E7F79">
              <w:rPr>
                <w:rFonts w:ascii="Arial" w:eastAsia="Arial" w:hAnsi="Arial" w:cs="Arial"/>
                <w:sz w:val="22"/>
                <w:szCs w:val="22"/>
              </w:rPr>
              <w:t xml:space="preserve"> </w:t>
            </w:r>
          </w:p>
          <w:p w:rsidR="0085558F" w:rsidRDefault="0085558F" w:rsidP="0085558F">
            <w:pPr>
              <w:spacing w:after="0" w:line="235" w:lineRule="auto"/>
              <w:jc w:val="both"/>
              <w:rPr>
                <w:rFonts w:ascii="Arial" w:eastAsia="Arial" w:hAnsi="Arial" w:cs="Arial"/>
                <w:sz w:val="24"/>
                <w:szCs w:val="24"/>
              </w:rPr>
            </w:pPr>
          </w:p>
          <w:p w:rsidR="00D71218" w:rsidRPr="0085558F" w:rsidRDefault="00D71218" w:rsidP="0085558F">
            <w:pPr>
              <w:spacing w:after="0" w:line="235" w:lineRule="auto"/>
              <w:jc w:val="both"/>
              <w:rPr>
                <w:rFonts w:ascii="Arial" w:eastAsia="Arial" w:hAnsi="Arial" w:cs="Arial"/>
                <w:sz w:val="24"/>
                <w:szCs w:val="24"/>
              </w:rPr>
            </w:pPr>
          </w:p>
          <w:p w:rsidR="0085558F" w:rsidRPr="0085558F" w:rsidRDefault="000036A0" w:rsidP="00D32EE6">
            <w:pPr>
              <w:spacing w:line="235" w:lineRule="auto"/>
              <w:jc w:val="both"/>
              <w:rPr>
                <w:rFonts w:ascii="Arial" w:eastAsia="Arial" w:hAnsi="Arial" w:cs="Arial"/>
                <w:b/>
                <w:sz w:val="24"/>
                <w:szCs w:val="24"/>
              </w:rPr>
            </w:pPr>
            <w:r w:rsidRPr="000E7F79">
              <w:rPr>
                <w:rFonts w:ascii="Arial" w:eastAsia="Arial" w:hAnsi="Arial" w:cs="Arial"/>
                <w:b/>
                <w:sz w:val="24"/>
                <w:szCs w:val="24"/>
              </w:rPr>
              <w:t>Other support that promotes safeguarding</w:t>
            </w:r>
            <w:r w:rsidR="00692943">
              <w:rPr>
                <w:rFonts w:ascii="Arial" w:eastAsia="Arial" w:hAnsi="Arial" w:cs="Arial"/>
                <w:b/>
                <w:sz w:val="24"/>
                <w:szCs w:val="24"/>
              </w:rPr>
              <w:t xml:space="preserve"> :</w:t>
            </w:r>
          </w:p>
          <w:p w:rsidR="000036A0" w:rsidRPr="00D42686" w:rsidRDefault="000036A0" w:rsidP="001E6047">
            <w:pPr>
              <w:pStyle w:val="ListParagraph"/>
              <w:numPr>
                <w:ilvl w:val="0"/>
                <w:numId w:val="26"/>
              </w:numPr>
              <w:spacing w:line="235" w:lineRule="auto"/>
              <w:jc w:val="both"/>
              <w:rPr>
                <w:rFonts w:ascii="Arial" w:eastAsia="Arial" w:hAnsi="Arial" w:cs="Arial"/>
                <w:b/>
                <w:sz w:val="22"/>
                <w:szCs w:val="22"/>
              </w:rPr>
            </w:pPr>
            <w:r w:rsidRPr="00D42686">
              <w:rPr>
                <w:rFonts w:ascii="Arial" w:eastAsia="Arial" w:hAnsi="Arial" w:cs="Arial"/>
                <w:sz w:val="22"/>
                <w:szCs w:val="22"/>
              </w:rPr>
              <w:t>Identification</w:t>
            </w:r>
            <w:r w:rsidR="00853BC1" w:rsidRPr="00D42686">
              <w:rPr>
                <w:rFonts w:ascii="Arial" w:eastAsia="Arial" w:hAnsi="Arial" w:cs="Arial"/>
                <w:sz w:val="22"/>
                <w:szCs w:val="22"/>
              </w:rPr>
              <w:t>, mitigation of any immediate risk</w:t>
            </w:r>
            <w:r w:rsidRPr="00D42686">
              <w:rPr>
                <w:rFonts w:ascii="Arial" w:eastAsia="Arial" w:hAnsi="Arial" w:cs="Arial"/>
                <w:sz w:val="22"/>
                <w:szCs w:val="22"/>
              </w:rPr>
              <w:t xml:space="preserve"> and reporting of possible safeguarding adults concerns</w:t>
            </w:r>
          </w:p>
          <w:p w:rsidR="000036A0" w:rsidRPr="00D42686" w:rsidRDefault="000036A0" w:rsidP="001E6047">
            <w:pPr>
              <w:pStyle w:val="ListParagraph"/>
              <w:numPr>
                <w:ilvl w:val="0"/>
                <w:numId w:val="26"/>
              </w:numPr>
              <w:spacing w:line="235" w:lineRule="auto"/>
              <w:jc w:val="both"/>
              <w:rPr>
                <w:rFonts w:ascii="Arial" w:eastAsia="Arial" w:hAnsi="Arial" w:cs="Arial"/>
                <w:b/>
                <w:sz w:val="22"/>
                <w:szCs w:val="22"/>
              </w:rPr>
            </w:pPr>
            <w:r w:rsidRPr="00D42686">
              <w:rPr>
                <w:rFonts w:ascii="Arial" w:eastAsia="Arial" w:hAnsi="Arial" w:cs="Arial"/>
                <w:sz w:val="22"/>
                <w:szCs w:val="22"/>
              </w:rPr>
              <w:t>Identification</w:t>
            </w:r>
            <w:r w:rsidR="00853BC1" w:rsidRPr="00D42686">
              <w:rPr>
                <w:rFonts w:ascii="Arial" w:eastAsia="Arial" w:hAnsi="Arial" w:cs="Arial"/>
                <w:sz w:val="22"/>
                <w:szCs w:val="22"/>
              </w:rPr>
              <w:t>, mitigation of any immediate risk</w:t>
            </w:r>
            <w:r w:rsidRPr="00D42686">
              <w:rPr>
                <w:rFonts w:ascii="Arial" w:eastAsia="Arial" w:hAnsi="Arial" w:cs="Arial"/>
                <w:sz w:val="22"/>
                <w:szCs w:val="22"/>
              </w:rPr>
              <w:t xml:space="preserve"> and reporting of possible safeguarding children concerns</w:t>
            </w:r>
          </w:p>
          <w:p w:rsidR="000036A0" w:rsidRPr="00D42686" w:rsidRDefault="000036A0" w:rsidP="001E6047">
            <w:pPr>
              <w:pStyle w:val="ListParagraph"/>
              <w:numPr>
                <w:ilvl w:val="0"/>
                <w:numId w:val="26"/>
              </w:numPr>
              <w:spacing w:line="235" w:lineRule="auto"/>
              <w:jc w:val="both"/>
              <w:rPr>
                <w:rFonts w:ascii="Arial" w:eastAsia="Arial" w:hAnsi="Arial" w:cs="Arial"/>
                <w:b/>
                <w:sz w:val="22"/>
                <w:szCs w:val="22"/>
              </w:rPr>
            </w:pPr>
            <w:r w:rsidRPr="00D42686">
              <w:rPr>
                <w:rFonts w:ascii="Arial" w:eastAsia="Arial" w:hAnsi="Arial" w:cs="Arial"/>
                <w:sz w:val="22"/>
                <w:szCs w:val="22"/>
              </w:rPr>
              <w:t>Identification</w:t>
            </w:r>
            <w:r w:rsidR="00853BC1" w:rsidRPr="00D42686">
              <w:rPr>
                <w:rFonts w:ascii="Arial" w:eastAsia="Arial" w:hAnsi="Arial" w:cs="Arial"/>
                <w:sz w:val="22"/>
                <w:szCs w:val="22"/>
              </w:rPr>
              <w:t>, mitigation of any immediate risk</w:t>
            </w:r>
            <w:r w:rsidRPr="00D42686">
              <w:rPr>
                <w:rFonts w:ascii="Arial" w:eastAsia="Arial" w:hAnsi="Arial" w:cs="Arial"/>
                <w:sz w:val="22"/>
                <w:szCs w:val="22"/>
              </w:rPr>
              <w:t xml:space="preserve"> and reporting of possible domestic abuse or hate crime</w:t>
            </w:r>
            <w:r w:rsidR="00766F8F" w:rsidRPr="00D42686">
              <w:rPr>
                <w:rFonts w:ascii="Arial" w:eastAsia="Arial" w:hAnsi="Arial" w:cs="Arial"/>
                <w:sz w:val="22"/>
                <w:szCs w:val="22"/>
              </w:rPr>
              <w:t>.</w:t>
            </w:r>
          </w:p>
          <w:p w:rsidR="00D42686" w:rsidRDefault="00D42686" w:rsidP="00D42686">
            <w:pPr>
              <w:spacing w:after="0" w:line="235" w:lineRule="auto"/>
              <w:jc w:val="both"/>
              <w:rPr>
                <w:rFonts w:ascii="Arial" w:eastAsia="Arial" w:hAnsi="Arial" w:cs="Arial"/>
                <w:b/>
                <w:sz w:val="24"/>
                <w:szCs w:val="24"/>
              </w:rPr>
            </w:pPr>
          </w:p>
          <w:p w:rsidR="00D71218" w:rsidRPr="00D42686" w:rsidRDefault="00D71218" w:rsidP="00D42686">
            <w:pPr>
              <w:spacing w:after="0" w:line="235" w:lineRule="auto"/>
              <w:jc w:val="both"/>
              <w:rPr>
                <w:rFonts w:ascii="Arial" w:eastAsia="Arial" w:hAnsi="Arial" w:cs="Arial"/>
                <w:b/>
                <w:sz w:val="24"/>
                <w:szCs w:val="24"/>
              </w:rPr>
            </w:pPr>
          </w:p>
          <w:p w:rsidR="000036A0" w:rsidRPr="000E7F79" w:rsidRDefault="000036A0" w:rsidP="000E7F79">
            <w:pPr>
              <w:spacing w:line="235" w:lineRule="auto"/>
              <w:jc w:val="both"/>
              <w:rPr>
                <w:rFonts w:ascii="Arial" w:eastAsia="Arial" w:hAnsi="Arial" w:cs="Arial"/>
                <w:b/>
                <w:sz w:val="24"/>
                <w:szCs w:val="24"/>
              </w:rPr>
            </w:pPr>
            <w:r w:rsidRPr="000E7F79">
              <w:rPr>
                <w:rFonts w:ascii="Arial" w:eastAsia="Arial" w:hAnsi="Arial" w:cs="Arial"/>
                <w:b/>
                <w:sz w:val="24"/>
                <w:szCs w:val="24"/>
              </w:rPr>
              <w:t>Escorting and social activities</w:t>
            </w:r>
            <w:r w:rsidR="00692943">
              <w:rPr>
                <w:rFonts w:ascii="Arial" w:eastAsia="Arial" w:hAnsi="Arial" w:cs="Arial"/>
                <w:b/>
                <w:sz w:val="24"/>
                <w:szCs w:val="24"/>
              </w:rPr>
              <w:t xml:space="preserve"> :</w:t>
            </w:r>
          </w:p>
          <w:p w:rsidR="000036A0" w:rsidRPr="0085558F" w:rsidRDefault="000036A0" w:rsidP="000036A0">
            <w:pPr>
              <w:spacing w:line="235" w:lineRule="auto"/>
              <w:jc w:val="both"/>
              <w:rPr>
                <w:rFonts w:ascii="Arial" w:eastAsia="Arial" w:hAnsi="Arial" w:cs="Arial"/>
                <w:sz w:val="22"/>
                <w:szCs w:val="22"/>
              </w:rPr>
            </w:pPr>
            <w:r w:rsidRPr="0085558F">
              <w:rPr>
                <w:rFonts w:ascii="Arial" w:eastAsia="Arial" w:hAnsi="Arial" w:cs="Arial"/>
                <w:sz w:val="22"/>
                <w:szCs w:val="22"/>
              </w:rPr>
              <w:t>Supporting and facilitating access to social, vocational and recreational a</w:t>
            </w:r>
            <w:r w:rsidR="00766F8F" w:rsidRPr="0085558F">
              <w:rPr>
                <w:rFonts w:ascii="Arial" w:eastAsia="Arial" w:hAnsi="Arial" w:cs="Arial"/>
                <w:sz w:val="22"/>
                <w:szCs w:val="22"/>
              </w:rPr>
              <w:t>ctivities as stipulated in the</w:t>
            </w:r>
            <w:r w:rsidR="004931FC" w:rsidRPr="0085558F">
              <w:rPr>
                <w:rFonts w:ascii="Arial" w:eastAsia="Arial" w:hAnsi="Arial" w:cs="Arial"/>
                <w:sz w:val="22"/>
                <w:szCs w:val="22"/>
              </w:rPr>
              <w:t xml:space="preserve"> </w:t>
            </w:r>
            <w:r w:rsidR="006727AE">
              <w:rPr>
                <w:rFonts w:ascii="Arial" w:eastAsia="Arial" w:hAnsi="Arial" w:cs="Arial"/>
                <w:sz w:val="22"/>
                <w:szCs w:val="22"/>
              </w:rPr>
              <w:t>rehabilitation care and support plan</w:t>
            </w:r>
            <w:r w:rsidRPr="0085558F">
              <w:rPr>
                <w:rFonts w:ascii="Arial" w:eastAsia="Arial" w:hAnsi="Arial" w:cs="Arial"/>
                <w:sz w:val="22"/>
                <w:szCs w:val="22"/>
              </w:rPr>
              <w:t>, including but not limited to:</w:t>
            </w:r>
          </w:p>
          <w:p w:rsidR="0085558F" w:rsidRPr="000E7F79" w:rsidRDefault="0085558F" w:rsidP="001E6047">
            <w:pPr>
              <w:pStyle w:val="ListParagraph"/>
              <w:numPr>
                <w:ilvl w:val="0"/>
                <w:numId w:val="26"/>
              </w:numPr>
              <w:spacing w:line="235" w:lineRule="auto"/>
              <w:jc w:val="both"/>
              <w:rPr>
                <w:rFonts w:ascii="Arial" w:eastAsia="Arial" w:hAnsi="Arial" w:cs="Arial"/>
                <w:b/>
                <w:sz w:val="22"/>
                <w:szCs w:val="22"/>
              </w:rPr>
            </w:pPr>
            <w:r w:rsidRPr="000E7F79">
              <w:rPr>
                <w:rFonts w:ascii="Arial" w:eastAsia="Arial" w:hAnsi="Arial" w:cs="Arial"/>
                <w:sz w:val="22"/>
                <w:szCs w:val="22"/>
              </w:rPr>
              <w:t>Effective use of protocols/risk plans to identify when formal support should be used to introduce /re-establish activities with regular review to identify when this can be reduced/ceased dependency</w:t>
            </w:r>
          </w:p>
          <w:p w:rsidR="0009461F" w:rsidRPr="00B07253" w:rsidRDefault="0009461F" w:rsidP="001E6047">
            <w:pPr>
              <w:pStyle w:val="ListParagraph"/>
              <w:numPr>
                <w:ilvl w:val="0"/>
                <w:numId w:val="26"/>
              </w:numPr>
              <w:spacing w:line="235" w:lineRule="auto"/>
              <w:jc w:val="both"/>
              <w:rPr>
                <w:rFonts w:ascii="Arial" w:eastAsia="Arial" w:hAnsi="Arial" w:cs="Arial"/>
                <w:b/>
                <w:sz w:val="22"/>
                <w:szCs w:val="22"/>
              </w:rPr>
            </w:pPr>
            <w:r w:rsidRPr="00AA67C4">
              <w:rPr>
                <w:rFonts w:ascii="Arial" w:eastAsia="Arial" w:hAnsi="Arial" w:cs="Arial"/>
                <w:sz w:val="22"/>
                <w:szCs w:val="22"/>
              </w:rPr>
              <w:t>Support</w:t>
            </w:r>
            <w:r>
              <w:rPr>
                <w:rFonts w:ascii="Arial" w:eastAsia="Arial" w:hAnsi="Arial" w:cs="Arial"/>
                <w:sz w:val="22"/>
                <w:szCs w:val="22"/>
              </w:rPr>
              <w:t xml:space="preserve"> </w:t>
            </w:r>
            <w:r w:rsidRPr="00AA67C4">
              <w:rPr>
                <w:rFonts w:ascii="Arial" w:eastAsia="Arial" w:hAnsi="Arial" w:cs="Arial"/>
                <w:sz w:val="22"/>
                <w:szCs w:val="22"/>
              </w:rPr>
              <w:t xml:space="preserve">to </w:t>
            </w:r>
            <w:r>
              <w:rPr>
                <w:rFonts w:ascii="Arial" w:eastAsia="Arial" w:hAnsi="Arial" w:cs="Arial"/>
                <w:sz w:val="22"/>
                <w:szCs w:val="22"/>
              </w:rPr>
              <w:t>develop structured daytime routines including accessing employment opportunities</w:t>
            </w:r>
          </w:p>
          <w:p w:rsidR="00E8016F" w:rsidRPr="00E8016F" w:rsidRDefault="0009461F" w:rsidP="001E6047">
            <w:pPr>
              <w:pStyle w:val="ListParagraph"/>
              <w:numPr>
                <w:ilvl w:val="0"/>
                <w:numId w:val="26"/>
              </w:numPr>
              <w:spacing w:line="235" w:lineRule="auto"/>
              <w:jc w:val="both"/>
              <w:rPr>
                <w:rFonts w:ascii="Arial" w:eastAsia="Arial" w:hAnsi="Arial" w:cs="Arial"/>
                <w:b/>
                <w:sz w:val="22"/>
                <w:szCs w:val="22"/>
              </w:rPr>
            </w:pPr>
            <w:r w:rsidRPr="0009461F">
              <w:rPr>
                <w:rFonts w:ascii="Arial" w:eastAsia="Arial" w:hAnsi="Arial" w:cs="Arial"/>
                <w:sz w:val="22"/>
                <w:szCs w:val="22"/>
              </w:rPr>
              <w:t>Support to attend appointments which promotes the Service User's continued health and wellbeing</w:t>
            </w:r>
          </w:p>
          <w:p w:rsidR="000036A0" w:rsidRPr="000E7F79" w:rsidRDefault="000036A0" w:rsidP="001E6047">
            <w:pPr>
              <w:pStyle w:val="ListParagraph"/>
              <w:numPr>
                <w:ilvl w:val="0"/>
                <w:numId w:val="26"/>
              </w:numPr>
              <w:spacing w:line="235" w:lineRule="auto"/>
              <w:jc w:val="both"/>
              <w:rPr>
                <w:rFonts w:ascii="Arial" w:eastAsia="Arial" w:hAnsi="Arial" w:cs="Arial"/>
                <w:b/>
                <w:sz w:val="22"/>
                <w:szCs w:val="22"/>
              </w:rPr>
            </w:pPr>
            <w:r w:rsidRPr="000E7F79">
              <w:rPr>
                <w:rFonts w:ascii="Arial" w:eastAsia="Arial" w:hAnsi="Arial" w:cs="Arial"/>
                <w:color w:val="20231E"/>
                <w:sz w:val="22"/>
                <w:szCs w:val="22"/>
              </w:rPr>
              <w:t>Assisting to access local community based services</w:t>
            </w:r>
          </w:p>
          <w:p w:rsidR="00DC4C6D" w:rsidRPr="000E7F79" w:rsidRDefault="00DC4C6D" w:rsidP="001E6047">
            <w:pPr>
              <w:pStyle w:val="ListParagraph"/>
              <w:numPr>
                <w:ilvl w:val="0"/>
                <w:numId w:val="26"/>
              </w:numPr>
              <w:spacing w:line="235" w:lineRule="auto"/>
              <w:jc w:val="both"/>
              <w:rPr>
                <w:rFonts w:ascii="Arial" w:eastAsia="Arial" w:hAnsi="Arial" w:cs="Arial"/>
                <w:b/>
                <w:sz w:val="22"/>
                <w:szCs w:val="22"/>
              </w:rPr>
            </w:pPr>
            <w:r w:rsidRPr="000E7F79">
              <w:rPr>
                <w:rFonts w:ascii="Arial" w:hAnsi="Arial" w:cs="Arial"/>
                <w:sz w:val="22"/>
                <w:szCs w:val="22"/>
              </w:rPr>
              <w:t>Support Service Users to participate i</w:t>
            </w:r>
            <w:r w:rsidR="001C122B" w:rsidRPr="000E7F79">
              <w:rPr>
                <w:rFonts w:ascii="Arial" w:hAnsi="Arial" w:cs="Arial"/>
                <w:sz w:val="22"/>
                <w:szCs w:val="22"/>
              </w:rPr>
              <w:t>n appropriate physical activity</w:t>
            </w:r>
          </w:p>
          <w:p w:rsidR="000036A0" w:rsidRPr="000E7F79" w:rsidRDefault="000036A0" w:rsidP="001E6047">
            <w:pPr>
              <w:pStyle w:val="ListParagraph"/>
              <w:numPr>
                <w:ilvl w:val="0"/>
                <w:numId w:val="26"/>
              </w:numPr>
              <w:spacing w:line="235" w:lineRule="auto"/>
              <w:jc w:val="both"/>
              <w:rPr>
                <w:rFonts w:ascii="Arial" w:eastAsia="Arial" w:hAnsi="Arial" w:cs="Arial"/>
                <w:b/>
                <w:sz w:val="22"/>
                <w:szCs w:val="22"/>
              </w:rPr>
            </w:pPr>
            <w:r w:rsidRPr="000E7F79">
              <w:rPr>
                <w:rFonts w:ascii="Arial" w:eastAsia="Arial" w:hAnsi="Arial" w:cs="Arial"/>
                <w:sz w:val="22"/>
                <w:szCs w:val="22"/>
              </w:rPr>
              <w:t>Helping</w:t>
            </w:r>
            <w:r w:rsidR="00604EB2" w:rsidRPr="000E7F79">
              <w:rPr>
                <w:rFonts w:ascii="Arial" w:eastAsia="Arial" w:hAnsi="Arial" w:cs="Arial"/>
                <w:sz w:val="22"/>
                <w:szCs w:val="22"/>
              </w:rPr>
              <w:t xml:space="preserve"> Service Users</w:t>
            </w:r>
            <w:r w:rsidRPr="000E7F79">
              <w:rPr>
                <w:rFonts w:ascii="Arial" w:eastAsia="Arial" w:hAnsi="Arial" w:cs="Arial"/>
                <w:sz w:val="22"/>
                <w:szCs w:val="22"/>
              </w:rPr>
              <w:t xml:space="preserve"> to make their way to places and to assist in road safety and learning routes</w:t>
            </w:r>
            <w:r w:rsidR="001C122B" w:rsidRPr="000E7F79">
              <w:rPr>
                <w:rFonts w:ascii="Arial" w:eastAsia="Arial" w:hAnsi="Arial" w:cs="Arial"/>
                <w:sz w:val="22"/>
                <w:szCs w:val="22"/>
              </w:rPr>
              <w:t>.</w:t>
            </w:r>
            <w:r w:rsidRPr="000E7F79">
              <w:rPr>
                <w:rFonts w:ascii="Arial" w:eastAsia="Arial" w:hAnsi="Arial" w:cs="Arial"/>
                <w:sz w:val="22"/>
                <w:szCs w:val="22"/>
              </w:rPr>
              <w:t xml:space="preserve"> </w:t>
            </w:r>
          </w:p>
          <w:p w:rsidR="0085558F" w:rsidRDefault="0085558F" w:rsidP="0085558F">
            <w:pPr>
              <w:pStyle w:val="ListParagraph"/>
              <w:spacing w:line="235" w:lineRule="auto"/>
              <w:jc w:val="both"/>
              <w:rPr>
                <w:rFonts w:ascii="Arial" w:eastAsia="Arial" w:hAnsi="Arial" w:cs="Arial"/>
                <w:b/>
                <w:sz w:val="22"/>
                <w:szCs w:val="22"/>
              </w:rPr>
            </w:pPr>
          </w:p>
          <w:p w:rsidR="00D71218" w:rsidRPr="0085558F" w:rsidRDefault="00D71218" w:rsidP="0085558F">
            <w:pPr>
              <w:pStyle w:val="ListParagraph"/>
              <w:spacing w:line="235" w:lineRule="auto"/>
              <w:jc w:val="both"/>
              <w:rPr>
                <w:rFonts w:ascii="Arial" w:eastAsia="Arial" w:hAnsi="Arial" w:cs="Arial"/>
                <w:b/>
                <w:sz w:val="22"/>
                <w:szCs w:val="22"/>
              </w:rPr>
            </w:pPr>
          </w:p>
          <w:p w:rsidR="0085558F" w:rsidRPr="000E7F79" w:rsidRDefault="0085558F" w:rsidP="000E7F79">
            <w:pPr>
              <w:spacing w:after="120" w:line="235" w:lineRule="auto"/>
              <w:jc w:val="both"/>
              <w:rPr>
                <w:rFonts w:ascii="Arial" w:eastAsia="Arial" w:hAnsi="Arial" w:cs="Arial"/>
                <w:b/>
                <w:sz w:val="24"/>
                <w:szCs w:val="24"/>
              </w:rPr>
            </w:pPr>
            <w:r w:rsidRPr="000E7F79">
              <w:rPr>
                <w:rFonts w:ascii="Arial" w:eastAsia="Arial" w:hAnsi="Arial" w:cs="Arial"/>
                <w:b/>
                <w:sz w:val="24"/>
                <w:szCs w:val="24"/>
              </w:rPr>
              <w:t>Cleaning and domestic support around the home</w:t>
            </w:r>
          </w:p>
          <w:p w:rsidR="0085558F" w:rsidRPr="0085558F" w:rsidRDefault="0085558F" w:rsidP="0085558F">
            <w:pPr>
              <w:spacing w:after="120"/>
              <w:jc w:val="both"/>
              <w:rPr>
                <w:rFonts w:ascii="Arial" w:hAnsi="Arial" w:cs="Arial"/>
                <w:sz w:val="22"/>
                <w:szCs w:val="22"/>
              </w:rPr>
            </w:pPr>
            <w:r w:rsidRPr="0085558F">
              <w:rPr>
                <w:rFonts w:ascii="Arial" w:eastAsia="Arial" w:hAnsi="Arial" w:cs="Arial"/>
                <w:sz w:val="22"/>
                <w:szCs w:val="22"/>
              </w:rPr>
              <w:t xml:space="preserve">Where it is stipulated in the </w:t>
            </w:r>
            <w:r w:rsidR="006727AE">
              <w:rPr>
                <w:rFonts w:ascii="Arial" w:eastAsia="Arial" w:hAnsi="Arial" w:cs="Arial"/>
                <w:sz w:val="22"/>
                <w:szCs w:val="22"/>
              </w:rPr>
              <w:t>rehabilitation care and support plan</w:t>
            </w:r>
            <w:r w:rsidRPr="0085558F">
              <w:rPr>
                <w:rFonts w:ascii="Arial" w:eastAsia="Arial" w:hAnsi="Arial" w:cs="Arial"/>
                <w:sz w:val="22"/>
                <w:szCs w:val="22"/>
              </w:rPr>
              <w:t xml:space="preserve"> that cleaning and domestic support is required around the </w:t>
            </w:r>
            <w:r w:rsidR="000068CE">
              <w:rPr>
                <w:rFonts w:ascii="Arial" w:eastAsia="Arial" w:hAnsi="Arial" w:cs="Arial"/>
                <w:sz w:val="22"/>
                <w:szCs w:val="22"/>
              </w:rPr>
              <w:t xml:space="preserve">care </w:t>
            </w:r>
            <w:r w:rsidRPr="0085558F">
              <w:rPr>
                <w:rFonts w:ascii="Arial" w:eastAsia="Arial" w:hAnsi="Arial" w:cs="Arial"/>
                <w:sz w:val="22"/>
                <w:szCs w:val="22"/>
              </w:rPr>
              <w:t>home</w:t>
            </w:r>
            <w:r w:rsidR="00692943">
              <w:rPr>
                <w:rFonts w:ascii="Arial" w:eastAsia="Arial" w:hAnsi="Arial" w:cs="Arial"/>
                <w:sz w:val="22"/>
                <w:szCs w:val="22"/>
              </w:rPr>
              <w:t>,</w:t>
            </w:r>
            <w:r w:rsidR="000068CE">
              <w:rPr>
                <w:rFonts w:ascii="Arial" w:eastAsia="Arial" w:hAnsi="Arial" w:cs="Arial"/>
                <w:sz w:val="22"/>
                <w:szCs w:val="22"/>
              </w:rPr>
              <w:t xml:space="preserve"> or </w:t>
            </w:r>
            <w:r w:rsidR="00692943">
              <w:rPr>
                <w:rFonts w:ascii="Arial" w:eastAsia="Arial" w:hAnsi="Arial" w:cs="Arial"/>
                <w:sz w:val="22"/>
                <w:szCs w:val="22"/>
              </w:rPr>
              <w:t xml:space="preserve">within </w:t>
            </w:r>
            <w:r w:rsidR="000068CE">
              <w:rPr>
                <w:rFonts w:ascii="Arial" w:eastAsia="Arial" w:hAnsi="Arial" w:cs="Arial"/>
                <w:sz w:val="22"/>
                <w:szCs w:val="22"/>
              </w:rPr>
              <w:t>supported accommodation</w:t>
            </w:r>
            <w:r w:rsidR="00692943">
              <w:rPr>
                <w:rFonts w:ascii="Arial" w:eastAsia="Arial" w:hAnsi="Arial" w:cs="Arial"/>
                <w:sz w:val="22"/>
                <w:szCs w:val="22"/>
              </w:rPr>
              <w:t>,</w:t>
            </w:r>
            <w:r w:rsidRPr="0085558F">
              <w:rPr>
                <w:rFonts w:ascii="Arial" w:eastAsia="Arial" w:hAnsi="Arial" w:cs="Arial"/>
                <w:sz w:val="22"/>
                <w:szCs w:val="22"/>
              </w:rPr>
              <w:t xml:space="preserve"> the Se</w:t>
            </w:r>
            <w:r w:rsidR="00692943">
              <w:rPr>
                <w:rFonts w:ascii="Arial" w:eastAsia="Arial" w:hAnsi="Arial" w:cs="Arial"/>
                <w:sz w:val="22"/>
                <w:szCs w:val="22"/>
              </w:rPr>
              <w:t>rvice Provider will undertake this</w:t>
            </w:r>
            <w:r w:rsidRPr="0085558F">
              <w:rPr>
                <w:rFonts w:ascii="Arial" w:eastAsia="Arial" w:hAnsi="Arial" w:cs="Arial"/>
                <w:sz w:val="22"/>
                <w:szCs w:val="22"/>
              </w:rPr>
              <w:t xml:space="preserve"> or support the Service User to do so. </w:t>
            </w:r>
            <w:r w:rsidR="00D71218">
              <w:rPr>
                <w:rFonts w:ascii="Arial" w:eastAsia="Arial" w:hAnsi="Arial" w:cs="Arial"/>
                <w:sz w:val="22"/>
                <w:szCs w:val="22"/>
              </w:rPr>
              <w:t xml:space="preserve"> </w:t>
            </w:r>
            <w:r w:rsidRPr="0085558F">
              <w:rPr>
                <w:rFonts w:ascii="Arial" w:eastAsia="Arial" w:hAnsi="Arial" w:cs="Arial"/>
                <w:sz w:val="22"/>
                <w:szCs w:val="22"/>
              </w:rPr>
              <w:t xml:space="preserve">This may include vacuuming, sweeping, washing up, polishing, cleaning floors and windows, bathrooms, kitchens, toilets and general tidying, using appropriate domestic equipment. </w:t>
            </w:r>
            <w:r w:rsidR="00D71218">
              <w:rPr>
                <w:rFonts w:ascii="Arial" w:eastAsia="Arial" w:hAnsi="Arial" w:cs="Arial"/>
                <w:sz w:val="22"/>
                <w:szCs w:val="22"/>
              </w:rPr>
              <w:t xml:space="preserve"> </w:t>
            </w:r>
            <w:r w:rsidR="008D27D8">
              <w:rPr>
                <w:rFonts w:ascii="Arial" w:eastAsia="Arial" w:hAnsi="Arial" w:cs="Arial"/>
                <w:sz w:val="22"/>
                <w:szCs w:val="22"/>
              </w:rPr>
              <w:t>The Service Provider will also undertake or support the service user to:</w:t>
            </w:r>
          </w:p>
          <w:p w:rsidR="0085558F" w:rsidRPr="0085558F" w:rsidRDefault="0085558F" w:rsidP="001E6047">
            <w:pPr>
              <w:pStyle w:val="ListParagraph"/>
              <w:numPr>
                <w:ilvl w:val="0"/>
                <w:numId w:val="26"/>
              </w:numPr>
              <w:spacing w:after="120" w:line="235" w:lineRule="auto"/>
              <w:jc w:val="both"/>
              <w:rPr>
                <w:rFonts w:ascii="Arial" w:eastAsia="Arial" w:hAnsi="Arial" w:cs="Arial"/>
                <w:sz w:val="22"/>
                <w:szCs w:val="22"/>
              </w:rPr>
            </w:pPr>
            <w:r w:rsidRPr="0085558F">
              <w:rPr>
                <w:rFonts w:ascii="Arial" w:eastAsia="Arial" w:hAnsi="Arial" w:cs="Arial"/>
                <w:sz w:val="22"/>
                <w:szCs w:val="22"/>
              </w:rPr>
              <w:t>Make beds and change linen</w:t>
            </w:r>
          </w:p>
          <w:p w:rsidR="0085558F" w:rsidRPr="0085558F" w:rsidRDefault="0085558F" w:rsidP="001E6047">
            <w:pPr>
              <w:pStyle w:val="ListParagraph"/>
              <w:numPr>
                <w:ilvl w:val="0"/>
                <w:numId w:val="26"/>
              </w:numPr>
              <w:spacing w:after="120" w:line="235" w:lineRule="auto"/>
              <w:jc w:val="both"/>
              <w:rPr>
                <w:rFonts w:ascii="Arial" w:eastAsia="Arial" w:hAnsi="Arial" w:cs="Arial"/>
                <w:sz w:val="22"/>
                <w:szCs w:val="22"/>
              </w:rPr>
            </w:pPr>
            <w:r w:rsidRPr="0085558F">
              <w:rPr>
                <w:rFonts w:ascii="Arial" w:eastAsia="Arial" w:hAnsi="Arial" w:cs="Arial"/>
                <w:sz w:val="22"/>
                <w:szCs w:val="22"/>
              </w:rPr>
              <w:t>Dispose of household and personal rubbish</w:t>
            </w:r>
          </w:p>
          <w:p w:rsidR="0085558F" w:rsidRPr="0085558F" w:rsidRDefault="0085558F" w:rsidP="001E6047">
            <w:pPr>
              <w:pStyle w:val="ListParagraph"/>
              <w:numPr>
                <w:ilvl w:val="0"/>
                <w:numId w:val="26"/>
              </w:numPr>
              <w:spacing w:after="120" w:line="235" w:lineRule="auto"/>
              <w:jc w:val="both"/>
              <w:rPr>
                <w:rFonts w:ascii="Arial" w:eastAsia="Arial" w:hAnsi="Arial" w:cs="Arial"/>
                <w:sz w:val="22"/>
                <w:szCs w:val="22"/>
              </w:rPr>
            </w:pPr>
            <w:r w:rsidRPr="0085558F">
              <w:rPr>
                <w:rFonts w:ascii="Arial" w:eastAsia="Arial" w:hAnsi="Arial" w:cs="Arial"/>
                <w:sz w:val="22"/>
                <w:szCs w:val="22"/>
              </w:rPr>
              <w:t xml:space="preserve">Assist with laundry </w:t>
            </w:r>
          </w:p>
          <w:p w:rsidR="0085558F" w:rsidRPr="0085558F" w:rsidRDefault="0085558F" w:rsidP="001E6047">
            <w:pPr>
              <w:pStyle w:val="ListParagraph"/>
              <w:numPr>
                <w:ilvl w:val="0"/>
                <w:numId w:val="26"/>
              </w:numPr>
              <w:spacing w:after="120" w:line="235" w:lineRule="auto"/>
              <w:jc w:val="both"/>
              <w:rPr>
                <w:rFonts w:ascii="Arial" w:eastAsia="Arial" w:hAnsi="Arial" w:cs="Arial"/>
                <w:sz w:val="22"/>
                <w:szCs w:val="22"/>
              </w:rPr>
            </w:pPr>
            <w:r w:rsidRPr="0085558F">
              <w:rPr>
                <w:rFonts w:ascii="Arial" w:eastAsia="Arial" w:hAnsi="Arial" w:cs="Arial"/>
                <w:color w:val="20231E"/>
                <w:sz w:val="22"/>
                <w:szCs w:val="22"/>
              </w:rPr>
              <w:t>Clear areas of any potential slip or trip hazards</w:t>
            </w:r>
          </w:p>
          <w:p w:rsidR="0085558F" w:rsidRPr="0085558F" w:rsidRDefault="0085558F" w:rsidP="001E6047">
            <w:pPr>
              <w:pStyle w:val="ListParagraph"/>
              <w:numPr>
                <w:ilvl w:val="0"/>
                <w:numId w:val="26"/>
              </w:numPr>
              <w:spacing w:after="120" w:line="235" w:lineRule="auto"/>
              <w:jc w:val="both"/>
              <w:rPr>
                <w:rFonts w:ascii="Arial" w:eastAsia="Arial" w:hAnsi="Arial" w:cs="Arial"/>
                <w:sz w:val="22"/>
                <w:szCs w:val="22"/>
              </w:rPr>
            </w:pPr>
            <w:r w:rsidRPr="0085558F">
              <w:rPr>
                <w:rFonts w:ascii="Arial" w:eastAsia="Arial" w:hAnsi="Arial" w:cs="Arial"/>
                <w:color w:val="20231E"/>
                <w:sz w:val="22"/>
                <w:szCs w:val="22"/>
              </w:rPr>
              <w:t>Identify and mitigate as far as possible any hazards or risks around the household.</w:t>
            </w:r>
          </w:p>
          <w:p w:rsidR="001C122B" w:rsidRDefault="001C122B" w:rsidP="001C122B">
            <w:pPr>
              <w:pStyle w:val="Bullet"/>
              <w:numPr>
                <w:ilvl w:val="0"/>
                <w:numId w:val="0"/>
              </w:numPr>
              <w:rPr>
                <w:b/>
                <w:color w:val="auto"/>
              </w:rPr>
            </w:pPr>
          </w:p>
          <w:p w:rsidR="00D71218" w:rsidRPr="001C122B" w:rsidRDefault="00D71218" w:rsidP="001C122B">
            <w:pPr>
              <w:pStyle w:val="Bullet"/>
              <w:numPr>
                <w:ilvl w:val="0"/>
                <w:numId w:val="0"/>
              </w:numPr>
              <w:rPr>
                <w:b/>
                <w:color w:val="auto"/>
              </w:rPr>
            </w:pPr>
          </w:p>
          <w:p w:rsidR="000036A0" w:rsidRPr="001C122B" w:rsidRDefault="001C122B" w:rsidP="001C122B">
            <w:pPr>
              <w:pStyle w:val="Bullet"/>
              <w:numPr>
                <w:ilvl w:val="0"/>
                <w:numId w:val="0"/>
              </w:numPr>
              <w:rPr>
                <w:b/>
                <w:color w:val="auto"/>
              </w:rPr>
            </w:pPr>
            <w:r w:rsidRPr="00A358CA">
              <w:rPr>
                <w:b/>
                <w:color w:val="auto"/>
              </w:rPr>
              <w:t>3.</w:t>
            </w:r>
            <w:r w:rsidR="000B5CD9" w:rsidRPr="00A358CA">
              <w:rPr>
                <w:b/>
                <w:color w:val="auto"/>
              </w:rPr>
              <w:t>6</w:t>
            </w:r>
            <w:r w:rsidRPr="000B5CD9">
              <w:rPr>
                <w:b/>
                <w:color w:val="auto"/>
                <w:u w:val="single"/>
              </w:rPr>
              <w:t xml:space="preserve">  </w:t>
            </w:r>
            <w:r w:rsidR="000036A0" w:rsidRPr="000B5CD9">
              <w:rPr>
                <w:b/>
                <w:color w:val="auto"/>
                <w:u w:val="single"/>
              </w:rPr>
              <w:t>Service availability</w:t>
            </w:r>
            <w:r w:rsidR="000036A0" w:rsidRPr="001C122B">
              <w:rPr>
                <w:b/>
                <w:color w:val="auto"/>
                <w:u w:val="single"/>
              </w:rPr>
              <w:t xml:space="preserve"> and flexibility</w:t>
            </w:r>
          </w:p>
          <w:p w:rsidR="000036A0" w:rsidRDefault="000036A0" w:rsidP="000036A0">
            <w:pPr>
              <w:pStyle w:val="Bullet"/>
              <w:numPr>
                <w:ilvl w:val="0"/>
                <w:numId w:val="0"/>
              </w:numPr>
              <w:ind w:left="33"/>
              <w:rPr>
                <w:b/>
                <w:color w:val="auto"/>
              </w:rPr>
            </w:pPr>
          </w:p>
          <w:p w:rsidR="00893350" w:rsidRPr="00D42686" w:rsidRDefault="000036A0" w:rsidP="00893350">
            <w:pPr>
              <w:pStyle w:val="Bullet"/>
              <w:numPr>
                <w:ilvl w:val="0"/>
                <w:numId w:val="0"/>
              </w:numPr>
              <w:jc w:val="both"/>
              <w:rPr>
                <w:color w:val="auto"/>
                <w:sz w:val="22"/>
                <w:szCs w:val="22"/>
              </w:rPr>
            </w:pPr>
            <w:r w:rsidRPr="00D42686">
              <w:rPr>
                <w:color w:val="auto"/>
                <w:sz w:val="22"/>
                <w:szCs w:val="22"/>
              </w:rPr>
              <w:t>The</w:t>
            </w:r>
            <w:r w:rsidR="00484B18" w:rsidRPr="00D42686">
              <w:rPr>
                <w:color w:val="auto"/>
                <w:sz w:val="22"/>
                <w:szCs w:val="22"/>
              </w:rPr>
              <w:t xml:space="preserve"> Service</w:t>
            </w:r>
            <w:r w:rsidRPr="00D42686">
              <w:rPr>
                <w:color w:val="auto"/>
                <w:sz w:val="22"/>
                <w:szCs w:val="22"/>
              </w:rPr>
              <w:t xml:space="preserve"> Provider must be available to meet the f</w:t>
            </w:r>
            <w:r w:rsidR="004E3AD7" w:rsidRPr="00D42686">
              <w:rPr>
                <w:color w:val="auto"/>
                <w:sz w:val="22"/>
                <w:szCs w:val="22"/>
              </w:rPr>
              <w:t>ull requirements of the s</w:t>
            </w:r>
            <w:r w:rsidRPr="00D42686">
              <w:rPr>
                <w:color w:val="auto"/>
                <w:sz w:val="22"/>
                <w:szCs w:val="22"/>
              </w:rPr>
              <w:t xml:space="preserve">pecification </w:t>
            </w:r>
            <w:r w:rsidR="0085558F" w:rsidRPr="00D42686">
              <w:rPr>
                <w:color w:val="auto"/>
                <w:sz w:val="22"/>
                <w:szCs w:val="22"/>
              </w:rPr>
              <w:t>24</w:t>
            </w:r>
            <w:r w:rsidR="0017744F">
              <w:rPr>
                <w:color w:val="auto"/>
                <w:sz w:val="22"/>
                <w:szCs w:val="22"/>
              </w:rPr>
              <w:t xml:space="preserve"> </w:t>
            </w:r>
            <w:r w:rsidR="0085558F" w:rsidRPr="00D42686">
              <w:rPr>
                <w:color w:val="auto"/>
                <w:sz w:val="22"/>
                <w:szCs w:val="22"/>
              </w:rPr>
              <w:t>hours a day, 7 days</w:t>
            </w:r>
            <w:r w:rsidR="00692943">
              <w:rPr>
                <w:color w:val="auto"/>
                <w:sz w:val="22"/>
                <w:szCs w:val="22"/>
              </w:rPr>
              <w:t xml:space="preserve"> a week, 365 days a year. The Service Provider </w:t>
            </w:r>
            <w:r w:rsidRPr="00D42686">
              <w:rPr>
                <w:color w:val="auto"/>
                <w:sz w:val="22"/>
                <w:szCs w:val="22"/>
              </w:rPr>
              <w:t>will not operate on a reduced basis over periods of p</w:t>
            </w:r>
            <w:r w:rsidR="00692943">
              <w:rPr>
                <w:color w:val="auto"/>
                <w:sz w:val="22"/>
                <w:szCs w:val="22"/>
              </w:rPr>
              <w:t>ublic holidays or festivities u</w:t>
            </w:r>
            <w:r w:rsidR="00717648" w:rsidRPr="00D42686">
              <w:rPr>
                <w:color w:val="auto"/>
                <w:sz w:val="22"/>
                <w:szCs w:val="22"/>
              </w:rPr>
              <w:t xml:space="preserve">nless the </w:t>
            </w:r>
            <w:r w:rsidR="00380C95">
              <w:rPr>
                <w:color w:val="auto"/>
                <w:sz w:val="22"/>
                <w:szCs w:val="22"/>
              </w:rPr>
              <w:t>S</w:t>
            </w:r>
            <w:r w:rsidR="00717648" w:rsidRPr="00D42686">
              <w:rPr>
                <w:color w:val="auto"/>
                <w:sz w:val="22"/>
                <w:szCs w:val="22"/>
              </w:rPr>
              <w:t xml:space="preserve">ervice User is able to receive informal support from family and friends to meet their needs during periods for public holidays, for example Christmas Day.  </w:t>
            </w:r>
            <w:r w:rsidR="00604EB2" w:rsidRPr="00D42686">
              <w:rPr>
                <w:color w:val="auto"/>
                <w:sz w:val="22"/>
                <w:szCs w:val="22"/>
              </w:rPr>
              <w:t xml:space="preserve">The Service Provider </w:t>
            </w:r>
            <w:r w:rsidR="00893350" w:rsidRPr="00D42686">
              <w:rPr>
                <w:color w:val="auto"/>
                <w:sz w:val="22"/>
                <w:szCs w:val="22"/>
              </w:rPr>
              <w:t>will be required to provide the following:</w:t>
            </w:r>
          </w:p>
          <w:p w:rsidR="00893350" w:rsidRPr="00D42686" w:rsidRDefault="00893350" w:rsidP="00893350">
            <w:pPr>
              <w:pStyle w:val="Bullet"/>
              <w:numPr>
                <w:ilvl w:val="0"/>
                <w:numId w:val="0"/>
              </w:numPr>
              <w:jc w:val="both"/>
              <w:rPr>
                <w:color w:val="auto"/>
                <w:sz w:val="22"/>
                <w:szCs w:val="22"/>
              </w:rPr>
            </w:pPr>
          </w:p>
          <w:p w:rsidR="00893350" w:rsidRPr="00D42686" w:rsidRDefault="00DC1F4A" w:rsidP="001E6047">
            <w:pPr>
              <w:pStyle w:val="Bullet"/>
              <w:numPr>
                <w:ilvl w:val="0"/>
                <w:numId w:val="26"/>
              </w:numPr>
              <w:jc w:val="both"/>
              <w:rPr>
                <w:color w:val="auto"/>
                <w:sz w:val="22"/>
                <w:szCs w:val="22"/>
              </w:rPr>
            </w:pPr>
            <w:r w:rsidRPr="00D42686">
              <w:rPr>
                <w:color w:val="auto"/>
                <w:sz w:val="22"/>
                <w:szCs w:val="22"/>
              </w:rPr>
              <w:t>Up to 20 hours</w:t>
            </w:r>
            <w:r w:rsidR="00893350" w:rsidRPr="00D42686">
              <w:rPr>
                <w:color w:val="auto"/>
                <w:sz w:val="22"/>
                <w:szCs w:val="22"/>
              </w:rPr>
              <w:t xml:space="preserve"> 1 to 1 support</w:t>
            </w:r>
            <w:r w:rsidR="00E8016F">
              <w:rPr>
                <w:color w:val="auto"/>
                <w:sz w:val="22"/>
                <w:szCs w:val="22"/>
              </w:rPr>
              <w:t xml:space="preserve"> per week </w:t>
            </w:r>
            <w:r w:rsidR="00717648" w:rsidRPr="00D42686">
              <w:rPr>
                <w:color w:val="auto"/>
                <w:sz w:val="22"/>
                <w:szCs w:val="22"/>
              </w:rPr>
              <w:t>( including non-clinical based therapy and approaches e</w:t>
            </w:r>
            <w:r w:rsidR="00D42686">
              <w:rPr>
                <w:color w:val="auto"/>
                <w:sz w:val="22"/>
                <w:szCs w:val="22"/>
              </w:rPr>
              <w:t>.</w:t>
            </w:r>
            <w:r w:rsidR="00717648" w:rsidRPr="00D42686">
              <w:rPr>
                <w:color w:val="auto"/>
                <w:sz w:val="22"/>
                <w:szCs w:val="22"/>
              </w:rPr>
              <w:t>g</w:t>
            </w:r>
            <w:r w:rsidR="00D42686">
              <w:rPr>
                <w:color w:val="auto"/>
                <w:sz w:val="22"/>
                <w:szCs w:val="22"/>
              </w:rPr>
              <w:t>.</w:t>
            </w:r>
            <w:r w:rsidR="00717648" w:rsidRPr="00D42686">
              <w:rPr>
                <w:color w:val="auto"/>
                <w:sz w:val="22"/>
                <w:szCs w:val="22"/>
              </w:rPr>
              <w:t xml:space="preserve"> Mindfulness)</w:t>
            </w:r>
          </w:p>
          <w:p w:rsidR="00893350" w:rsidRPr="00D42686" w:rsidRDefault="008D27D8" w:rsidP="001E6047">
            <w:pPr>
              <w:pStyle w:val="Bullet"/>
              <w:numPr>
                <w:ilvl w:val="0"/>
                <w:numId w:val="26"/>
              </w:numPr>
              <w:jc w:val="both"/>
              <w:rPr>
                <w:color w:val="auto"/>
                <w:sz w:val="22"/>
                <w:szCs w:val="22"/>
              </w:rPr>
            </w:pPr>
            <w:r>
              <w:rPr>
                <w:color w:val="auto"/>
                <w:sz w:val="22"/>
                <w:szCs w:val="22"/>
              </w:rPr>
              <w:t xml:space="preserve">Core </w:t>
            </w:r>
            <w:r w:rsidR="00DC1F4A" w:rsidRPr="00D42686">
              <w:rPr>
                <w:color w:val="auto"/>
                <w:sz w:val="22"/>
                <w:szCs w:val="22"/>
              </w:rPr>
              <w:t>Support over a 24 hour</w:t>
            </w:r>
            <w:r w:rsidR="00893350" w:rsidRPr="00D42686">
              <w:rPr>
                <w:color w:val="auto"/>
                <w:sz w:val="22"/>
                <w:szCs w:val="22"/>
              </w:rPr>
              <w:t xml:space="preserve"> period</w:t>
            </w:r>
            <w:r>
              <w:rPr>
                <w:color w:val="auto"/>
                <w:sz w:val="22"/>
                <w:szCs w:val="22"/>
              </w:rPr>
              <w:t xml:space="preserve"> x 7 days per week</w:t>
            </w:r>
            <w:r w:rsidR="00AA1CA2" w:rsidRPr="00D42686">
              <w:rPr>
                <w:color w:val="auto"/>
                <w:sz w:val="22"/>
                <w:szCs w:val="22"/>
              </w:rPr>
              <w:t xml:space="preserve"> </w:t>
            </w:r>
            <w:r w:rsidR="00DB7B81" w:rsidRPr="00D42686">
              <w:rPr>
                <w:color w:val="auto"/>
                <w:sz w:val="22"/>
                <w:szCs w:val="22"/>
              </w:rPr>
              <w:t>( this can be formal support and assistive technology)</w:t>
            </w:r>
          </w:p>
          <w:p w:rsidR="009437B6" w:rsidRDefault="009437B6" w:rsidP="009437B6">
            <w:pPr>
              <w:pStyle w:val="Bullet"/>
              <w:numPr>
                <w:ilvl w:val="0"/>
                <w:numId w:val="0"/>
              </w:numPr>
              <w:ind w:left="360"/>
              <w:jc w:val="both"/>
              <w:rPr>
                <w:color w:val="auto"/>
              </w:rPr>
            </w:pPr>
          </w:p>
          <w:p w:rsidR="00407501" w:rsidRDefault="00407501" w:rsidP="00D07D36">
            <w:pPr>
              <w:pStyle w:val="Bullet"/>
              <w:numPr>
                <w:ilvl w:val="0"/>
                <w:numId w:val="0"/>
              </w:numPr>
              <w:jc w:val="both"/>
              <w:rPr>
                <w:b/>
                <w:sz w:val="22"/>
                <w:szCs w:val="22"/>
              </w:rPr>
            </w:pPr>
            <w:r w:rsidRPr="000E7F79">
              <w:rPr>
                <w:b/>
                <w:sz w:val="22"/>
                <w:szCs w:val="22"/>
              </w:rPr>
              <w:t xml:space="preserve">NHS funded </w:t>
            </w:r>
            <w:r w:rsidR="00C3354F" w:rsidRPr="000E7F79">
              <w:rPr>
                <w:b/>
                <w:sz w:val="22"/>
                <w:szCs w:val="22"/>
              </w:rPr>
              <w:t>t</w:t>
            </w:r>
            <w:r w:rsidRPr="000E7F79">
              <w:rPr>
                <w:b/>
                <w:sz w:val="22"/>
                <w:szCs w:val="22"/>
              </w:rPr>
              <w:t>herapeutic interventions</w:t>
            </w:r>
          </w:p>
          <w:p w:rsidR="00D71218" w:rsidRPr="00590C11" w:rsidRDefault="00D71218" w:rsidP="00D07D36">
            <w:pPr>
              <w:pStyle w:val="Bullet"/>
              <w:numPr>
                <w:ilvl w:val="0"/>
                <w:numId w:val="0"/>
              </w:numPr>
              <w:jc w:val="both"/>
              <w:rPr>
                <w:i/>
                <w:color w:val="FF0000"/>
                <w:sz w:val="22"/>
                <w:szCs w:val="22"/>
              </w:rPr>
            </w:pPr>
          </w:p>
          <w:p w:rsidR="00177632" w:rsidRPr="000E7F79" w:rsidRDefault="00AA1CA2" w:rsidP="00177632">
            <w:pPr>
              <w:pStyle w:val="Bullet"/>
              <w:numPr>
                <w:ilvl w:val="0"/>
                <w:numId w:val="0"/>
              </w:numPr>
              <w:jc w:val="both"/>
              <w:rPr>
                <w:sz w:val="22"/>
                <w:szCs w:val="22"/>
              </w:rPr>
            </w:pPr>
            <w:r w:rsidRPr="000E7F79">
              <w:rPr>
                <w:color w:val="auto"/>
                <w:sz w:val="22"/>
                <w:szCs w:val="22"/>
              </w:rPr>
              <w:t>Provide therapeutic support on a sessional basis</w:t>
            </w:r>
            <w:r w:rsidR="00D07D36" w:rsidRPr="000E7F79">
              <w:rPr>
                <w:color w:val="auto"/>
                <w:sz w:val="22"/>
                <w:szCs w:val="22"/>
              </w:rPr>
              <w:t>,</w:t>
            </w:r>
            <w:r w:rsidRPr="000E7F79">
              <w:rPr>
                <w:color w:val="auto"/>
                <w:sz w:val="22"/>
                <w:szCs w:val="22"/>
              </w:rPr>
              <w:t xml:space="preserve"> if specified in the assessment of need by the clinical team</w:t>
            </w:r>
            <w:r w:rsidR="00407501" w:rsidRPr="000E7F79">
              <w:rPr>
                <w:color w:val="auto"/>
                <w:sz w:val="22"/>
                <w:szCs w:val="22"/>
              </w:rPr>
              <w:t xml:space="preserve"> </w:t>
            </w:r>
            <w:r w:rsidR="00407501" w:rsidRPr="000E7F79">
              <w:rPr>
                <w:sz w:val="22"/>
                <w:szCs w:val="22"/>
              </w:rPr>
              <w:t>(this list is not exhaustive):</w:t>
            </w:r>
          </w:p>
          <w:p w:rsidR="00177632" w:rsidRDefault="00177632" w:rsidP="00177632">
            <w:pPr>
              <w:pStyle w:val="Bullet"/>
              <w:numPr>
                <w:ilvl w:val="0"/>
                <w:numId w:val="0"/>
              </w:numPr>
              <w:jc w:val="both"/>
            </w:pPr>
          </w:p>
          <w:p w:rsidR="00407501" w:rsidRPr="000E7F79" w:rsidRDefault="00177632" w:rsidP="001E6047">
            <w:pPr>
              <w:pStyle w:val="Bullet"/>
              <w:numPr>
                <w:ilvl w:val="0"/>
                <w:numId w:val="26"/>
              </w:numPr>
              <w:spacing w:after="0"/>
              <w:jc w:val="both"/>
              <w:rPr>
                <w:color w:val="auto"/>
                <w:sz w:val="22"/>
                <w:szCs w:val="22"/>
              </w:rPr>
            </w:pPr>
            <w:r w:rsidRPr="000E7F79">
              <w:rPr>
                <w:sz w:val="22"/>
                <w:szCs w:val="22"/>
              </w:rPr>
              <w:t>O</w:t>
            </w:r>
            <w:r w:rsidR="00407501" w:rsidRPr="000E7F79">
              <w:rPr>
                <w:sz w:val="22"/>
                <w:szCs w:val="22"/>
              </w:rPr>
              <w:t>ccupational therapy using evidence based model</w:t>
            </w:r>
          </w:p>
          <w:p w:rsidR="00407501" w:rsidRPr="000E7F79" w:rsidRDefault="00177632" w:rsidP="001E6047">
            <w:pPr>
              <w:pStyle w:val="ListParagraph"/>
              <w:numPr>
                <w:ilvl w:val="0"/>
                <w:numId w:val="26"/>
              </w:numPr>
              <w:spacing w:after="0"/>
              <w:rPr>
                <w:rFonts w:ascii="Arial" w:hAnsi="Arial" w:cs="Arial"/>
                <w:sz w:val="22"/>
                <w:szCs w:val="22"/>
              </w:rPr>
            </w:pPr>
            <w:r w:rsidRPr="000E7F79">
              <w:rPr>
                <w:rFonts w:ascii="Arial" w:hAnsi="Arial" w:cs="Arial"/>
                <w:sz w:val="22"/>
                <w:szCs w:val="22"/>
              </w:rPr>
              <w:t>P</w:t>
            </w:r>
            <w:r w:rsidR="00407501" w:rsidRPr="000E7F79">
              <w:rPr>
                <w:rFonts w:ascii="Arial" w:hAnsi="Arial" w:cs="Arial"/>
                <w:sz w:val="22"/>
                <w:szCs w:val="22"/>
              </w:rPr>
              <w:t>sychological input using evidence based interventions</w:t>
            </w:r>
          </w:p>
          <w:p w:rsidR="00717648" w:rsidRPr="000E7F79" w:rsidRDefault="00717648" w:rsidP="001E6047">
            <w:pPr>
              <w:pStyle w:val="ListParagraph"/>
              <w:numPr>
                <w:ilvl w:val="0"/>
                <w:numId w:val="26"/>
              </w:numPr>
              <w:spacing w:after="0"/>
              <w:rPr>
                <w:rFonts w:ascii="Arial" w:hAnsi="Arial" w:cs="Arial"/>
                <w:sz w:val="22"/>
                <w:szCs w:val="22"/>
              </w:rPr>
            </w:pPr>
            <w:r w:rsidRPr="000E7F79">
              <w:rPr>
                <w:rFonts w:ascii="Arial" w:hAnsi="Arial" w:cs="Arial"/>
                <w:sz w:val="22"/>
                <w:szCs w:val="22"/>
              </w:rPr>
              <w:t>Cognitive Behavioural Therapy</w:t>
            </w:r>
          </w:p>
          <w:p w:rsidR="00DB7B81" w:rsidRPr="000E7F79" w:rsidRDefault="000E7F79" w:rsidP="001E6047">
            <w:pPr>
              <w:pStyle w:val="ListParagraph"/>
              <w:numPr>
                <w:ilvl w:val="0"/>
                <w:numId w:val="26"/>
              </w:numPr>
              <w:spacing w:after="0"/>
              <w:rPr>
                <w:rFonts w:ascii="Arial" w:hAnsi="Arial" w:cs="Arial"/>
                <w:sz w:val="22"/>
                <w:szCs w:val="22"/>
              </w:rPr>
            </w:pPr>
            <w:r>
              <w:rPr>
                <w:rStyle w:val="tgc"/>
                <w:rFonts w:ascii="Arial" w:hAnsi="Arial" w:cs="Arial"/>
                <w:bCs/>
                <w:sz w:val="22"/>
                <w:szCs w:val="22"/>
              </w:rPr>
              <w:t>Dialectical Behaviour T</w:t>
            </w:r>
            <w:r w:rsidR="00DB7B81" w:rsidRPr="000E7F79">
              <w:rPr>
                <w:rStyle w:val="tgc"/>
                <w:rFonts w:ascii="Arial" w:hAnsi="Arial" w:cs="Arial"/>
                <w:bCs/>
                <w:sz w:val="22"/>
                <w:szCs w:val="22"/>
              </w:rPr>
              <w:t>herapy</w:t>
            </w:r>
            <w:r w:rsidR="00DB7B81" w:rsidRPr="000E7F79">
              <w:rPr>
                <w:rStyle w:val="tgc"/>
                <w:rFonts w:ascii="Arial" w:hAnsi="Arial" w:cs="Arial"/>
                <w:sz w:val="22"/>
                <w:szCs w:val="22"/>
              </w:rPr>
              <w:t xml:space="preserve"> </w:t>
            </w:r>
          </w:p>
          <w:p w:rsidR="000036A0" w:rsidRDefault="000036A0" w:rsidP="000036A0">
            <w:pPr>
              <w:pStyle w:val="Bullet"/>
              <w:numPr>
                <w:ilvl w:val="0"/>
                <w:numId w:val="0"/>
              </w:numPr>
              <w:jc w:val="both"/>
              <w:rPr>
                <w:color w:val="auto"/>
              </w:rPr>
            </w:pPr>
          </w:p>
          <w:p w:rsidR="00893350" w:rsidRPr="00D42686" w:rsidRDefault="000036A0" w:rsidP="000036A0">
            <w:pPr>
              <w:pStyle w:val="Bullet"/>
              <w:numPr>
                <w:ilvl w:val="0"/>
                <w:numId w:val="0"/>
              </w:numPr>
              <w:jc w:val="both"/>
              <w:rPr>
                <w:color w:val="auto"/>
                <w:sz w:val="22"/>
                <w:szCs w:val="22"/>
              </w:rPr>
            </w:pPr>
            <w:r w:rsidRPr="00D42686">
              <w:rPr>
                <w:color w:val="auto"/>
                <w:sz w:val="22"/>
                <w:szCs w:val="22"/>
              </w:rPr>
              <w:t>The Service must be provided in a flexible manner to ensure the Service User's identified needs and outcomes are me</w:t>
            </w:r>
            <w:r w:rsidR="001176D5" w:rsidRPr="00D42686">
              <w:rPr>
                <w:color w:val="auto"/>
                <w:sz w:val="22"/>
                <w:szCs w:val="22"/>
              </w:rPr>
              <w:t>t within 2 years.</w:t>
            </w:r>
          </w:p>
          <w:p w:rsidR="000036A0" w:rsidRPr="00D42686" w:rsidRDefault="000036A0" w:rsidP="000036A0">
            <w:pPr>
              <w:pStyle w:val="Bullet"/>
              <w:numPr>
                <w:ilvl w:val="0"/>
                <w:numId w:val="0"/>
              </w:numPr>
              <w:jc w:val="both"/>
              <w:rPr>
                <w:color w:val="auto"/>
                <w:sz w:val="22"/>
                <w:szCs w:val="22"/>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484B18" w:rsidRPr="00D42686">
              <w:rPr>
                <w:color w:val="auto"/>
                <w:sz w:val="22"/>
                <w:szCs w:val="22"/>
              </w:rPr>
              <w:t xml:space="preserve"> Service</w:t>
            </w:r>
            <w:r w:rsidRPr="00D42686">
              <w:rPr>
                <w:color w:val="auto"/>
                <w:sz w:val="22"/>
                <w:szCs w:val="22"/>
              </w:rPr>
              <w:t xml:space="preserve"> Provider must:</w:t>
            </w:r>
          </w:p>
          <w:p w:rsidR="000036A0" w:rsidRPr="00D42686" w:rsidRDefault="000036A0" w:rsidP="000036A0">
            <w:pPr>
              <w:pStyle w:val="Bullet"/>
              <w:numPr>
                <w:ilvl w:val="0"/>
                <w:numId w:val="0"/>
              </w:numPr>
              <w:ind w:left="360"/>
              <w:jc w:val="both"/>
              <w:rPr>
                <w:color w:val="auto"/>
                <w:sz w:val="22"/>
                <w:szCs w:val="22"/>
              </w:rPr>
            </w:pPr>
          </w:p>
          <w:p w:rsidR="000036A0" w:rsidRPr="00D42686" w:rsidRDefault="000036A0" w:rsidP="001E6047">
            <w:pPr>
              <w:pStyle w:val="Bullet"/>
              <w:numPr>
                <w:ilvl w:val="0"/>
                <w:numId w:val="26"/>
              </w:numPr>
              <w:jc w:val="both"/>
              <w:rPr>
                <w:color w:val="auto"/>
                <w:sz w:val="22"/>
                <w:szCs w:val="22"/>
              </w:rPr>
            </w:pPr>
            <w:r w:rsidRPr="00D42686">
              <w:rPr>
                <w:color w:val="auto"/>
                <w:sz w:val="22"/>
                <w:szCs w:val="22"/>
              </w:rPr>
              <w:t xml:space="preserve">Be able to </w:t>
            </w:r>
            <w:r w:rsidR="00FE1EC6">
              <w:rPr>
                <w:color w:val="auto"/>
                <w:sz w:val="22"/>
                <w:szCs w:val="22"/>
              </w:rPr>
              <w:t>participate in</w:t>
            </w:r>
            <w:r w:rsidR="0052142D">
              <w:rPr>
                <w:color w:val="auto"/>
                <w:sz w:val="22"/>
                <w:szCs w:val="22"/>
              </w:rPr>
              <w:t xml:space="preserve"> mini competitions </w:t>
            </w:r>
            <w:r w:rsidR="00E8016F">
              <w:rPr>
                <w:color w:val="auto"/>
                <w:sz w:val="22"/>
                <w:szCs w:val="22"/>
              </w:rPr>
              <w:t>to respond to new requests</w:t>
            </w:r>
            <w:r w:rsidR="00FE1EC6">
              <w:rPr>
                <w:color w:val="auto"/>
                <w:sz w:val="22"/>
                <w:szCs w:val="22"/>
              </w:rPr>
              <w:t xml:space="preserve"> and demand </w:t>
            </w:r>
            <w:r w:rsidRPr="00D42686">
              <w:rPr>
                <w:color w:val="auto"/>
                <w:sz w:val="22"/>
                <w:szCs w:val="22"/>
              </w:rPr>
              <w:t xml:space="preserve">through effective management of referrals, workforce capacity and staff rostering/coordination </w:t>
            </w:r>
          </w:p>
          <w:p w:rsidR="000036A0" w:rsidRPr="00D42686" w:rsidRDefault="00E8016F" w:rsidP="001E6047">
            <w:pPr>
              <w:pStyle w:val="Bullet"/>
              <w:numPr>
                <w:ilvl w:val="0"/>
                <w:numId w:val="26"/>
              </w:numPr>
              <w:jc w:val="both"/>
              <w:rPr>
                <w:color w:val="auto"/>
                <w:sz w:val="22"/>
                <w:szCs w:val="22"/>
              </w:rPr>
            </w:pPr>
            <w:r>
              <w:rPr>
                <w:color w:val="auto"/>
                <w:sz w:val="22"/>
                <w:szCs w:val="22"/>
              </w:rPr>
              <w:t>M</w:t>
            </w:r>
            <w:r w:rsidR="00FE1EC6">
              <w:rPr>
                <w:color w:val="auto"/>
                <w:sz w:val="22"/>
                <w:szCs w:val="22"/>
              </w:rPr>
              <w:t xml:space="preserve">ake effective use of </w:t>
            </w:r>
            <w:r w:rsidR="000036A0" w:rsidRPr="00D42686">
              <w:rPr>
                <w:color w:val="auto"/>
                <w:sz w:val="22"/>
                <w:szCs w:val="22"/>
              </w:rPr>
              <w:t>the Care Navigation Service</w:t>
            </w:r>
            <w:r w:rsidR="00C74762" w:rsidRPr="00D42686">
              <w:rPr>
                <w:color w:val="auto"/>
                <w:sz w:val="22"/>
                <w:szCs w:val="22"/>
              </w:rPr>
              <w:t xml:space="preserve"> Oracle Sourcing s</w:t>
            </w:r>
            <w:r w:rsidR="00DA5384" w:rsidRPr="00D42686">
              <w:rPr>
                <w:color w:val="auto"/>
                <w:sz w:val="22"/>
                <w:szCs w:val="22"/>
              </w:rPr>
              <w:t>ystem</w:t>
            </w:r>
            <w:r w:rsidR="00FE1EC6">
              <w:rPr>
                <w:color w:val="auto"/>
                <w:sz w:val="22"/>
                <w:szCs w:val="22"/>
              </w:rPr>
              <w:t xml:space="preserve"> to respond to requests for rehabilitation packages</w:t>
            </w:r>
            <w:r w:rsidR="00DA5384" w:rsidRPr="00D42686">
              <w:rPr>
                <w:color w:val="auto"/>
                <w:sz w:val="22"/>
                <w:szCs w:val="22"/>
              </w:rPr>
              <w:t xml:space="preserve"> </w:t>
            </w:r>
          </w:p>
          <w:p w:rsidR="000036A0" w:rsidRPr="00D42686" w:rsidRDefault="000036A0" w:rsidP="001E6047">
            <w:pPr>
              <w:pStyle w:val="Bullet"/>
              <w:numPr>
                <w:ilvl w:val="0"/>
                <w:numId w:val="26"/>
              </w:numPr>
              <w:jc w:val="both"/>
              <w:rPr>
                <w:color w:val="auto"/>
                <w:sz w:val="22"/>
                <w:szCs w:val="22"/>
              </w:rPr>
            </w:pPr>
            <w:r w:rsidRPr="00D42686">
              <w:rPr>
                <w:color w:val="auto"/>
                <w:sz w:val="22"/>
                <w:szCs w:val="22"/>
              </w:rPr>
              <w:t xml:space="preserve">Ensure that there is the necessary capacity to pick up and commence </w:t>
            </w:r>
            <w:r w:rsidR="0026451F">
              <w:rPr>
                <w:color w:val="auto"/>
                <w:sz w:val="22"/>
                <w:szCs w:val="22"/>
              </w:rPr>
              <w:t>rehabilitation</w:t>
            </w:r>
            <w:r w:rsidRPr="00D42686">
              <w:rPr>
                <w:color w:val="auto"/>
                <w:sz w:val="22"/>
                <w:szCs w:val="22"/>
              </w:rPr>
              <w:t xml:space="preserve"> packages over weekends/Bank Holidays</w:t>
            </w:r>
            <w:r w:rsidR="008D27D8">
              <w:rPr>
                <w:color w:val="auto"/>
                <w:sz w:val="22"/>
                <w:szCs w:val="22"/>
              </w:rPr>
              <w:t xml:space="preserve"> when necessary</w:t>
            </w:r>
          </w:p>
          <w:p w:rsidR="000036A0" w:rsidRPr="00D42686" w:rsidRDefault="000036A0" w:rsidP="001E6047">
            <w:pPr>
              <w:pStyle w:val="Bullet"/>
              <w:numPr>
                <w:ilvl w:val="0"/>
                <w:numId w:val="26"/>
              </w:numPr>
              <w:jc w:val="both"/>
              <w:rPr>
                <w:color w:val="auto"/>
                <w:sz w:val="22"/>
                <w:szCs w:val="22"/>
              </w:rPr>
            </w:pPr>
            <w:r w:rsidRPr="00D42686">
              <w:rPr>
                <w:color w:val="auto"/>
                <w:sz w:val="22"/>
                <w:szCs w:val="22"/>
              </w:rPr>
              <w:t>Encourage reductions in care and support needs where safe to do so and/or where independence permits</w:t>
            </w:r>
          </w:p>
          <w:p w:rsidR="000036A0" w:rsidRPr="00D42686" w:rsidRDefault="00994C5F" w:rsidP="001E6047">
            <w:pPr>
              <w:pStyle w:val="Bullet"/>
              <w:numPr>
                <w:ilvl w:val="0"/>
                <w:numId w:val="26"/>
              </w:numPr>
              <w:jc w:val="both"/>
              <w:rPr>
                <w:color w:val="auto"/>
                <w:sz w:val="22"/>
                <w:szCs w:val="22"/>
              </w:rPr>
            </w:pPr>
            <w:r w:rsidRPr="00D42686">
              <w:rPr>
                <w:color w:val="auto"/>
                <w:sz w:val="22"/>
                <w:szCs w:val="22"/>
              </w:rPr>
              <w:t xml:space="preserve">Minimise the number of </w:t>
            </w:r>
            <w:r w:rsidR="008D27D8">
              <w:rPr>
                <w:color w:val="auto"/>
                <w:sz w:val="22"/>
                <w:szCs w:val="22"/>
              </w:rPr>
              <w:t xml:space="preserve">different </w:t>
            </w:r>
            <w:r w:rsidRPr="00D42686">
              <w:rPr>
                <w:color w:val="auto"/>
                <w:sz w:val="22"/>
                <w:szCs w:val="22"/>
              </w:rPr>
              <w:t>Care W</w:t>
            </w:r>
            <w:r w:rsidR="000036A0" w:rsidRPr="00D42686">
              <w:rPr>
                <w:color w:val="auto"/>
                <w:sz w:val="22"/>
                <w:szCs w:val="22"/>
              </w:rPr>
              <w:t>orkers delivering care and support to the Service User to promote consistency and continuity</w:t>
            </w:r>
          </w:p>
          <w:p w:rsidR="000036A0" w:rsidRPr="00D42686" w:rsidRDefault="000036A0" w:rsidP="001E6047">
            <w:pPr>
              <w:pStyle w:val="Bullet"/>
              <w:numPr>
                <w:ilvl w:val="0"/>
                <w:numId w:val="26"/>
              </w:numPr>
              <w:jc w:val="both"/>
              <w:rPr>
                <w:color w:val="auto"/>
                <w:sz w:val="22"/>
                <w:szCs w:val="22"/>
              </w:rPr>
            </w:pPr>
            <w:r w:rsidRPr="00D42686">
              <w:rPr>
                <w:color w:val="auto"/>
                <w:sz w:val="22"/>
                <w:szCs w:val="22"/>
              </w:rPr>
              <w:t>Ensure that there i</w:t>
            </w:r>
            <w:r w:rsidR="00E8016F">
              <w:rPr>
                <w:color w:val="auto"/>
                <w:sz w:val="22"/>
                <w:szCs w:val="22"/>
              </w:rPr>
              <w:t>s a match between the Service User's</w:t>
            </w:r>
            <w:r w:rsidRPr="00D42686">
              <w:rPr>
                <w:color w:val="auto"/>
                <w:sz w:val="22"/>
                <w:szCs w:val="22"/>
              </w:rPr>
              <w:t xml:space="preserve"> needs and the skill sets, kn</w:t>
            </w:r>
            <w:r w:rsidR="00690220" w:rsidRPr="00D42686">
              <w:rPr>
                <w:color w:val="auto"/>
                <w:sz w:val="22"/>
                <w:szCs w:val="22"/>
              </w:rPr>
              <w:t>owledge and competency of Care Workers.</w:t>
            </w:r>
          </w:p>
          <w:p w:rsidR="000036A0" w:rsidRPr="00D42686" w:rsidRDefault="000036A0" w:rsidP="001E6047">
            <w:pPr>
              <w:pStyle w:val="Bullet"/>
              <w:numPr>
                <w:ilvl w:val="0"/>
                <w:numId w:val="26"/>
              </w:numPr>
              <w:jc w:val="both"/>
              <w:rPr>
                <w:color w:val="auto"/>
                <w:sz w:val="22"/>
                <w:szCs w:val="22"/>
              </w:rPr>
            </w:pPr>
            <w:r w:rsidRPr="00D42686">
              <w:rPr>
                <w:color w:val="auto"/>
                <w:sz w:val="22"/>
                <w:szCs w:val="22"/>
              </w:rPr>
              <w:t>Undertake</w:t>
            </w:r>
            <w:r w:rsidR="0021668D" w:rsidRPr="00D42686">
              <w:rPr>
                <w:color w:val="auto"/>
                <w:sz w:val="22"/>
                <w:szCs w:val="22"/>
              </w:rPr>
              <w:t xml:space="preserve"> Service User risk assessments prior to commencement of the Service and pr</w:t>
            </w:r>
            <w:r w:rsidR="00E8016F">
              <w:rPr>
                <w:color w:val="auto"/>
                <w:sz w:val="22"/>
                <w:szCs w:val="22"/>
              </w:rPr>
              <w:t>oduce a</w:t>
            </w:r>
            <w:r w:rsidR="00EE0533" w:rsidRPr="00D42686">
              <w:rPr>
                <w:color w:val="auto"/>
                <w:sz w:val="22"/>
                <w:szCs w:val="22"/>
              </w:rPr>
              <w:t xml:space="preserve"> plan to manage these</w:t>
            </w:r>
          </w:p>
          <w:p w:rsidR="000036A0" w:rsidRDefault="000036A0" w:rsidP="001E6047">
            <w:pPr>
              <w:pStyle w:val="Bullet"/>
              <w:numPr>
                <w:ilvl w:val="0"/>
                <w:numId w:val="26"/>
              </w:numPr>
              <w:jc w:val="both"/>
              <w:rPr>
                <w:color w:val="auto"/>
                <w:sz w:val="22"/>
                <w:szCs w:val="22"/>
              </w:rPr>
            </w:pPr>
            <w:r w:rsidRPr="00D42686">
              <w:rPr>
                <w:color w:val="auto"/>
                <w:sz w:val="22"/>
                <w:szCs w:val="22"/>
              </w:rPr>
              <w:t>Ensure the Service is delivered in accordance with the Service User's</w:t>
            </w:r>
            <w:r w:rsidR="004931FC" w:rsidRPr="00D42686">
              <w:rPr>
                <w:color w:val="auto"/>
                <w:sz w:val="22"/>
                <w:szCs w:val="22"/>
              </w:rPr>
              <w:t xml:space="preserve"> </w:t>
            </w:r>
            <w:r w:rsidR="006727AE">
              <w:rPr>
                <w:color w:val="auto"/>
                <w:sz w:val="22"/>
                <w:szCs w:val="22"/>
              </w:rPr>
              <w:t>Rehabilitation care and support plan</w:t>
            </w:r>
            <w:r w:rsidRPr="00D42686">
              <w:rPr>
                <w:color w:val="auto"/>
                <w:sz w:val="22"/>
                <w:szCs w:val="22"/>
              </w:rPr>
              <w:t xml:space="preserve"> and personalised outcomes</w:t>
            </w:r>
            <w:r w:rsidR="0021668D" w:rsidRPr="00D42686">
              <w:rPr>
                <w:color w:val="auto"/>
                <w:sz w:val="22"/>
                <w:szCs w:val="22"/>
              </w:rPr>
              <w:t>.</w:t>
            </w:r>
          </w:p>
          <w:p w:rsidR="00D21EEA" w:rsidRPr="00D42686" w:rsidRDefault="00D21EEA" w:rsidP="001E6047">
            <w:pPr>
              <w:pStyle w:val="Bullet"/>
              <w:numPr>
                <w:ilvl w:val="0"/>
                <w:numId w:val="26"/>
              </w:numPr>
              <w:jc w:val="both"/>
              <w:rPr>
                <w:color w:val="auto"/>
                <w:sz w:val="22"/>
                <w:szCs w:val="22"/>
              </w:rPr>
            </w:pPr>
            <w:r>
              <w:rPr>
                <w:color w:val="auto"/>
                <w:sz w:val="22"/>
                <w:szCs w:val="22"/>
              </w:rPr>
              <w:t>Report to the Care Navigation Service on a regular basis to confirm the availability and capacity of the service including any unexpected vacancy or change in individual circumstances</w:t>
            </w:r>
          </w:p>
          <w:p w:rsidR="000036A0" w:rsidRPr="00D42686" w:rsidRDefault="000036A0" w:rsidP="000036A0">
            <w:pPr>
              <w:pStyle w:val="Bullet"/>
              <w:numPr>
                <w:ilvl w:val="0"/>
                <w:numId w:val="0"/>
              </w:numPr>
              <w:ind w:left="459"/>
              <w:jc w:val="both"/>
              <w:rPr>
                <w:color w:val="auto"/>
                <w:sz w:val="22"/>
                <w:szCs w:val="22"/>
              </w:rPr>
            </w:pPr>
          </w:p>
          <w:p w:rsidR="000036A0" w:rsidRPr="00D42686" w:rsidRDefault="000036A0" w:rsidP="000036A0">
            <w:pPr>
              <w:pStyle w:val="Bullet"/>
              <w:numPr>
                <w:ilvl w:val="0"/>
                <w:numId w:val="0"/>
              </w:numPr>
              <w:jc w:val="both"/>
              <w:rPr>
                <w:sz w:val="22"/>
                <w:szCs w:val="22"/>
              </w:rPr>
            </w:pPr>
            <w:r w:rsidRPr="00D42686">
              <w:rPr>
                <w:sz w:val="22"/>
                <w:szCs w:val="22"/>
              </w:rPr>
              <w:t>The</w:t>
            </w:r>
            <w:r w:rsidR="00484B18" w:rsidRPr="00D42686">
              <w:rPr>
                <w:sz w:val="22"/>
                <w:szCs w:val="22"/>
              </w:rPr>
              <w:t xml:space="preserve"> Service</w:t>
            </w:r>
            <w:r w:rsidRPr="00D42686">
              <w:rPr>
                <w:sz w:val="22"/>
                <w:szCs w:val="22"/>
              </w:rPr>
              <w:t xml:space="preserve"> Provider will be flexible and responsive in:</w:t>
            </w:r>
          </w:p>
          <w:p w:rsidR="000036A0" w:rsidRPr="00D42686" w:rsidRDefault="000036A0" w:rsidP="000036A0">
            <w:pPr>
              <w:pStyle w:val="Bullet"/>
              <w:numPr>
                <w:ilvl w:val="0"/>
                <w:numId w:val="0"/>
              </w:numPr>
              <w:jc w:val="both"/>
              <w:rPr>
                <w:sz w:val="22"/>
                <w:szCs w:val="22"/>
              </w:rPr>
            </w:pPr>
          </w:p>
          <w:p w:rsidR="000036A0" w:rsidRPr="00D42686" w:rsidRDefault="00DB6C80" w:rsidP="001E6047">
            <w:pPr>
              <w:pStyle w:val="Bullet"/>
              <w:numPr>
                <w:ilvl w:val="0"/>
                <w:numId w:val="26"/>
              </w:numPr>
              <w:jc w:val="both"/>
              <w:rPr>
                <w:sz w:val="22"/>
                <w:szCs w:val="22"/>
              </w:rPr>
            </w:pPr>
            <w:r w:rsidRPr="00D42686">
              <w:rPr>
                <w:sz w:val="22"/>
                <w:szCs w:val="22"/>
              </w:rPr>
              <w:t>I</w:t>
            </w:r>
            <w:r w:rsidR="004E3AD7" w:rsidRPr="00D42686">
              <w:rPr>
                <w:sz w:val="22"/>
                <w:szCs w:val="22"/>
              </w:rPr>
              <w:t>ts approach to S</w:t>
            </w:r>
            <w:r w:rsidR="000036A0" w:rsidRPr="00D42686">
              <w:rPr>
                <w:sz w:val="22"/>
                <w:szCs w:val="22"/>
              </w:rPr>
              <w:t xml:space="preserve">ervice provision; </w:t>
            </w:r>
          </w:p>
          <w:p w:rsidR="000036A0" w:rsidRPr="00D42686" w:rsidRDefault="00DB6C80" w:rsidP="001E6047">
            <w:pPr>
              <w:pStyle w:val="Bullet"/>
              <w:numPr>
                <w:ilvl w:val="0"/>
                <w:numId w:val="26"/>
              </w:numPr>
              <w:jc w:val="both"/>
              <w:rPr>
                <w:sz w:val="22"/>
                <w:szCs w:val="22"/>
              </w:rPr>
            </w:pPr>
            <w:r w:rsidRPr="00D42686">
              <w:rPr>
                <w:sz w:val="22"/>
                <w:szCs w:val="22"/>
              </w:rPr>
              <w:t>D</w:t>
            </w:r>
            <w:r w:rsidR="000036A0" w:rsidRPr="00D42686">
              <w:rPr>
                <w:sz w:val="22"/>
                <w:szCs w:val="22"/>
              </w:rPr>
              <w:t>ealing with a Service User's fluctuating needs; and</w:t>
            </w:r>
          </w:p>
          <w:p w:rsidR="000036A0" w:rsidRPr="00D42686" w:rsidRDefault="00DB6C80" w:rsidP="001E6047">
            <w:pPr>
              <w:pStyle w:val="Bullet"/>
              <w:numPr>
                <w:ilvl w:val="0"/>
                <w:numId w:val="26"/>
              </w:numPr>
              <w:jc w:val="both"/>
              <w:rPr>
                <w:sz w:val="22"/>
                <w:szCs w:val="22"/>
              </w:rPr>
            </w:pPr>
            <w:r w:rsidRPr="00D42686">
              <w:rPr>
                <w:sz w:val="22"/>
                <w:szCs w:val="22"/>
              </w:rPr>
              <w:t>S</w:t>
            </w:r>
            <w:r w:rsidR="000036A0" w:rsidRPr="00D42686">
              <w:rPr>
                <w:sz w:val="22"/>
                <w:szCs w:val="22"/>
              </w:rPr>
              <w:t>upporting the individu</w:t>
            </w:r>
            <w:r w:rsidR="00B94D33" w:rsidRPr="00D42686">
              <w:rPr>
                <w:sz w:val="22"/>
                <w:szCs w:val="22"/>
              </w:rPr>
              <w:t>al outcomes of the Service User</w:t>
            </w:r>
          </w:p>
          <w:p w:rsidR="000036A0" w:rsidRDefault="000036A0" w:rsidP="00294BD7">
            <w:pPr>
              <w:pStyle w:val="Bullet"/>
              <w:numPr>
                <w:ilvl w:val="0"/>
                <w:numId w:val="0"/>
              </w:numPr>
              <w:rPr>
                <w:b/>
                <w:color w:val="auto"/>
              </w:rPr>
            </w:pPr>
          </w:p>
          <w:p w:rsidR="000036A0" w:rsidRPr="00DB6C80" w:rsidRDefault="00D31134" w:rsidP="00E80DA3">
            <w:pPr>
              <w:pStyle w:val="Bullet"/>
              <w:numPr>
                <w:ilvl w:val="0"/>
                <w:numId w:val="0"/>
              </w:numPr>
              <w:rPr>
                <w:b/>
                <w:color w:val="auto"/>
                <w:u w:val="single"/>
              </w:rPr>
            </w:pPr>
            <w:r w:rsidRPr="00A358CA">
              <w:rPr>
                <w:b/>
                <w:color w:val="auto"/>
              </w:rPr>
              <w:t>3.7</w:t>
            </w:r>
            <w:r>
              <w:rPr>
                <w:b/>
                <w:color w:val="auto"/>
                <w:u w:val="single"/>
              </w:rPr>
              <w:t xml:space="preserve"> </w:t>
            </w:r>
            <w:r w:rsidR="000036A0" w:rsidRPr="00DB6C80">
              <w:rPr>
                <w:b/>
                <w:color w:val="auto"/>
                <w:u w:val="single"/>
              </w:rPr>
              <w:t xml:space="preserve">Keeping Service Users informed and in control </w:t>
            </w:r>
          </w:p>
          <w:p w:rsidR="000036A0" w:rsidRDefault="000036A0" w:rsidP="000036A0">
            <w:pPr>
              <w:pStyle w:val="Bullet"/>
              <w:numPr>
                <w:ilvl w:val="0"/>
                <w:numId w:val="0"/>
              </w:numPr>
              <w:ind w:left="33"/>
              <w:rPr>
                <w:b/>
                <w:color w:val="auto"/>
                <w:u w:val="single"/>
              </w:rPr>
            </w:pPr>
          </w:p>
          <w:p w:rsidR="000036A0" w:rsidRPr="00D42686" w:rsidRDefault="000036A0" w:rsidP="000036A0">
            <w:pPr>
              <w:pStyle w:val="Bullet"/>
              <w:numPr>
                <w:ilvl w:val="0"/>
                <w:numId w:val="0"/>
              </w:numPr>
              <w:ind w:left="33"/>
              <w:jc w:val="both"/>
              <w:rPr>
                <w:b/>
                <w:color w:val="auto"/>
                <w:sz w:val="22"/>
                <w:szCs w:val="22"/>
                <w:u w:val="single"/>
              </w:rPr>
            </w:pPr>
            <w:r w:rsidRPr="00D42686">
              <w:rPr>
                <w:bCs/>
                <w:color w:val="000000" w:themeColor="text1"/>
                <w:sz w:val="22"/>
                <w:szCs w:val="22"/>
              </w:rPr>
              <w:t>The</w:t>
            </w:r>
            <w:r w:rsidR="00484B18" w:rsidRPr="00D42686">
              <w:rPr>
                <w:bCs/>
                <w:color w:val="000000" w:themeColor="text1"/>
                <w:sz w:val="22"/>
                <w:szCs w:val="22"/>
              </w:rPr>
              <w:t xml:space="preserve"> Service </w:t>
            </w:r>
            <w:r w:rsidRPr="00D42686">
              <w:rPr>
                <w:bCs/>
                <w:color w:val="000000" w:themeColor="text1"/>
                <w:sz w:val="22"/>
                <w:szCs w:val="22"/>
              </w:rPr>
              <w:t>Provider must supply Service Users with reliable and timely information via an information pack when their Service commences and update as required to ensure they are kept informed and involved.  The information pack should</w:t>
            </w:r>
            <w:r w:rsidR="00DB6C80" w:rsidRPr="00D42686">
              <w:rPr>
                <w:bCs/>
                <w:color w:val="000000" w:themeColor="text1"/>
                <w:sz w:val="22"/>
                <w:szCs w:val="22"/>
              </w:rPr>
              <w:t xml:space="preserve"> be user friendly, clear and understandable, and include the following</w:t>
            </w:r>
            <w:r w:rsidRPr="00D42686">
              <w:rPr>
                <w:bCs/>
                <w:color w:val="000000" w:themeColor="text1"/>
                <w:sz w:val="22"/>
                <w:szCs w:val="22"/>
              </w:rPr>
              <w:t>:</w:t>
            </w:r>
          </w:p>
          <w:p w:rsidR="000036A0" w:rsidRPr="000E7F79" w:rsidRDefault="000036A0"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Statement of purpose</w:t>
            </w:r>
          </w:p>
          <w:p w:rsidR="000036A0" w:rsidRPr="000E7F79" w:rsidRDefault="004E3AD7"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Contact details for the S</w:t>
            </w:r>
            <w:r w:rsidR="000036A0" w:rsidRPr="000E7F79">
              <w:rPr>
                <w:rFonts w:ascii="Arial" w:hAnsi="Arial" w:cs="Arial"/>
                <w:bCs/>
                <w:color w:val="000000" w:themeColor="text1"/>
                <w:sz w:val="22"/>
                <w:szCs w:val="22"/>
              </w:rPr>
              <w:t>ervice including out of hours and emergency contacts</w:t>
            </w:r>
          </w:p>
          <w:p w:rsidR="000036A0" w:rsidRPr="000E7F79" w:rsidRDefault="000036A0"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Service provision details</w:t>
            </w:r>
          </w:p>
          <w:p w:rsidR="000036A0" w:rsidRPr="000E7F79" w:rsidRDefault="000036A0"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The contingency arrangements in the event of Service interruption</w:t>
            </w:r>
          </w:p>
          <w:p w:rsidR="000036A0" w:rsidRPr="000E7F79" w:rsidRDefault="000036A0"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Safeguarding information</w:t>
            </w:r>
          </w:p>
          <w:p w:rsidR="000036A0" w:rsidRPr="000E7F79" w:rsidRDefault="00177632"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How to access the most recent CQC</w:t>
            </w:r>
            <w:r w:rsidR="000036A0" w:rsidRPr="000E7F79">
              <w:rPr>
                <w:rFonts w:ascii="Arial" w:hAnsi="Arial" w:cs="Arial"/>
                <w:bCs/>
                <w:color w:val="000000" w:themeColor="text1"/>
                <w:sz w:val="22"/>
                <w:szCs w:val="22"/>
              </w:rPr>
              <w:t xml:space="preserve"> inspection reports</w:t>
            </w:r>
          </w:p>
          <w:p w:rsidR="000036A0" w:rsidRPr="000E7F79" w:rsidRDefault="000036A0" w:rsidP="001E6047">
            <w:pPr>
              <w:pStyle w:val="ListParagraph"/>
              <w:numPr>
                <w:ilvl w:val="0"/>
                <w:numId w:val="26"/>
              </w:numPr>
              <w:spacing w:line="240" w:lineRule="auto"/>
              <w:jc w:val="both"/>
              <w:rPr>
                <w:rFonts w:ascii="Arial" w:hAnsi="Arial" w:cs="Arial"/>
                <w:bCs/>
                <w:color w:val="000000" w:themeColor="text1"/>
                <w:sz w:val="22"/>
                <w:szCs w:val="22"/>
              </w:rPr>
            </w:pPr>
            <w:r w:rsidRPr="000E7F79">
              <w:rPr>
                <w:rFonts w:ascii="Arial" w:hAnsi="Arial" w:cs="Arial"/>
                <w:bCs/>
                <w:color w:val="000000" w:themeColor="text1"/>
                <w:sz w:val="22"/>
                <w:szCs w:val="22"/>
              </w:rPr>
              <w:t>Complaints procedure</w:t>
            </w:r>
            <w:r w:rsidR="00294BD7" w:rsidRPr="000E7F79">
              <w:rPr>
                <w:rFonts w:ascii="Arial" w:hAnsi="Arial" w:cs="Arial"/>
                <w:bCs/>
                <w:color w:val="000000" w:themeColor="text1"/>
                <w:sz w:val="22"/>
                <w:szCs w:val="22"/>
              </w:rPr>
              <w:t>.</w:t>
            </w:r>
          </w:p>
          <w:p w:rsidR="000036A0" w:rsidRPr="0017744F" w:rsidRDefault="000036A0" w:rsidP="0017744F">
            <w:pPr>
              <w:jc w:val="both"/>
              <w:rPr>
                <w:rFonts w:ascii="Arial" w:hAnsi="Arial" w:cs="Arial"/>
                <w:bCs/>
                <w:color w:val="000000" w:themeColor="text1"/>
                <w:sz w:val="22"/>
                <w:szCs w:val="22"/>
              </w:rPr>
            </w:pPr>
            <w:r w:rsidRPr="00D42686">
              <w:rPr>
                <w:rFonts w:ascii="Arial" w:hAnsi="Arial" w:cs="Arial"/>
                <w:bCs/>
                <w:color w:val="000000" w:themeColor="text1"/>
                <w:sz w:val="22"/>
                <w:szCs w:val="22"/>
              </w:rPr>
              <w:t>The</w:t>
            </w:r>
            <w:r w:rsidR="00484B18" w:rsidRPr="00D42686">
              <w:rPr>
                <w:rFonts w:ascii="Arial" w:hAnsi="Arial" w:cs="Arial"/>
                <w:bCs/>
                <w:color w:val="000000" w:themeColor="text1"/>
                <w:sz w:val="22"/>
                <w:szCs w:val="22"/>
              </w:rPr>
              <w:t xml:space="preserve"> Service</w:t>
            </w:r>
            <w:r w:rsidRPr="00D42686">
              <w:rPr>
                <w:rFonts w:ascii="Arial" w:hAnsi="Arial" w:cs="Arial"/>
                <w:bCs/>
                <w:color w:val="000000" w:themeColor="text1"/>
                <w:sz w:val="22"/>
                <w:szCs w:val="22"/>
              </w:rPr>
              <w:t xml:space="preserve"> Provider must keep Service Users informed in advance and involved in decisi</w:t>
            </w:r>
            <w:r w:rsidR="008D27D8">
              <w:rPr>
                <w:rFonts w:ascii="Arial" w:hAnsi="Arial" w:cs="Arial"/>
                <w:bCs/>
                <w:color w:val="000000" w:themeColor="text1"/>
                <w:sz w:val="22"/>
                <w:szCs w:val="22"/>
              </w:rPr>
              <w:t xml:space="preserve">ons about any planned </w:t>
            </w:r>
            <w:r w:rsidRPr="00D42686">
              <w:rPr>
                <w:rFonts w:ascii="Arial" w:hAnsi="Arial" w:cs="Arial"/>
                <w:bCs/>
                <w:color w:val="000000" w:themeColor="text1"/>
                <w:sz w:val="22"/>
                <w:szCs w:val="22"/>
              </w:rPr>
              <w:t>changes to their S</w:t>
            </w:r>
            <w:r w:rsidR="008D27D8">
              <w:rPr>
                <w:rFonts w:ascii="Arial" w:hAnsi="Arial" w:cs="Arial"/>
                <w:bCs/>
                <w:color w:val="000000" w:themeColor="text1"/>
                <w:sz w:val="22"/>
                <w:szCs w:val="22"/>
              </w:rPr>
              <w:t xml:space="preserve">ervice including </w:t>
            </w:r>
            <w:r w:rsidRPr="00D42686">
              <w:rPr>
                <w:rFonts w:ascii="Arial" w:hAnsi="Arial" w:cs="Arial"/>
                <w:bCs/>
                <w:color w:val="000000" w:themeColor="text1"/>
                <w:sz w:val="22"/>
                <w:szCs w:val="22"/>
              </w:rPr>
              <w:t>unavoidable short term changes to their Service</w:t>
            </w:r>
            <w:r w:rsidR="00DB7B81" w:rsidRPr="00D42686">
              <w:rPr>
                <w:rFonts w:ascii="Arial" w:hAnsi="Arial" w:cs="Arial"/>
                <w:bCs/>
                <w:color w:val="000000" w:themeColor="text1"/>
                <w:sz w:val="22"/>
                <w:szCs w:val="22"/>
              </w:rPr>
              <w:t>.</w:t>
            </w:r>
          </w:p>
          <w:p w:rsidR="000036A0" w:rsidRDefault="00D31134" w:rsidP="00E80DA3">
            <w:pPr>
              <w:pStyle w:val="Bullet"/>
              <w:numPr>
                <w:ilvl w:val="0"/>
                <w:numId w:val="0"/>
              </w:numPr>
              <w:rPr>
                <w:b/>
                <w:color w:val="auto"/>
                <w:u w:val="single"/>
              </w:rPr>
            </w:pPr>
            <w:r w:rsidRPr="00A358CA">
              <w:rPr>
                <w:b/>
                <w:color w:val="auto"/>
              </w:rPr>
              <w:t>3.8</w:t>
            </w:r>
            <w:r>
              <w:rPr>
                <w:b/>
                <w:color w:val="auto"/>
                <w:u w:val="single"/>
              </w:rPr>
              <w:t xml:space="preserve"> </w:t>
            </w:r>
            <w:r w:rsidR="000036A0" w:rsidRPr="008A6E1E">
              <w:rPr>
                <w:b/>
                <w:color w:val="auto"/>
                <w:u w:val="single"/>
              </w:rPr>
              <w:t>Recording</w:t>
            </w:r>
          </w:p>
          <w:p w:rsidR="000036A0" w:rsidRDefault="000036A0" w:rsidP="000036A0">
            <w:pPr>
              <w:pStyle w:val="Bullet"/>
              <w:numPr>
                <w:ilvl w:val="0"/>
                <w:numId w:val="0"/>
              </w:numPr>
              <w:ind w:left="33"/>
              <w:rPr>
                <w:b/>
                <w:color w:val="auto"/>
                <w:u w:val="single"/>
              </w:rPr>
            </w:pPr>
          </w:p>
          <w:p w:rsidR="000036A0" w:rsidRPr="00D42686" w:rsidRDefault="000036A0" w:rsidP="000036A0">
            <w:pPr>
              <w:pStyle w:val="Bullet"/>
              <w:numPr>
                <w:ilvl w:val="0"/>
                <w:numId w:val="0"/>
              </w:numPr>
              <w:ind w:left="33"/>
              <w:rPr>
                <w:sz w:val="22"/>
                <w:szCs w:val="22"/>
              </w:rPr>
            </w:pPr>
            <w:r w:rsidRPr="00D42686">
              <w:rPr>
                <w:sz w:val="22"/>
                <w:szCs w:val="22"/>
              </w:rPr>
              <w:t xml:space="preserve">With the Service User's knowledge, the </w:t>
            </w:r>
            <w:r w:rsidR="00484B18" w:rsidRPr="00D42686">
              <w:rPr>
                <w:sz w:val="22"/>
                <w:szCs w:val="22"/>
              </w:rPr>
              <w:t xml:space="preserve">Service </w:t>
            </w:r>
            <w:r w:rsidR="005D6641" w:rsidRPr="00D42686">
              <w:rPr>
                <w:sz w:val="22"/>
                <w:szCs w:val="22"/>
              </w:rPr>
              <w:t>Provider must ensure that Care Workers</w:t>
            </w:r>
            <w:r w:rsidR="00DB7B81" w:rsidRPr="00D42686">
              <w:rPr>
                <w:sz w:val="22"/>
                <w:szCs w:val="22"/>
              </w:rPr>
              <w:t xml:space="preserve"> </w:t>
            </w:r>
            <w:r w:rsidRPr="00D42686">
              <w:rPr>
                <w:sz w:val="22"/>
                <w:szCs w:val="22"/>
              </w:rPr>
              <w:t xml:space="preserve">record </w:t>
            </w:r>
            <w:r w:rsidR="00DB7B81" w:rsidRPr="00D42686">
              <w:rPr>
                <w:sz w:val="22"/>
                <w:szCs w:val="22"/>
              </w:rPr>
              <w:t xml:space="preserve">progress in relation to delivery of the rehabilitation </w:t>
            </w:r>
            <w:r w:rsidR="006727AE">
              <w:rPr>
                <w:sz w:val="22"/>
                <w:szCs w:val="22"/>
              </w:rPr>
              <w:t xml:space="preserve">care and support </w:t>
            </w:r>
            <w:r w:rsidR="00DB7B81" w:rsidRPr="00D42686">
              <w:rPr>
                <w:sz w:val="22"/>
                <w:szCs w:val="22"/>
              </w:rPr>
              <w:t>plan</w:t>
            </w:r>
            <w:r w:rsidR="00763630" w:rsidRPr="00D42686">
              <w:rPr>
                <w:sz w:val="22"/>
                <w:szCs w:val="22"/>
              </w:rPr>
              <w:t xml:space="preserve"> including details of </w:t>
            </w:r>
            <w:r w:rsidRPr="00D42686">
              <w:rPr>
                <w:sz w:val="22"/>
                <w:szCs w:val="22"/>
              </w:rPr>
              <w:t xml:space="preserve">any significant occurrence. Records should include (where appropriate): </w:t>
            </w:r>
          </w:p>
          <w:p w:rsidR="000036A0" w:rsidRPr="00D42686" w:rsidRDefault="000036A0" w:rsidP="000036A0">
            <w:pPr>
              <w:pStyle w:val="Bullet"/>
              <w:numPr>
                <w:ilvl w:val="0"/>
                <w:numId w:val="0"/>
              </w:numPr>
              <w:ind w:left="33"/>
              <w:rPr>
                <w:sz w:val="22"/>
                <w:szCs w:val="22"/>
              </w:rPr>
            </w:pPr>
          </w:p>
          <w:p w:rsidR="000036A0" w:rsidRPr="00D42686" w:rsidRDefault="000036A0" w:rsidP="001E6047">
            <w:pPr>
              <w:pStyle w:val="ListParagraph"/>
              <w:numPr>
                <w:ilvl w:val="0"/>
                <w:numId w:val="26"/>
              </w:numPr>
              <w:autoSpaceDE w:val="0"/>
              <w:autoSpaceDN w:val="0"/>
              <w:adjustRightInd w:val="0"/>
              <w:spacing w:after="260" w:line="240" w:lineRule="auto"/>
              <w:jc w:val="both"/>
              <w:rPr>
                <w:rFonts w:ascii="Arial" w:hAnsi="Arial" w:cs="Arial"/>
                <w:sz w:val="22"/>
                <w:szCs w:val="22"/>
              </w:rPr>
            </w:pPr>
            <w:r w:rsidRPr="00D42686">
              <w:rPr>
                <w:rFonts w:ascii="Arial" w:hAnsi="Arial" w:cs="Arial"/>
                <w:sz w:val="22"/>
                <w:szCs w:val="22"/>
              </w:rPr>
              <w:t xml:space="preserve">Assistance with medication, including time and dosage on a medication chart </w:t>
            </w:r>
          </w:p>
          <w:p w:rsidR="000036A0" w:rsidRPr="00D42686" w:rsidRDefault="000036A0" w:rsidP="001E6047">
            <w:pPr>
              <w:pStyle w:val="ListParagraph"/>
              <w:numPr>
                <w:ilvl w:val="0"/>
                <w:numId w:val="26"/>
              </w:numPr>
              <w:autoSpaceDE w:val="0"/>
              <w:autoSpaceDN w:val="0"/>
              <w:adjustRightInd w:val="0"/>
              <w:spacing w:after="260" w:line="240" w:lineRule="auto"/>
              <w:jc w:val="both"/>
              <w:rPr>
                <w:rFonts w:ascii="Arial" w:hAnsi="Arial" w:cs="Arial"/>
                <w:sz w:val="22"/>
                <w:szCs w:val="22"/>
              </w:rPr>
            </w:pPr>
            <w:r w:rsidRPr="00D42686">
              <w:rPr>
                <w:rFonts w:ascii="Arial" w:hAnsi="Arial" w:cs="Arial"/>
                <w:sz w:val="22"/>
                <w:szCs w:val="22"/>
              </w:rPr>
              <w:t xml:space="preserve">Other requests for assistance with medication and action taken </w:t>
            </w:r>
          </w:p>
          <w:p w:rsidR="000036A0" w:rsidRPr="00D42686" w:rsidRDefault="000036A0" w:rsidP="001E6047">
            <w:pPr>
              <w:pStyle w:val="ListParagraph"/>
              <w:numPr>
                <w:ilvl w:val="0"/>
                <w:numId w:val="26"/>
              </w:numPr>
              <w:autoSpaceDE w:val="0"/>
              <w:autoSpaceDN w:val="0"/>
              <w:adjustRightInd w:val="0"/>
              <w:spacing w:after="0" w:line="240" w:lineRule="auto"/>
              <w:jc w:val="both"/>
              <w:rPr>
                <w:rFonts w:ascii="Arial" w:hAnsi="Arial" w:cs="Arial"/>
                <w:sz w:val="22"/>
                <w:szCs w:val="22"/>
              </w:rPr>
            </w:pPr>
            <w:r w:rsidRPr="00D42686">
              <w:rPr>
                <w:rFonts w:ascii="Arial" w:hAnsi="Arial" w:cs="Arial"/>
                <w:sz w:val="22"/>
                <w:szCs w:val="22"/>
              </w:rPr>
              <w:t xml:space="preserve">Details of any change in the Service User's circumstances, </w:t>
            </w:r>
            <w:r w:rsidR="00763630" w:rsidRPr="00D42686">
              <w:rPr>
                <w:rFonts w:ascii="Arial" w:hAnsi="Arial" w:cs="Arial"/>
                <w:sz w:val="22"/>
                <w:szCs w:val="22"/>
              </w:rPr>
              <w:t xml:space="preserve">mental health, </w:t>
            </w:r>
            <w:r w:rsidRPr="00D42686">
              <w:rPr>
                <w:rFonts w:ascii="Arial" w:hAnsi="Arial" w:cs="Arial"/>
                <w:sz w:val="22"/>
                <w:szCs w:val="22"/>
              </w:rPr>
              <w:t xml:space="preserve">health, physical condition or care and support needs </w:t>
            </w:r>
          </w:p>
          <w:p w:rsidR="000036A0" w:rsidRPr="00D42686" w:rsidRDefault="000036A0" w:rsidP="001E6047">
            <w:pPr>
              <w:pStyle w:val="ListParagraph"/>
              <w:numPr>
                <w:ilvl w:val="0"/>
                <w:numId w:val="26"/>
              </w:numPr>
              <w:autoSpaceDE w:val="0"/>
              <w:autoSpaceDN w:val="0"/>
              <w:adjustRightInd w:val="0"/>
              <w:spacing w:after="260" w:line="240" w:lineRule="auto"/>
              <w:jc w:val="both"/>
              <w:rPr>
                <w:rFonts w:ascii="Arial" w:hAnsi="Arial" w:cs="Arial"/>
                <w:sz w:val="22"/>
                <w:szCs w:val="22"/>
              </w:rPr>
            </w:pPr>
            <w:r w:rsidRPr="00D42686">
              <w:rPr>
                <w:rFonts w:ascii="Arial" w:hAnsi="Arial" w:cs="Arial"/>
                <w:sz w:val="22"/>
                <w:szCs w:val="22"/>
              </w:rPr>
              <w:t xml:space="preserve">Any accident, however minor, involving the Service User and/or staff </w:t>
            </w:r>
          </w:p>
          <w:p w:rsidR="000036A0" w:rsidRPr="00D42686" w:rsidRDefault="000036A0" w:rsidP="001E6047">
            <w:pPr>
              <w:pStyle w:val="ListParagraph"/>
              <w:numPr>
                <w:ilvl w:val="0"/>
                <w:numId w:val="26"/>
              </w:numPr>
              <w:autoSpaceDE w:val="0"/>
              <w:autoSpaceDN w:val="0"/>
              <w:adjustRightInd w:val="0"/>
              <w:spacing w:after="0" w:line="240" w:lineRule="auto"/>
              <w:jc w:val="both"/>
              <w:rPr>
                <w:rFonts w:ascii="Arial" w:hAnsi="Arial" w:cs="Arial"/>
                <w:sz w:val="22"/>
                <w:szCs w:val="22"/>
              </w:rPr>
            </w:pPr>
            <w:r w:rsidRPr="00D42686">
              <w:rPr>
                <w:rFonts w:ascii="Arial" w:hAnsi="Arial" w:cs="Arial"/>
                <w:sz w:val="22"/>
                <w:szCs w:val="22"/>
              </w:rPr>
              <w:t xml:space="preserve">Any other untoward or serious incidents (e.g. emergencies or safeguarding issues). </w:t>
            </w:r>
          </w:p>
          <w:p w:rsidR="000036A0" w:rsidRDefault="000036A0" w:rsidP="000036A0">
            <w:pPr>
              <w:pStyle w:val="Bullet"/>
              <w:numPr>
                <w:ilvl w:val="0"/>
                <w:numId w:val="0"/>
              </w:numPr>
              <w:ind w:left="601"/>
              <w:rPr>
                <w:b/>
                <w:color w:val="auto"/>
              </w:rPr>
            </w:pPr>
          </w:p>
          <w:p w:rsidR="000036A0" w:rsidRPr="008A6E1E" w:rsidRDefault="00D31134" w:rsidP="00E80DA3">
            <w:pPr>
              <w:pStyle w:val="Bullet"/>
              <w:numPr>
                <w:ilvl w:val="0"/>
                <w:numId w:val="0"/>
              </w:numPr>
              <w:rPr>
                <w:b/>
                <w:color w:val="auto"/>
                <w:u w:val="single"/>
              </w:rPr>
            </w:pPr>
            <w:r w:rsidRPr="00A358CA">
              <w:rPr>
                <w:b/>
                <w:color w:val="auto"/>
              </w:rPr>
              <w:t>3.9</w:t>
            </w:r>
            <w:r>
              <w:rPr>
                <w:b/>
                <w:color w:val="auto"/>
                <w:u w:val="single"/>
              </w:rPr>
              <w:t xml:space="preserve"> </w:t>
            </w:r>
            <w:r w:rsidR="000036A0" w:rsidRPr="008A6E1E">
              <w:rPr>
                <w:b/>
                <w:color w:val="auto"/>
                <w:u w:val="single"/>
              </w:rPr>
              <w:t xml:space="preserve">Out of hours </w:t>
            </w:r>
            <w:r w:rsidR="00C57DD7">
              <w:rPr>
                <w:b/>
                <w:color w:val="auto"/>
                <w:u w:val="single"/>
              </w:rPr>
              <w:t xml:space="preserve">contact </w:t>
            </w:r>
          </w:p>
          <w:p w:rsidR="000036A0" w:rsidRDefault="000036A0" w:rsidP="000036A0">
            <w:pPr>
              <w:pStyle w:val="Bullet"/>
              <w:numPr>
                <w:ilvl w:val="0"/>
                <w:numId w:val="0"/>
              </w:numPr>
              <w:rPr>
                <w:b/>
                <w:color w:val="auto"/>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484B18" w:rsidRPr="00D42686">
              <w:rPr>
                <w:color w:val="auto"/>
                <w:sz w:val="22"/>
                <w:szCs w:val="22"/>
              </w:rPr>
              <w:t xml:space="preserve"> Service</w:t>
            </w:r>
            <w:r w:rsidRPr="00D42686">
              <w:rPr>
                <w:color w:val="auto"/>
                <w:sz w:val="22"/>
                <w:szCs w:val="22"/>
              </w:rPr>
              <w:t xml:space="preserve"> Provider must</w:t>
            </w:r>
            <w:r w:rsidR="008807F5" w:rsidRPr="00D42686">
              <w:rPr>
                <w:color w:val="auto"/>
                <w:sz w:val="22"/>
                <w:szCs w:val="22"/>
              </w:rPr>
              <w:t xml:space="preserve"> ensure that at all times outside of normal office opening hours there is a dedicated responsible person(s) with sufficient knowledge and training to be a point of contact to respond to emergencies from Service Users, </w:t>
            </w:r>
            <w:r w:rsidR="00E8016F">
              <w:rPr>
                <w:color w:val="auto"/>
                <w:sz w:val="22"/>
                <w:szCs w:val="22"/>
              </w:rPr>
              <w:t>Care</w:t>
            </w:r>
            <w:r w:rsidR="008807F5" w:rsidRPr="00D42686">
              <w:rPr>
                <w:color w:val="auto"/>
                <w:sz w:val="22"/>
                <w:szCs w:val="22"/>
              </w:rPr>
              <w:t xml:space="preserve"> Workers and the Authority. </w:t>
            </w:r>
            <w:r w:rsidRPr="00D42686">
              <w:rPr>
                <w:color w:val="auto"/>
                <w:sz w:val="22"/>
                <w:szCs w:val="22"/>
              </w:rPr>
              <w:t>The Service</w:t>
            </w:r>
            <w:r w:rsidR="00B223D1" w:rsidRPr="00D42686">
              <w:rPr>
                <w:color w:val="auto"/>
                <w:sz w:val="22"/>
                <w:szCs w:val="22"/>
              </w:rPr>
              <w:t xml:space="preserve"> Provider</w:t>
            </w:r>
            <w:r w:rsidR="004B32FA" w:rsidRPr="00D42686">
              <w:rPr>
                <w:color w:val="auto"/>
                <w:sz w:val="22"/>
                <w:szCs w:val="22"/>
              </w:rPr>
              <w:t xml:space="preserve"> will ensure the out of hours contact service has telephone and email capabilities as a minimum. </w:t>
            </w:r>
          </w:p>
          <w:p w:rsidR="000036A0" w:rsidRDefault="000036A0" w:rsidP="000036A0">
            <w:pPr>
              <w:pStyle w:val="Bullet"/>
              <w:numPr>
                <w:ilvl w:val="0"/>
                <w:numId w:val="0"/>
              </w:numPr>
              <w:rPr>
                <w:b/>
                <w:color w:val="auto"/>
              </w:rPr>
            </w:pPr>
          </w:p>
          <w:p w:rsidR="000036A0" w:rsidRPr="008A6E1E" w:rsidRDefault="00D31134" w:rsidP="00E80DA3">
            <w:pPr>
              <w:pStyle w:val="Bullet"/>
              <w:numPr>
                <w:ilvl w:val="0"/>
                <w:numId w:val="0"/>
              </w:numPr>
              <w:autoSpaceDE w:val="0"/>
              <w:autoSpaceDN w:val="0"/>
              <w:adjustRightInd w:val="0"/>
              <w:spacing w:after="39"/>
              <w:jc w:val="both"/>
              <w:rPr>
                <w:u w:val="single"/>
              </w:rPr>
            </w:pPr>
            <w:r w:rsidRPr="00A358CA">
              <w:rPr>
                <w:b/>
                <w:color w:val="auto"/>
              </w:rPr>
              <w:t>3.10</w:t>
            </w:r>
            <w:r>
              <w:rPr>
                <w:b/>
                <w:color w:val="auto"/>
                <w:u w:val="single"/>
              </w:rPr>
              <w:t xml:space="preserve"> </w:t>
            </w:r>
            <w:r w:rsidR="004F180A">
              <w:rPr>
                <w:b/>
                <w:color w:val="auto"/>
                <w:u w:val="single"/>
              </w:rPr>
              <w:t xml:space="preserve">Rehabilitation - </w:t>
            </w:r>
            <w:r w:rsidR="006727AE">
              <w:rPr>
                <w:b/>
                <w:color w:val="auto"/>
                <w:u w:val="single"/>
              </w:rPr>
              <w:t>c</w:t>
            </w:r>
            <w:r w:rsidR="000036A0" w:rsidRPr="008A6E1E">
              <w:rPr>
                <w:b/>
                <w:color w:val="auto"/>
                <w:u w:val="single"/>
              </w:rPr>
              <w:t>are and support planning</w:t>
            </w:r>
          </w:p>
          <w:p w:rsidR="000036A0" w:rsidRDefault="000036A0" w:rsidP="000036A0">
            <w:pPr>
              <w:pStyle w:val="Bullet"/>
              <w:numPr>
                <w:ilvl w:val="0"/>
                <w:numId w:val="0"/>
              </w:numPr>
              <w:autoSpaceDE w:val="0"/>
              <w:autoSpaceDN w:val="0"/>
              <w:adjustRightInd w:val="0"/>
              <w:spacing w:after="39"/>
              <w:ind w:left="33"/>
              <w:jc w:val="both"/>
              <w:rPr>
                <w:b/>
                <w:color w:val="auto"/>
              </w:rPr>
            </w:pPr>
          </w:p>
          <w:p w:rsidR="00703840" w:rsidRPr="00703840" w:rsidRDefault="00703840" w:rsidP="00703840">
            <w:pPr>
              <w:spacing w:after="120"/>
              <w:jc w:val="both"/>
              <w:rPr>
                <w:rFonts w:ascii="Arial" w:hAnsi="Arial" w:cs="Arial"/>
                <w:sz w:val="22"/>
                <w:szCs w:val="22"/>
              </w:rPr>
            </w:pPr>
            <w:r w:rsidRPr="00703840">
              <w:rPr>
                <w:rFonts w:ascii="Arial" w:hAnsi="Arial" w:cs="Arial"/>
                <w:sz w:val="22"/>
                <w:szCs w:val="22"/>
              </w:rPr>
              <w:t>The Service Provider may, without reference to the Authority, mutually agree day to day changes with the Service User to their direct care and support provision and minor revisions to the direct care and support elements of the Service User's</w:t>
            </w:r>
            <w:r w:rsidR="006727AE">
              <w:rPr>
                <w:rFonts w:ascii="Arial" w:hAnsi="Arial" w:cs="Arial"/>
                <w:sz w:val="22"/>
                <w:szCs w:val="22"/>
              </w:rPr>
              <w:t xml:space="preserve"> rehabilitation care and s</w:t>
            </w:r>
            <w:r w:rsidRPr="00703840">
              <w:rPr>
                <w:rFonts w:ascii="Arial" w:hAnsi="Arial" w:cs="Arial"/>
                <w:sz w:val="22"/>
                <w:szCs w:val="22"/>
              </w:rPr>
              <w:t>upp</w:t>
            </w:r>
            <w:r w:rsidR="006727AE">
              <w:rPr>
                <w:rFonts w:ascii="Arial" w:hAnsi="Arial" w:cs="Arial"/>
                <w:sz w:val="22"/>
                <w:szCs w:val="22"/>
              </w:rPr>
              <w:t>ort p</w:t>
            </w:r>
            <w:r w:rsidRPr="00703840">
              <w:rPr>
                <w:rFonts w:ascii="Arial" w:hAnsi="Arial" w:cs="Arial"/>
                <w:sz w:val="22"/>
                <w:szCs w:val="22"/>
              </w:rPr>
              <w:t>lan. The changes made still need to meet an assessed need.  In agreeing any such changes the Service Provider is required to:</w:t>
            </w:r>
          </w:p>
          <w:p w:rsidR="00703840" w:rsidRPr="00703840" w:rsidRDefault="00703840" w:rsidP="001E6047">
            <w:pPr>
              <w:pStyle w:val="ListParagraph"/>
              <w:numPr>
                <w:ilvl w:val="0"/>
                <w:numId w:val="26"/>
              </w:numPr>
              <w:spacing w:after="120" w:line="240" w:lineRule="auto"/>
              <w:jc w:val="both"/>
              <w:rPr>
                <w:rFonts w:ascii="Arial" w:hAnsi="Arial" w:cs="Arial"/>
                <w:sz w:val="22"/>
                <w:szCs w:val="22"/>
              </w:rPr>
            </w:pPr>
            <w:r w:rsidRPr="00703840">
              <w:rPr>
                <w:rFonts w:ascii="Arial" w:hAnsi="Arial" w:cs="Arial"/>
                <w:sz w:val="22"/>
                <w:szCs w:val="22"/>
              </w:rPr>
              <w:t xml:space="preserve">Ensure that such changes are in keeping with the objectives of the </w:t>
            </w:r>
            <w:r w:rsidR="006727AE">
              <w:rPr>
                <w:rFonts w:ascii="Arial" w:hAnsi="Arial" w:cs="Arial"/>
                <w:sz w:val="22"/>
                <w:szCs w:val="22"/>
              </w:rPr>
              <w:t>rehabilitation care and support p</w:t>
            </w:r>
            <w:r w:rsidRPr="00703840">
              <w:rPr>
                <w:rFonts w:ascii="Arial" w:hAnsi="Arial" w:cs="Arial"/>
                <w:sz w:val="22"/>
                <w:szCs w:val="22"/>
              </w:rPr>
              <w:t>lan and continue to meet the Service User's assessed needs and identified outcomes in a safe way</w:t>
            </w:r>
          </w:p>
          <w:p w:rsidR="00703840" w:rsidRPr="00703840" w:rsidRDefault="00703840" w:rsidP="001E6047">
            <w:pPr>
              <w:pStyle w:val="ListParagraph"/>
              <w:numPr>
                <w:ilvl w:val="0"/>
                <w:numId w:val="26"/>
              </w:numPr>
              <w:spacing w:after="120" w:line="240" w:lineRule="auto"/>
              <w:jc w:val="both"/>
              <w:rPr>
                <w:rFonts w:ascii="Arial" w:hAnsi="Arial" w:cs="Arial"/>
                <w:sz w:val="22"/>
                <w:szCs w:val="22"/>
              </w:rPr>
            </w:pPr>
            <w:r w:rsidRPr="00703840">
              <w:rPr>
                <w:rFonts w:ascii="Arial" w:hAnsi="Arial" w:cs="Arial"/>
                <w:sz w:val="22"/>
                <w:szCs w:val="22"/>
              </w:rPr>
              <w:t xml:space="preserve">Inform the Authority if a Service User's support needs reduce or if the Service User's needs increase and cannot be met within the existing care package and </w:t>
            </w:r>
            <w:r w:rsidR="006727AE">
              <w:rPr>
                <w:rFonts w:ascii="Arial" w:hAnsi="Arial" w:cs="Arial"/>
                <w:sz w:val="22"/>
                <w:szCs w:val="22"/>
              </w:rPr>
              <w:t>rehabilitation care and support p</w:t>
            </w:r>
            <w:r w:rsidRPr="00703840">
              <w:rPr>
                <w:rFonts w:ascii="Arial" w:hAnsi="Arial" w:cs="Arial"/>
                <w:sz w:val="22"/>
                <w:szCs w:val="22"/>
              </w:rPr>
              <w:t>lan</w:t>
            </w:r>
          </w:p>
          <w:p w:rsidR="00703840" w:rsidRPr="00703840" w:rsidRDefault="00703840" w:rsidP="001E6047">
            <w:pPr>
              <w:pStyle w:val="ListParagraph"/>
              <w:numPr>
                <w:ilvl w:val="0"/>
                <w:numId w:val="26"/>
              </w:numPr>
              <w:spacing w:after="120" w:line="240" w:lineRule="auto"/>
              <w:jc w:val="both"/>
              <w:rPr>
                <w:rFonts w:ascii="Arial" w:hAnsi="Arial" w:cs="Arial"/>
                <w:sz w:val="22"/>
                <w:szCs w:val="22"/>
              </w:rPr>
            </w:pPr>
            <w:r w:rsidRPr="00703840">
              <w:rPr>
                <w:rFonts w:ascii="Arial" w:hAnsi="Arial" w:cs="Arial"/>
                <w:sz w:val="22"/>
                <w:szCs w:val="22"/>
              </w:rPr>
              <w:t xml:space="preserve">Update the Service User's </w:t>
            </w:r>
            <w:r w:rsidR="006727AE">
              <w:rPr>
                <w:rFonts w:ascii="Arial" w:hAnsi="Arial" w:cs="Arial"/>
                <w:sz w:val="22"/>
                <w:szCs w:val="22"/>
              </w:rPr>
              <w:t>rehabilitation care and support p</w:t>
            </w:r>
            <w:r w:rsidRPr="00703840">
              <w:rPr>
                <w:rFonts w:ascii="Arial" w:hAnsi="Arial" w:cs="Arial"/>
                <w:sz w:val="22"/>
                <w:szCs w:val="22"/>
              </w:rPr>
              <w:t>lan so that it remains current and reflects the actual support that is being provided by the Service Provider</w:t>
            </w:r>
          </w:p>
          <w:p w:rsidR="00703840" w:rsidRPr="00703840" w:rsidRDefault="00703840" w:rsidP="001E6047">
            <w:pPr>
              <w:pStyle w:val="ListParagraph"/>
              <w:numPr>
                <w:ilvl w:val="0"/>
                <w:numId w:val="26"/>
              </w:numPr>
              <w:spacing w:after="0" w:line="240" w:lineRule="auto"/>
              <w:jc w:val="both"/>
              <w:rPr>
                <w:rFonts w:ascii="Arial" w:hAnsi="Arial" w:cs="Arial"/>
                <w:sz w:val="22"/>
                <w:szCs w:val="22"/>
              </w:rPr>
            </w:pPr>
            <w:r w:rsidRPr="00703840">
              <w:rPr>
                <w:rFonts w:ascii="Arial" w:hAnsi="Arial" w:cs="Arial"/>
                <w:sz w:val="22"/>
                <w:szCs w:val="22"/>
              </w:rPr>
              <w:t>Consult with the Service User's carer/representative/advocate where they would have substantial difficulty in agreeing such changes, including those who lack mental capacity.</w:t>
            </w:r>
          </w:p>
          <w:p w:rsidR="000036A0" w:rsidRDefault="000036A0" w:rsidP="00703840">
            <w:pPr>
              <w:pStyle w:val="Bullet"/>
              <w:numPr>
                <w:ilvl w:val="0"/>
                <w:numId w:val="0"/>
              </w:numPr>
              <w:spacing w:after="0"/>
              <w:ind w:left="-327"/>
              <w:jc w:val="both"/>
              <w:rPr>
                <w:color w:val="auto"/>
              </w:rPr>
            </w:pPr>
          </w:p>
          <w:p w:rsidR="00B94D33" w:rsidRPr="00703840" w:rsidRDefault="0026451F" w:rsidP="001E6047">
            <w:pPr>
              <w:pStyle w:val="Bullet"/>
              <w:numPr>
                <w:ilvl w:val="0"/>
                <w:numId w:val="26"/>
              </w:numPr>
              <w:rPr>
                <w:sz w:val="22"/>
                <w:szCs w:val="22"/>
              </w:rPr>
            </w:pPr>
            <w:r>
              <w:rPr>
                <w:color w:val="auto"/>
                <w:sz w:val="22"/>
                <w:szCs w:val="22"/>
              </w:rPr>
              <w:t xml:space="preserve">Ensure that the </w:t>
            </w:r>
            <w:r w:rsidR="006727AE">
              <w:rPr>
                <w:color w:val="auto"/>
                <w:sz w:val="22"/>
                <w:szCs w:val="22"/>
              </w:rPr>
              <w:t>r</w:t>
            </w:r>
            <w:r w:rsidR="00422289" w:rsidRPr="00703840">
              <w:rPr>
                <w:color w:val="auto"/>
                <w:sz w:val="22"/>
                <w:szCs w:val="22"/>
              </w:rPr>
              <w:t>ehabilitation</w:t>
            </w:r>
            <w:r w:rsidR="006727AE">
              <w:rPr>
                <w:color w:val="auto"/>
                <w:sz w:val="22"/>
                <w:szCs w:val="22"/>
              </w:rPr>
              <w:t xml:space="preserve"> care and support</w:t>
            </w:r>
            <w:r w:rsidR="00422289" w:rsidRPr="00703840">
              <w:rPr>
                <w:color w:val="auto"/>
                <w:sz w:val="22"/>
                <w:szCs w:val="22"/>
              </w:rPr>
              <w:t xml:space="preserve"> </w:t>
            </w:r>
            <w:r w:rsidR="006727AE">
              <w:rPr>
                <w:color w:val="auto"/>
                <w:sz w:val="22"/>
                <w:szCs w:val="22"/>
              </w:rPr>
              <w:t>p</w:t>
            </w:r>
            <w:r w:rsidR="00703840" w:rsidRPr="00703840">
              <w:rPr>
                <w:color w:val="auto"/>
                <w:sz w:val="22"/>
                <w:szCs w:val="22"/>
              </w:rPr>
              <w:t xml:space="preserve">lan </w:t>
            </w:r>
            <w:r w:rsidR="000E7F79">
              <w:rPr>
                <w:color w:val="auto"/>
                <w:sz w:val="22"/>
                <w:szCs w:val="22"/>
              </w:rPr>
              <w:t>is</w:t>
            </w:r>
            <w:r w:rsidR="000E7F79" w:rsidRPr="00703840">
              <w:rPr>
                <w:color w:val="auto"/>
                <w:sz w:val="22"/>
                <w:szCs w:val="22"/>
              </w:rPr>
              <w:t xml:space="preserve"> provided</w:t>
            </w:r>
            <w:r w:rsidR="000036A0" w:rsidRPr="00703840">
              <w:rPr>
                <w:color w:val="auto"/>
                <w:sz w:val="22"/>
                <w:szCs w:val="22"/>
              </w:rPr>
              <w:t xml:space="preserve"> in a way that reflects</w:t>
            </w:r>
            <w:r w:rsidR="00CC49C0" w:rsidRPr="00703840">
              <w:rPr>
                <w:color w:val="auto"/>
                <w:sz w:val="22"/>
                <w:szCs w:val="22"/>
              </w:rPr>
              <w:t xml:space="preserve"> the</w:t>
            </w:r>
            <w:r w:rsidR="000036A0" w:rsidRPr="00703840">
              <w:rPr>
                <w:color w:val="auto"/>
                <w:sz w:val="22"/>
                <w:szCs w:val="22"/>
              </w:rPr>
              <w:t xml:space="preserve"> Service User</w:t>
            </w:r>
            <w:r w:rsidR="00CC49C0" w:rsidRPr="00703840">
              <w:rPr>
                <w:color w:val="auto"/>
                <w:sz w:val="22"/>
                <w:szCs w:val="22"/>
              </w:rPr>
              <w:t>'s</w:t>
            </w:r>
            <w:r w:rsidR="000036A0" w:rsidRPr="00703840">
              <w:rPr>
                <w:color w:val="auto"/>
                <w:sz w:val="22"/>
                <w:szCs w:val="22"/>
              </w:rPr>
              <w:t xml:space="preserve"> </w:t>
            </w:r>
            <w:r w:rsidR="00422289" w:rsidRPr="00703840">
              <w:rPr>
                <w:color w:val="auto"/>
                <w:sz w:val="22"/>
                <w:szCs w:val="22"/>
              </w:rPr>
              <w:t xml:space="preserve">level of engagement, </w:t>
            </w:r>
            <w:r w:rsidR="000036A0" w:rsidRPr="00703840">
              <w:rPr>
                <w:color w:val="auto"/>
                <w:sz w:val="22"/>
                <w:szCs w:val="22"/>
              </w:rPr>
              <w:t xml:space="preserve">strengths, abilities and interests and enables them to meet their needs and maximise their independence. </w:t>
            </w:r>
            <w:r w:rsidR="00B94D33" w:rsidRPr="00703840">
              <w:rPr>
                <w:color w:val="auto"/>
                <w:sz w:val="22"/>
                <w:szCs w:val="22"/>
              </w:rPr>
              <w:t xml:space="preserve"> </w:t>
            </w:r>
            <w:r w:rsidR="00B94D33" w:rsidRPr="00703840">
              <w:rPr>
                <w:sz w:val="22"/>
                <w:szCs w:val="22"/>
              </w:rPr>
              <w:t>Rehabilitation</w:t>
            </w:r>
            <w:r w:rsidR="00817242" w:rsidRPr="00703840">
              <w:rPr>
                <w:sz w:val="22"/>
                <w:szCs w:val="22"/>
              </w:rPr>
              <w:t xml:space="preserve"> </w:t>
            </w:r>
            <w:r w:rsidR="006727AE">
              <w:rPr>
                <w:sz w:val="22"/>
                <w:szCs w:val="22"/>
              </w:rPr>
              <w:t>care and support p</w:t>
            </w:r>
            <w:r w:rsidR="00817242" w:rsidRPr="00703840">
              <w:rPr>
                <w:sz w:val="22"/>
                <w:szCs w:val="22"/>
              </w:rPr>
              <w:t>lans</w:t>
            </w:r>
            <w:r w:rsidR="00B94D33" w:rsidRPr="00703840">
              <w:rPr>
                <w:sz w:val="22"/>
                <w:szCs w:val="22"/>
              </w:rPr>
              <w:t xml:space="preserve"> should: </w:t>
            </w:r>
          </w:p>
          <w:tbl>
            <w:tblPr>
              <w:tblStyle w:val="TableGrid"/>
              <w:tblpPr w:leftFromText="180" w:rightFromText="180" w:vertAnchor="text" w:horzAnchor="margin" w:tblpY="-123"/>
              <w:tblOverlap w:val="never"/>
              <w:tblW w:w="9356" w:type="dxa"/>
              <w:tblLook w:val="04A0" w:firstRow="1" w:lastRow="0" w:firstColumn="1" w:lastColumn="0" w:noHBand="0" w:noVBand="1"/>
            </w:tblPr>
            <w:tblGrid>
              <w:gridCol w:w="2161"/>
              <w:gridCol w:w="2161"/>
              <w:gridCol w:w="2162"/>
              <w:gridCol w:w="2872"/>
            </w:tblGrid>
            <w:tr w:rsidR="00D71218" w:rsidTr="00D71218">
              <w:tc>
                <w:tcPr>
                  <w:tcW w:w="9356" w:type="dxa"/>
                  <w:gridSpan w:val="4"/>
                </w:tcPr>
                <w:p w:rsidR="00D71218" w:rsidRPr="00D71218" w:rsidRDefault="00D71218" w:rsidP="00D71218">
                  <w:pPr>
                    <w:spacing w:after="0"/>
                    <w:ind w:left="1080"/>
                    <w:jc w:val="center"/>
                    <w:rPr>
                      <w:rFonts w:ascii="Arial" w:hAnsi="Arial" w:cs="Arial"/>
                      <w:b/>
                      <w:sz w:val="22"/>
                      <w:szCs w:val="22"/>
                    </w:rPr>
                  </w:pPr>
                  <w:r w:rsidRPr="00D71218">
                    <w:rPr>
                      <w:rFonts w:ascii="Arial" w:hAnsi="Arial" w:cs="Arial"/>
                      <w:b/>
                      <w:sz w:val="22"/>
                      <w:szCs w:val="22"/>
                    </w:rPr>
                    <w:t>Rehabilitation Milestones</w:t>
                  </w:r>
                </w:p>
                <w:p w:rsidR="00D71218" w:rsidRPr="00D71218" w:rsidRDefault="00D71218" w:rsidP="00D71218">
                  <w:pPr>
                    <w:spacing w:after="0"/>
                    <w:jc w:val="center"/>
                    <w:rPr>
                      <w:rFonts w:ascii="Arial" w:hAnsi="Arial" w:cs="Arial"/>
                      <w:b/>
                      <w:sz w:val="22"/>
                      <w:szCs w:val="22"/>
                    </w:rPr>
                  </w:pPr>
                </w:p>
              </w:tc>
            </w:tr>
            <w:tr w:rsidR="00D71218" w:rsidTr="00D71218">
              <w:tc>
                <w:tcPr>
                  <w:tcW w:w="2161" w:type="dxa"/>
                </w:tcPr>
                <w:p w:rsidR="00D71218" w:rsidRPr="00D71218" w:rsidRDefault="00D71218" w:rsidP="00D71218">
                  <w:pPr>
                    <w:spacing w:after="0"/>
                    <w:ind w:left="4"/>
                    <w:rPr>
                      <w:rFonts w:ascii="Arial" w:hAnsi="Arial" w:cs="Arial"/>
                      <w:b/>
                      <w:sz w:val="22"/>
                      <w:szCs w:val="22"/>
                    </w:rPr>
                  </w:pPr>
                  <w:r w:rsidRPr="00D71218">
                    <w:rPr>
                      <w:rFonts w:ascii="Arial" w:hAnsi="Arial" w:cs="Arial"/>
                      <w:b/>
                      <w:sz w:val="22"/>
                      <w:szCs w:val="22"/>
                    </w:rPr>
                    <w:t xml:space="preserve">Time </w:t>
                  </w:r>
                </w:p>
              </w:tc>
              <w:tc>
                <w:tcPr>
                  <w:tcW w:w="2161" w:type="dxa"/>
                </w:tcPr>
                <w:p w:rsidR="00D71218" w:rsidRPr="00D71218" w:rsidRDefault="00D71218" w:rsidP="00D71218">
                  <w:pPr>
                    <w:spacing w:after="0"/>
                    <w:rPr>
                      <w:rFonts w:ascii="Arial" w:hAnsi="Arial" w:cs="Arial"/>
                      <w:b/>
                      <w:sz w:val="22"/>
                      <w:szCs w:val="22"/>
                    </w:rPr>
                  </w:pPr>
                  <w:r w:rsidRPr="00D71218">
                    <w:rPr>
                      <w:rFonts w:ascii="Arial" w:hAnsi="Arial" w:cs="Arial"/>
                      <w:b/>
                      <w:sz w:val="22"/>
                      <w:szCs w:val="22"/>
                    </w:rPr>
                    <w:t>Service</w:t>
                  </w:r>
                </w:p>
              </w:tc>
              <w:tc>
                <w:tcPr>
                  <w:tcW w:w="2162" w:type="dxa"/>
                </w:tcPr>
                <w:p w:rsidR="00D71218" w:rsidRPr="00D71218" w:rsidRDefault="00D71218" w:rsidP="00D71218">
                  <w:pPr>
                    <w:spacing w:after="0"/>
                    <w:rPr>
                      <w:rFonts w:ascii="Arial" w:hAnsi="Arial" w:cs="Arial"/>
                      <w:b/>
                      <w:sz w:val="22"/>
                      <w:szCs w:val="22"/>
                    </w:rPr>
                  </w:pPr>
                  <w:r w:rsidRPr="00D71218">
                    <w:rPr>
                      <w:rFonts w:ascii="Arial" w:hAnsi="Arial" w:cs="Arial"/>
                      <w:b/>
                      <w:sz w:val="22"/>
                      <w:szCs w:val="22"/>
                    </w:rPr>
                    <w:t>Individual</w:t>
                  </w:r>
                </w:p>
              </w:tc>
              <w:tc>
                <w:tcPr>
                  <w:tcW w:w="2872" w:type="dxa"/>
                </w:tcPr>
                <w:p w:rsidR="00D71218" w:rsidRPr="00D71218" w:rsidRDefault="00D71218" w:rsidP="00D71218">
                  <w:pPr>
                    <w:spacing w:after="0"/>
                    <w:rPr>
                      <w:rFonts w:ascii="Arial" w:hAnsi="Arial" w:cs="Arial"/>
                      <w:b/>
                      <w:sz w:val="22"/>
                      <w:szCs w:val="22"/>
                    </w:rPr>
                  </w:pPr>
                  <w:r w:rsidRPr="00D71218">
                    <w:rPr>
                      <w:rFonts w:ascii="Arial" w:hAnsi="Arial" w:cs="Arial"/>
                      <w:b/>
                      <w:sz w:val="22"/>
                      <w:szCs w:val="22"/>
                    </w:rPr>
                    <w:t>Measures</w:t>
                  </w:r>
                </w:p>
              </w:tc>
            </w:tr>
            <w:tr w:rsidR="00D71218" w:rsidTr="00D71218">
              <w:tc>
                <w:tcPr>
                  <w:tcW w:w="2161" w:type="dxa"/>
                </w:tcPr>
                <w:p w:rsidR="00D71218" w:rsidRPr="001E6047" w:rsidRDefault="00D71218" w:rsidP="00D71218">
                  <w:pPr>
                    <w:spacing w:after="0"/>
                    <w:rPr>
                      <w:rFonts w:ascii="Arial" w:hAnsi="Arial" w:cs="Arial"/>
                      <w:b/>
                      <w:sz w:val="22"/>
                      <w:szCs w:val="22"/>
                    </w:rPr>
                  </w:pPr>
                  <w:r w:rsidRPr="001E6047">
                    <w:rPr>
                      <w:rFonts w:ascii="Arial" w:hAnsi="Arial" w:cs="Arial"/>
                      <w:b/>
                      <w:sz w:val="22"/>
                      <w:szCs w:val="22"/>
                    </w:rPr>
                    <w:t>3 months</w:t>
                  </w:r>
                </w:p>
              </w:tc>
              <w:tc>
                <w:tcPr>
                  <w:tcW w:w="2161" w:type="dxa"/>
                </w:tcPr>
                <w:p w:rsidR="00D71218" w:rsidRPr="001E6047" w:rsidRDefault="00D71218" w:rsidP="001E6047">
                  <w:pPr>
                    <w:rPr>
                      <w:rFonts w:ascii="Arial" w:hAnsi="Arial" w:cs="Arial"/>
                      <w:sz w:val="22"/>
                      <w:szCs w:val="22"/>
                    </w:rPr>
                  </w:pPr>
                  <w:r w:rsidRPr="001E6047">
                    <w:rPr>
                      <w:rFonts w:ascii="Arial" w:hAnsi="Arial" w:cs="Arial"/>
                      <w:sz w:val="22"/>
                      <w:szCs w:val="22"/>
                    </w:rPr>
                    <w:t>Initially following agreed clinical plan</w:t>
                  </w:r>
                </w:p>
                <w:p w:rsidR="00D71218" w:rsidRPr="001E6047" w:rsidRDefault="00D71218" w:rsidP="001E6047">
                  <w:pPr>
                    <w:rPr>
                      <w:rFonts w:ascii="Arial" w:hAnsi="Arial" w:cs="Arial"/>
                      <w:sz w:val="22"/>
                      <w:szCs w:val="22"/>
                    </w:rPr>
                  </w:pPr>
                  <w:r w:rsidRPr="001E6047">
                    <w:rPr>
                      <w:rFonts w:ascii="Arial" w:hAnsi="Arial" w:cs="Arial"/>
                      <w:sz w:val="22"/>
                      <w:szCs w:val="22"/>
                    </w:rPr>
                    <w:t>Design</w:t>
                  </w:r>
                  <w:r w:rsidR="006727AE" w:rsidRPr="001E6047">
                    <w:rPr>
                      <w:rFonts w:ascii="Arial" w:hAnsi="Arial" w:cs="Arial"/>
                      <w:sz w:val="22"/>
                      <w:szCs w:val="22"/>
                    </w:rPr>
                    <w:t xml:space="preserve"> rehabilitation care and support plan</w:t>
                  </w:r>
                </w:p>
                <w:p w:rsidR="006727AE" w:rsidRPr="001E6047" w:rsidRDefault="006727AE"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Plan agreed with Care coordinator Community Rehab worker</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Maintaining/re-establishing links with family and friends</w:t>
                  </w:r>
                </w:p>
              </w:tc>
              <w:tc>
                <w:tcPr>
                  <w:tcW w:w="2162" w:type="dxa"/>
                </w:tcPr>
                <w:p w:rsidR="00D71218" w:rsidRPr="001E6047" w:rsidRDefault="00D71218" w:rsidP="001E6047">
                  <w:pPr>
                    <w:rPr>
                      <w:rFonts w:ascii="Arial" w:hAnsi="Arial" w:cs="Arial"/>
                      <w:sz w:val="22"/>
                      <w:szCs w:val="22"/>
                    </w:rPr>
                  </w:pPr>
                  <w:r w:rsidRPr="001E6047">
                    <w:rPr>
                      <w:rFonts w:ascii="Arial" w:hAnsi="Arial" w:cs="Arial"/>
                      <w:sz w:val="22"/>
                      <w:szCs w:val="22"/>
                    </w:rPr>
                    <w:t>Initially following agreed clinical plan</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Introduction of outcomes model</w:t>
                  </w:r>
                </w:p>
              </w:tc>
              <w:tc>
                <w:tcPr>
                  <w:tcW w:w="2872" w:type="dxa"/>
                </w:tcPr>
                <w:p w:rsidR="00411188" w:rsidRDefault="00411188" w:rsidP="001E6047">
                  <w:pPr>
                    <w:rPr>
                      <w:rFonts w:ascii="Arial" w:hAnsi="Arial" w:cs="Arial"/>
                      <w:sz w:val="22"/>
                      <w:szCs w:val="22"/>
                    </w:rPr>
                  </w:pPr>
                  <w:r>
                    <w:rPr>
                      <w:rFonts w:ascii="Arial" w:hAnsi="Arial" w:cs="Arial"/>
                      <w:sz w:val="22"/>
                      <w:szCs w:val="22"/>
                    </w:rPr>
                    <w:t>Managing challenges</w:t>
                  </w:r>
                </w:p>
                <w:p w:rsidR="00D71218" w:rsidRPr="001E6047" w:rsidRDefault="00D71218" w:rsidP="001E6047">
                  <w:pPr>
                    <w:rPr>
                      <w:rFonts w:ascii="Arial" w:hAnsi="Arial" w:cs="Arial"/>
                      <w:sz w:val="22"/>
                      <w:szCs w:val="22"/>
                    </w:rPr>
                  </w:pPr>
                  <w:r w:rsidRPr="001E6047">
                    <w:rPr>
                      <w:rFonts w:ascii="Arial" w:hAnsi="Arial" w:cs="Arial"/>
                      <w:sz w:val="22"/>
                      <w:szCs w:val="22"/>
                    </w:rPr>
                    <w:t>Strategies followed</w:t>
                  </w:r>
                </w:p>
                <w:p w:rsidR="00D71218" w:rsidRPr="001E6047" w:rsidRDefault="00D71218" w:rsidP="001E6047">
                  <w:pPr>
                    <w:rPr>
                      <w:rFonts w:ascii="Arial" w:hAnsi="Arial" w:cs="Arial"/>
                      <w:sz w:val="22"/>
                      <w:szCs w:val="22"/>
                    </w:rPr>
                  </w:pPr>
                  <w:r w:rsidRPr="001E6047">
                    <w:rPr>
                      <w:rFonts w:ascii="Arial" w:hAnsi="Arial" w:cs="Arial"/>
                      <w:sz w:val="22"/>
                      <w:szCs w:val="22"/>
                    </w:rPr>
                    <w:t>Taking prescribed medication</w:t>
                  </w:r>
                </w:p>
                <w:p w:rsidR="00D71218" w:rsidRPr="001E6047" w:rsidRDefault="00D71218" w:rsidP="00D71218">
                  <w:pPr>
                    <w:spacing w:after="0"/>
                    <w:rPr>
                      <w:rFonts w:ascii="Arial" w:hAnsi="Arial" w:cs="Arial"/>
                      <w:b/>
                      <w:sz w:val="22"/>
                      <w:szCs w:val="22"/>
                    </w:rPr>
                  </w:pPr>
                </w:p>
              </w:tc>
            </w:tr>
            <w:tr w:rsidR="00D71218" w:rsidTr="00D71218">
              <w:tc>
                <w:tcPr>
                  <w:tcW w:w="2161" w:type="dxa"/>
                </w:tcPr>
                <w:p w:rsidR="00D71218" w:rsidRPr="001E6047" w:rsidRDefault="00D71218" w:rsidP="00D71218">
                  <w:pPr>
                    <w:spacing w:after="0"/>
                    <w:rPr>
                      <w:rFonts w:ascii="Arial" w:hAnsi="Arial" w:cs="Arial"/>
                      <w:b/>
                      <w:sz w:val="22"/>
                      <w:szCs w:val="22"/>
                    </w:rPr>
                  </w:pPr>
                  <w:r w:rsidRPr="001E6047">
                    <w:rPr>
                      <w:rFonts w:ascii="Arial" w:hAnsi="Arial" w:cs="Arial"/>
                      <w:b/>
                      <w:sz w:val="22"/>
                      <w:szCs w:val="22"/>
                    </w:rPr>
                    <w:t>6 months</w:t>
                  </w:r>
                </w:p>
              </w:tc>
              <w:tc>
                <w:tcPr>
                  <w:tcW w:w="2161" w:type="dxa"/>
                </w:tcPr>
                <w:p w:rsidR="006727AE" w:rsidRPr="001E6047" w:rsidRDefault="006727AE" w:rsidP="00D71218">
                  <w:pPr>
                    <w:rPr>
                      <w:rFonts w:ascii="Arial" w:hAnsi="Arial" w:cs="Arial"/>
                      <w:sz w:val="22"/>
                      <w:szCs w:val="22"/>
                    </w:rPr>
                  </w:pPr>
                  <w:r w:rsidRPr="001E6047">
                    <w:rPr>
                      <w:rFonts w:ascii="Arial" w:hAnsi="Arial" w:cs="Arial"/>
                      <w:sz w:val="22"/>
                      <w:szCs w:val="22"/>
                    </w:rPr>
                    <w:t>Implement and engage</w:t>
                  </w:r>
                </w:p>
                <w:p w:rsidR="006727AE" w:rsidRPr="001E6047" w:rsidRDefault="00D71218" w:rsidP="006727AE">
                  <w:pPr>
                    <w:rPr>
                      <w:rFonts w:ascii="Arial" w:hAnsi="Arial" w:cs="Arial"/>
                      <w:sz w:val="22"/>
                      <w:szCs w:val="22"/>
                    </w:rPr>
                  </w:pPr>
                  <w:r w:rsidRPr="001E6047">
                    <w:rPr>
                      <w:rFonts w:ascii="Arial" w:hAnsi="Arial" w:cs="Arial"/>
                      <w:sz w:val="22"/>
                      <w:szCs w:val="22"/>
                    </w:rPr>
                    <w:t>Monitoring against agreed outcomes</w:t>
                  </w:r>
                </w:p>
                <w:p w:rsidR="006727AE" w:rsidRPr="001E6047" w:rsidRDefault="00D71218" w:rsidP="006727AE">
                  <w:pPr>
                    <w:rPr>
                      <w:rFonts w:ascii="Arial" w:hAnsi="Arial" w:cs="Arial"/>
                      <w:sz w:val="22"/>
                      <w:szCs w:val="22"/>
                    </w:rPr>
                  </w:pPr>
                  <w:r w:rsidRPr="001E6047">
                    <w:rPr>
                      <w:rFonts w:ascii="Arial" w:hAnsi="Arial" w:cs="Arial"/>
                      <w:sz w:val="22"/>
                      <w:szCs w:val="22"/>
                    </w:rPr>
                    <w:t>Introdu</w:t>
                  </w:r>
                  <w:r w:rsidR="006727AE" w:rsidRPr="001E6047">
                    <w:rPr>
                      <w:rFonts w:ascii="Arial" w:hAnsi="Arial" w:cs="Arial"/>
                      <w:sz w:val="22"/>
                      <w:szCs w:val="22"/>
                    </w:rPr>
                    <w:t>cing community assets/resources</w:t>
                  </w:r>
                </w:p>
                <w:p w:rsidR="00D71218" w:rsidRPr="001E6047" w:rsidRDefault="00D71218" w:rsidP="006727AE">
                  <w:pPr>
                    <w:rPr>
                      <w:rFonts w:ascii="Arial" w:hAnsi="Arial" w:cs="Arial"/>
                      <w:sz w:val="22"/>
                      <w:szCs w:val="22"/>
                    </w:rPr>
                  </w:pPr>
                  <w:r w:rsidRPr="001E6047">
                    <w:rPr>
                      <w:rFonts w:ascii="Arial" w:hAnsi="Arial" w:cs="Arial"/>
                      <w:sz w:val="22"/>
                      <w:szCs w:val="22"/>
                    </w:rPr>
                    <w:t xml:space="preserve">sourcing information  to support engagement with local community options to participate </w:t>
                  </w:r>
                </w:p>
                <w:p w:rsidR="00D71218" w:rsidRPr="001E6047" w:rsidRDefault="00D71218" w:rsidP="00D71218">
                  <w:pPr>
                    <w:spacing w:after="0"/>
                    <w:rPr>
                      <w:rFonts w:ascii="Arial" w:hAnsi="Arial" w:cs="Arial"/>
                      <w:b/>
                      <w:sz w:val="22"/>
                      <w:szCs w:val="22"/>
                    </w:rPr>
                  </w:pPr>
                </w:p>
              </w:tc>
              <w:tc>
                <w:tcPr>
                  <w:tcW w:w="2162" w:type="dxa"/>
                </w:tcPr>
                <w:p w:rsidR="00D71218" w:rsidRPr="001E6047" w:rsidRDefault="00D71218" w:rsidP="001E6047">
                  <w:pPr>
                    <w:rPr>
                      <w:rFonts w:ascii="Arial" w:hAnsi="Arial" w:cs="Arial"/>
                      <w:sz w:val="22"/>
                      <w:szCs w:val="22"/>
                    </w:rPr>
                  </w:pPr>
                  <w:r w:rsidRPr="001E6047">
                    <w:rPr>
                      <w:rFonts w:ascii="Arial" w:hAnsi="Arial" w:cs="Arial"/>
                      <w:sz w:val="22"/>
                      <w:szCs w:val="22"/>
                    </w:rPr>
                    <w:t>Participating in 1</w:t>
                  </w:r>
                  <w:r w:rsidR="00411188">
                    <w:rPr>
                      <w:rFonts w:ascii="Arial" w:hAnsi="Arial" w:cs="Arial"/>
                      <w:sz w:val="22"/>
                      <w:szCs w:val="22"/>
                    </w:rPr>
                    <w:t>-3 activities</w:t>
                  </w:r>
                </w:p>
                <w:p w:rsidR="00D71218" w:rsidRPr="001E6047" w:rsidRDefault="00D71218" w:rsidP="00D71218">
                  <w:pPr>
                    <w:rPr>
                      <w:rFonts w:ascii="Arial" w:hAnsi="Arial" w:cs="Arial"/>
                      <w:sz w:val="22"/>
                      <w:szCs w:val="22"/>
                    </w:rPr>
                  </w:pPr>
                  <w:r w:rsidRPr="001E6047">
                    <w:rPr>
                      <w:rFonts w:ascii="Arial" w:hAnsi="Arial" w:cs="Arial"/>
                      <w:sz w:val="22"/>
                      <w:szCs w:val="22"/>
                    </w:rPr>
                    <w:t>Engaging with planning processes able to identify preferences</w:t>
                  </w:r>
                </w:p>
                <w:p w:rsidR="00D71218" w:rsidRPr="001E6047" w:rsidRDefault="00D71218" w:rsidP="00D71218">
                  <w:pPr>
                    <w:rPr>
                      <w:rFonts w:ascii="Arial" w:hAnsi="Arial" w:cs="Arial"/>
                      <w:sz w:val="22"/>
                      <w:szCs w:val="22"/>
                    </w:rPr>
                  </w:pPr>
                  <w:r w:rsidRPr="001E6047">
                    <w:rPr>
                      <w:rFonts w:ascii="Arial" w:hAnsi="Arial" w:cs="Arial"/>
                      <w:sz w:val="22"/>
                      <w:szCs w:val="22"/>
                    </w:rPr>
                    <w:t>Knowledge of risks and issues</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Monitoring against agreed outcomes</w:t>
                  </w:r>
                </w:p>
              </w:tc>
              <w:tc>
                <w:tcPr>
                  <w:tcW w:w="2872" w:type="dxa"/>
                </w:tcPr>
                <w:p w:rsidR="00D71218" w:rsidRPr="001E6047" w:rsidRDefault="00D71218" w:rsidP="001E6047">
                  <w:pPr>
                    <w:rPr>
                      <w:rFonts w:ascii="Arial" w:hAnsi="Arial" w:cs="Arial"/>
                      <w:sz w:val="22"/>
                      <w:szCs w:val="22"/>
                    </w:rPr>
                  </w:pPr>
                  <w:r w:rsidRPr="001E6047">
                    <w:rPr>
                      <w:rFonts w:ascii="Arial" w:hAnsi="Arial" w:cs="Arial"/>
                      <w:sz w:val="22"/>
                      <w:szCs w:val="22"/>
                    </w:rPr>
                    <w:t>Managing challenges</w:t>
                  </w:r>
                </w:p>
                <w:p w:rsidR="00D71218" w:rsidRPr="001E6047" w:rsidRDefault="00D71218" w:rsidP="001E6047">
                  <w:pPr>
                    <w:rPr>
                      <w:rFonts w:ascii="Arial" w:hAnsi="Arial" w:cs="Arial"/>
                      <w:sz w:val="22"/>
                      <w:szCs w:val="22"/>
                    </w:rPr>
                  </w:pPr>
                  <w:r w:rsidRPr="001E6047">
                    <w:rPr>
                      <w:rFonts w:ascii="Arial" w:hAnsi="Arial" w:cs="Arial"/>
                      <w:sz w:val="22"/>
                      <w:szCs w:val="22"/>
                    </w:rPr>
                    <w:t>Strategies followed</w:t>
                  </w:r>
                </w:p>
                <w:p w:rsidR="00D71218" w:rsidRPr="001E6047" w:rsidRDefault="00D71218" w:rsidP="001E6047">
                  <w:pPr>
                    <w:rPr>
                      <w:rFonts w:ascii="Arial" w:hAnsi="Arial" w:cs="Arial"/>
                      <w:sz w:val="22"/>
                      <w:szCs w:val="22"/>
                    </w:rPr>
                  </w:pPr>
                  <w:r w:rsidRPr="001E6047">
                    <w:rPr>
                      <w:rFonts w:ascii="Arial" w:hAnsi="Arial" w:cs="Arial"/>
                      <w:sz w:val="22"/>
                      <w:szCs w:val="22"/>
                    </w:rPr>
                    <w:t>Taking prescribed medication</w:t>
                  </w:r>
                </w:p>
                <w:p w:rsidR="00D71218" w:rsidRPr="001E6047" w:rsidRDefault="00D71218"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Engaging in routines</w:t>
                  </w:r>
                </w:p>
                <w:p w:rsidR="00D71218" w:rsidRPr="001E6047" w:rsidRDefault="00D71218" w:rsidP="001E6047">
                  <w:pPr>
                    <w:rPr>
                      <w:rFonts w:ascii="Arial" w:hAnsi="Arial" w:cs="Arial"/>
                      <w:sz w:val="22"/>
                      <w:szCs w:val="22"/>
                    </w:rPr>
                  </w:pPr>
                  <w:r w:rsidRPr="001E6047">
                    <w:rPr>
                      <w:rFonts w:ascii="Arial" w:hAnsi="Arial" w:cs="Arial"/>
                      <w:sz w:val="22"/>
                      <w:szCs w:val="22"/>
                    </w:rPr>
                    <w:t>Established relationships</w:t>
                  </w:r>
                </w:p>
                <w:p w:rsidR="00D71218" w:rsidRPr="001E6047" w:rsidRDefault="00D71218"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Service and individuals knowledge of risks and engaging in plan</w:t>
                  </w:r>
                </w:p>
                <w:p w:rsidR="00D71218" w:rsidRPr="001E6047" w:rsidRDefault="00D71218"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Reintroduction of community services</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Agreed with Care coordinator Community Rehab worker</w:t>
                  </w:r>
                </w:p>
              </w:tc>
            </w:tr>
            <w:tr w:rsidR="00D71218" w:rsidTr="00D71218">
              <w:tc>
                <w:tcPr>
                  <w:tcW w:w="2161" w:type="dxa"/>
                </w:tcPr>
                <w:p w:rsidR="00D71218" w:rsidRPr="001E6047" w:rsidRDefault="00D71218" w:rsidP="00D71218">
                  <w:pPr>
                    <w:spacing w:after="0"/>
                    <w:rPr>
                      <w:rFonts w:ascii="Arial" w:hAnsi="Arial" w:cs="Arial"/>
                      <w:b/>
                      <w:sz w:val="22"/>
                      <w:szCs w:val="22"/>
                    </w:rPr>
                  </w:pPr>
                  <w:r w:rsidRPr="001E6047">
                    <w:rPr>
                      <w:rFonts w:ascii="Arial" w:hAnsi="Arial" w:cs="Arial"/>
                      <w:b/>
                      <w:sz w:val="22"/>
                      <w:szCs w:val="22"/>
                    </w:rPr>
                    <w:t>Up to 9 months</w:t>
                  </w:r>
                </w:p>
              </w:tc>
              <w:tc>
                <w:tcPr>
                  <w:tcW w:w="2161" w:type="dxa"/>
                </w:tcPr>
                <w:p w:rsidR="00D71218" w:rsidRPr="001E6047" w:rsidRDefault="00D71218" w:rsidP="00D71218">
                  <w:pPr>
                    <w:rPr>
                      <w:rFonts w:ascii="Arial" w:hAnsi="Arial" w:cs="Arial"/>
                      <w:sz w:val="22"/>
                      <w:szCs w:val="22"/>
                    </w:rPr>
                  </w:pPr>
                  <w:r w:rsidRPr="001E6047">
                    <w:rPr>
                      <w:rFonts w:ascii="Arial" w:hAnsi="Arial" w:cs="Arial"/>
                      <w:sz w:val="22"/>
                      <w:szCs w:val="22"/>
                    </w:rPr>
                    <w:t>Active engagement with rehabilitation &amp; engagement structured plan</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Looking ahead Adjusting and engaging individual and circle of support in next phase of plan - Monitoring against agreed outcomes</w:t>
                  </w:r>
                </w:p>
              </w:tc>
              <w:tc>
                <w:tcPr>
                  <w:tcW w:w="2162" w:type="dxa"/>
                </w:tcPr>
                <w:p w:rsidR="00D71218" w:rsidRPr="001E6047" w:rsidRDefault="00D71218" w:rsidP="001E6047">
                  <w:pPr>
                    <w:rPr>
                      <w:rFonts w:ascii="Arial" w:hAnsi="Arial" w:cs="Arial"/>
                      <w:sz w:val="22"/>
                      <w:szCs w:val="22"/>
                    </w:rPr>
                  </w:pPr>
                  <w:r w:rsidRPr="001E6047">
                    <w:rPr>
                      <w:rFonts w:ascii="Arial" w:hAnsi="Arial" w:cs="Arial"/>
                      <w:sz w:val="22"/>
                      <w:szCs w:val="22"/>
                    </w:rPr>
                    <w:t>Full participation in timetable</w:t>
                  </w:r>
                </w:p>
                <w:p w:rsidR="00D71218" w:rsidRPr="001E6047" w:rsidRDefault="00D71218"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 xml:space="preserve">Agreed risk taking </w:t>
                  </w:r>
                </w:p>
                <w:p w:rsidR="00D71218" w:rsidRPr="001E6047" w:rsidRDefault="00D71218"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Engaging with planning processes able to identify preferences</w:t>
                  </w:r>
                </w:p>
                <w:p w:rsidR="001E6047" w:rsidRPr="001E6047" w:rsidRDefault="001E6047" w:rsidP="001E6047">
                  <w:pPr>
                    <w:rPr>
                      <w:rFonts w:ascii="Arial" w:hAnsi="Arial" w:cs="Arial"/>
                      <w:sz w:val="22"/>
                      <w:szCs w:val="22"/>
                    </w:rPr>
                  </w:pPr>
                  <w:r w:rsidRPr="001E6047">
                    <w:rPr>
                      <w:rFonts w:ascii="Arial" w:hAnsi="Arial" w:cs="Arial"/>
                      <w:sz w:val="22"/>
                      <w:szCs w:val="22"/>
                    </w:rPr>
                    <w:t>S</w:t>
                  </w:r>
                  <w:r w:rsidR="00D71218" w:rsidRPr="001E6047">
                    <w:rPr>
                      <w:rFonts w:ascii="Arial" w:hAnsi="Arial" w:cs="Arial"/>
                      <w:sz w:val="22"/>
                      <w:szCs w:val="22"/>
                    </w:rPr>
                    <w:t xml:space="preserve">ourcing information  </w:t>
                  </w:r>
                </w:p>
                <w:p w:rsidR="00D71218" w:rsidRPr="001E6047" w:rsidRDefault="001E6047" w:rsidP="001E6047">
                  <w:pPr>
                    <w:rPr>
                      <w:rFonts w:ascii="Arial" w:hAnsi="Arial" w:cs="Arial"/>
                      <w:sz w:val="22"/>
                      <w:szCs w:val="22"/>
                    </w:rPr>
                  </w:pPr>
                  <w:r w:rsidRPr="001E6047">
                    <w:rPr>
                      <w:rFonts w:ascii="Arial" w:hAnsi="Arial" w:cs="Arial"/>
                      <w:sz w:val="22"/>
                      <w:szCs w:val="22"/>
                    </w:rPr>
                    <w:t>S</w:t>
                  </w:r>
                  <w:r w:rsidR="00D71218" w:rsidRPr="001E6047">
                    <w:rPr>
                      <w:rFonts w:ascii="Arial" w:hAnsi="Arial" w:cs="Arial"/>
                      <w:sz w:val="22"/>
                      <w:szCs w:val="22"/>
                    </w:rPr>
                    <w:t xml:space="preserve">electing 3 community options to participate </w:t>
                  </w:r>
                </w:p>
                <w:p w:rsidR="00D71218" w:rsidRPr="001E6047" w:rsidRDefault="00D71218" w:rsidP="00D71218">
                  <w:pPr>
                    <w:pStyle w:val="ListParagraph"/>
                    <w:ind w:left="105"/>
                    <w:rPr>
                      <w:rFonts w:ascii="Arial" w:hAnsi="Arial" w:cs="Arial"/>
                      <w:sz w:val="22"/>
                      <w:szCs w:val="22"/>
                    </w:rPr>
                  </w:pPr>
                </w:p>
                <w:p w:rsidR="00D71218" w:rsidRPr="001E6047" w:rsidRDefault="00D71218" w:rsidP="00D71218">
                  <w:pPr>
                    <w:spacing w:after="0"/>
                    <w:rPr>
                      <w:rFonts w:ascii="Arial" w:hAnsi="Arial" w:cs="Arial"/>
                      <w:b/>
                      <w:sz w:val="22"/>
                      <w:szCs w:val="22"/>
                    </w:rPr>
                  </w:pPr>
                  <w:r w:rsidRPr="001E6047">
                    <w:rPr>
                      <w:rFonts w:ascii="Arial" w:hAnsi="Arial" w:cs="Arial"/>
                      <w:sz w:val="22"/>
                      <w:szCs w:val="22"/>
                    </w:rPr>
                    <w:t>Re-engaging with family and friends</w:t>
                  </w:r>
                </w:p>
              </w:tc>
              <w:tc>
                <w:tcPr>
                  <w:tcW w:w="2872" w:type="dxa"/>
                </w:tcPr>
                <w:p w:rsidR="00D71218" w:rsidRPr="001E6047" w:rsidRDefault="00D71218" w:rsidP="001E6047">
                  <w:pPr>
                    <w:rPr>
                      <w:rFonts w:ascii="Arial" w:hAnsi="Arial" w:cs="Arial"/>
                      <w:sz w:val="22"/>
                      <w:szCs w:val="22"/>
                    </w:rPr>
                  </w:pPr>
                  <w:r w:rsidRPr="001E6047">
                    <w:rPr>
                      <w:rFonts w:ascii="Arial" w:hAnsi="Arial" w:cs="Arial"/>
                      <w:sz w:val="22"/>
                      <w:szCs w:val="22"/>
                    </w:rPr>
                    <w:t>Able to spend time without direct support – staff present</w:t>
                  </w:r>
                </w:p>
                <w:p w:rsidR="00D71218" w:rsidRPr="001E6047" w:rsidRDefault="00D71218" w:rsidP="001E6047">
                  <w:pPr>
                    <w:rPr>
                      <w:rFonts w:ascii="Arial" w:hAnsi="Arial" w:cs="Arial"/>
                      <w:sz w:val="22"/>
                      <w:szCs w:val="22"/>
                    </w:rPr>
                  </w:pPr>
                  <w:r w:rsidRPr="001E6047">
                    <w:rPr>
                      <w:rFonts w:ascii="Arial" w:hAnsi="Arial" w:cs="Arial"/>
                      <w:sz w:val="22"/>
                      <w:szCs w:val="22"/>
                    </w:rPr>
                    <w:t>Recognising own triggers</w:t>
                  </w:r>
                </w:p>
                <w:p w:rsidR="00D71218" w:rsidRPr="001E6047" w:rsidRDefault="00D71218" w:rsidP="00D71218">
                  <w:pPr>
                    <w:pStyle w:val="ListParagraph"/>
                    <w:ind w:left="105"/>
                    <w:rPr>
                      <w:rFonts w:ascii="Arial" w:hAnsi="Arial" w:cs="Arial"/>
                      <w:sz w:val="22"/>
                      <w:szCs w:val="22"/>
                    </w:rPr>
                  </w:pPr>
                </w:p>
                <w:p w:rsidR="00D71218" w:rsidRPr="001E6047" w:rsidRDefault="00D71218" w:rsidP="001E6047">
                  <w:pPr>
                    <w:rPr>
                      <w:rFonts w:ascii="Arial" w:hAnsi="Arial" w:cs="Arial"/>
                      <w:sz w:val="22"/>
                      <w:szCs w:val="22"/>
                    </w:rPr>
                  </w:pPr>
                  <w:r w:rsidRPr="001E6047">
                    <w:rPr>
                      <w:rFonts w:ascii="Arial" w:hAnsi="Arial" w:cs="Arial"/>
                      <w:sz w:val="22"/>
                      <w:szCs w:val="22"/>
                    </w:rPr>
                    <w:t>Building network of community assets – engaging with GP</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Agreed with Care coordinator Community Rehab worker</w:t>
                  </w:r>
                </w:p>
              </w:tc>
            </w:tr>
            <w:tr w:rsidR="00D71218" w:rsidTr="00D71218">
              <w:tc>
                <w:tcPr>
                  <w:tcW w:w="2161" w:type="dxa"/>
                </w:tcPr>
                <w:p w:rsidR="00D71218" w:rsidRPr="001E6047" w:rsidRDefault="00D71218" w:rsidP="00D71218">
                  <w:pPr>
                    <w:spacing w:after="0"/>
                    <w:rPr>
                      <w:rFonts w:ascii="Arial" w:hAnsi="Arial" w:cs="Arial"/>
                      <w:b/>
                      <w:sz w:val="22"/>
                      <w:szCs w:val="22"/>
                    </w:rPr>
                  </w:pPr>
                  <w:r w:rsidRPr="001E6047">
                    <w:rPr>
                      <w:rFonts w:ascii="Arial" w:hAnsi="Arial" w:cs="Arial"/>
                      <w:b/>
                      <w:sz w:val="22"/>
                      <w:szCs w:val="22"/>
                    </w:rPr>
                    <w:t>Between 9 &amp; 12months</w:t>
                  </w:r>
                </w:p>
              </w:tc>
              <w:tc>
                <w:tcPr>
                  <w:tcW w:w="2161" w:type="dxa"/>
                </w:tcPr>
                <w:p w:rsidR="00D71218" w:rsidRPr="001E6047" w:rsidRDefault="00D71218" w:rsidP="00D71218">
                  <w:pPr>
                    <w:spacing w:after="0"/>
                    <w:rPr>
                      <w:rFonts w:ascii="Arial" w:hAnsi="Arial" w:cs="Arial"/>
                      <w:b/>
                      <w:sz w:val="22"/>
                      <w:szCs w:val="22"/>
                    </w:rPr>
                  </w:pPr>
                  <w:r w:rsidRPr="001E6047">
                    <w:rPr>
                      <w:rFonts w:ascii="Arial" w:hAnsi="Arial" w:cs="Arial"/>
                      <w:sz w:val="22"/>
                      <w:szCs w:val="22"/>
                    </w:rPr>
                    <w:t>Move on plan</w:t>
                  </w:r>
                </w:p>
              </w:tc>
              <w:tc>
                <w:tcPr>
                  <w:tcW w:w="2162" w:type="dxa"/>
                </w:tcPr>
                <w:p w:rsidR="00D71218" w:rsidRPr="001E6047" w:rsidRDefault="001E6047" w:rsidP="001E6047">
                  <w:pPr>
                    <w:rPr>
                      <w:rFonts w:ascii="Arial" w:hAnsi="Arial" w:cs="Arial"/>
                      <w:sz w:val="22"/>
                      <w:szCs w:val="22"/>
                    </w:rPr>
                  </w:pPr>
                  <w:r w:rsidRPr="001E6047">
                    <w:rPr>
                      <w:rFonts w:ascii="Arial" w:hAnsi="Arial" w:cs="Arial"/>
                      <w:sz w:val="22"/>
                      <w:szCs w:val="22"/>
                    </w:rPr>
                    <w:t>D</w:t>
                  </w:r>
                  <w:r w:rsidR="00D71218" w:rsidRPr="001E6047">
                    <w:rPr>
                      <w:rFonts w:ascii="Arial" w:hAnsi="Arial" w:cs="Arial"/>
                      <w:sz w:val="22"/>
                      <w:szCs w:val="22"/>
                    </w:rPr>
                    <w:t>evelopment of coping strategies</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 xml:space="preserve">Maintenance of current health and well-being </w:t>
                  </w:r>
                </w:p>
              </w:tc>
              <w:tc>
                <w:tcPr>
                  <w:tcW w:w="2872" w:type="dxa"/>
                </w:tcPr>
                <w:p w:rsidR="00D71218" w:rsidRPr="001E6047" w:rsidRDefault="00D71218" w:rsidP="001E6047">
                  <w:pPr>
                    <w:rPr>
                      <w:rFonts w:ascii="Arial" w:hAnsi="Arial" w:cs="Arial"/>
                      <w:sz w:val="22"/>
                      <w:szCs w:val="22"/>
                    </w:rPr>
                  </w:pPr>
                  <w:r w:rsidRPr="001E6047">
                    <w:rPr>
                      <w:rFonts w:ascii="Arial" w:hAnsi="Arial" w:cs="Arial"/>
                      <w:sz w:val="22"/>
                      <w:szCs w:val="22"/>
                    </w:rPr>
                    <w:t>Introduction of daily living challenges</w:t>
                  </w:r>
                </w:p>
                <w:p w:rsidR="00D71218" w:rsidRPr="001E6047" w:rsidRDefault="00D71218" w:rsidP="001E6047">
                  <w:pPr>
                    <w:rPr>
                      <w:rFonts w:ascii="Arial" w:hAnsi="Arial" w:cs="Arial"/>
                      <w:sz w:val="22"/>
                      <w:szCs w:val="22"/>
                    </w:rPr>
                  </w:pPr>
                  <w:r w:rsidRPr="001E6047">
                    <w:rPr>
                      <w:rFonts w:ascii="Arial" w:hAnsi="Arial" w:cs="Arial"/>
                      <w:sz w:val="22"/>
                      <w:szCs w:val="22"/>
                    </w:rPr>
                    <w:t xml:space="preserve">Problem solving </w:t>
                  </w:r>
                </w:p>
                <w:p w:rsidR="00D71218" w:rsidRPr="001E6047" w:rsidRDefault="00D71218" w:rsidP="001E6047">
                  <w:pPr>
                    <w:rPr>
                      <w:rFonts w:ascii="Arial" w:hAnsi="Arial" w:cs="Arial"/>
                      <w:sz w:val="22"/>
                      <w:szCs w:val="22"/>
                    </w:rPr>
                  </w:pPr>
                  <w:r w:rsidRPr="001E6047">
                    <w:rPr>
                      <w:rFonts w:ascii="Arial" w:hAnsi="Arial" w:cs="Arial"/>
                      <w:sz w:val="22"/>
                      <w:szCs w:val="22"/>
                    </w:rPr>
                    <w:t>Relapse prevention plans designed and tested</w:t>
                  </w:r>
                </w:p>
                <w:p w:rsidR="00D71218" w:rsidRPr="001E6047" w:rsidRDefault="00D71218" w:rsidP="001E6047">
                  <w:pPr>
                    <w:rPr>
                      <w:rFonts w:ascii="Arial" w:hAnsi="Arial" w:cs="Arial"/>
                      <w:sz w:val="22"/>
                      <w:szCs w:val="22"/>
                    </w:rPr>
                  </w:pPr>
                  <w:r w:rsidRPr="001E6047">
                    <w:rPr>
                      <w:rFonts w:ascii="Arial" w:hAnsi="Arial" w:cs="Arial"/>
                      <w:sz w:val="22"/>
                      <w:szCs w:val="22"/>
                    </w:rPr>
                    <w:t>Introduction of assistive technologies – Mobile Apps to support recovery</w:t>
                  </w:r>
                </w:p>
                <w:p w:rsidR="00D71218" w:rsidRPr="001E6047" w:rsidRDefault="00D71218" w:rsidP="00D71218">
                  <w:pPr>
                    <w:spacing w:after="0"/>
                    <w:rPr>
                      <w:rFonts w:ascii="Arial" w:hAnsi="Arial" w:cs="Arial"/>
                      <w:b/>
                      <w:sz w:val="22"/>
                      <w:szCs w:val="22"/>
                    </w:rPr>
                  </w:pPr>
                  <w:r w:rsidRPr="001E6047">
                    <w:rPr>
                      <w:rFonts w:ascii="Arial" w:hAnsi="Arial" w:cs="Arial"/>
                      <w:sz w:val="22"/>
                      <w:szCs w:val="22"/>
                    </w:rPr>
                    <w:t>Move on Plan agreed with Care coordinator Community Rehab worker</w:t>
                  </w:r>
                </w:p>
              </w:tc>
            </w:tr>
            <w:tr w:rsidR="00D71218" w:rsidTr="00D71218">
              <w:tc>
                <w:tcPr>
                  <w:tcW w:w="2161" w:type="dxa"/>
                </w:tcPr>
                <w:p w:rsidR="00D71218" w:rsidRPr="001E6047" w:rsidRDefault="00D71218" w:rsidP="00D71218">
                  <w:pPr>
                    <w:spacing w:after="0"/>
                    <w:rPr>
                      <w:rFonts w:ascii="Arial" w:hAnsi="Arial" w:cs="Arial"/>
                      <w:b/>
                      <w:sz w:val="22"/>
                      <w:szCs w:val="22"/>
                    </w:rPr>
                  </w:pPr>
                  <w:r w:rsidRPr="001E6047">
                    <w:rPr>
                      <w:rFonts w:ascii="Arial" w:hAnsi="Arial" w:cs="Arial"/>
                      <w:b/>
                      <w:sz w:val="22"/>
                      <w:szCs w:val="22"/>
                    </w:rPr>
                    <w:t>12 – 18 Months</w:t>
                  </w:r>
                </w:p>
              </w:tc>
              <w:tc>
                <w:tcPr>
                  <w:tcW w:w="2161" w:type="dxa"/>
                </w:tcPr>
                <w:p w:rsidR="00D71218" w:rsidRPr="001E6047" w:rsidRDefault="00D71218" w:rsidP="00D71218">
                  <w:pPr>
                    <w:spacing w:after="0"/>
                    <w:rPr>
                      <w:rFonts w:ascii="Arial" w:hAnsi="Arial" w:cs="Arial"/>
                      <w:sz w:val="22"/>
                      <w:szCs w:val="22"/>
                    </w:rPr>
                  </w:pPr>
                  <w:r w:rsidRPr="001E6047">
                    <w:rPr>
                      <w:rFonts w:ascii="Arial" w:hAnsi="Arial" w:cs="Arial"/>
                      <w:sz w:val="22"/>
                      <w:szCs w:val="22"/>
                    </w:rPr>
                    <w:t>Preparation for leaving</w:t>
                  </w:r>
                </w:p>
              </w:tc>
              <w:tc>
                <w:tcPr>
                  <w:tcW w:w="2162" w:type="dxa"/>
                </w:tcPr>
                <w:p w:rsidR="00D71218" w:rsidRPr="001E6047" w:rsidRDefault="00D71218" w:rsidP="00D71218">
                  <w:pPr>
                    <w:spacing w:after="0"/>
                    <w:rPr>
                      <w:rFonts w:ascii="Arial" w:hAnsi="Arial" w:cs="Arial"/>
                      <w:sz w:val="22"/>
                      <w:szCs w:val="22"/>
                    </w:rPr>
                  </w:pPr>
                  <w:r w:rsidRPr="001E6047">
                    <w:rPr>
                      <w:rFonts w:ascii="Arial" w:hAnsi="Arial" w:cs="Arial"/>
                      <w:sz w:val="22"/>
                      <w:szCs w:val="22"/>
                    </w:rPr>
                    <w:t>Supporting move to return to own home or to long term support</w:t>
                  </w:r>
                </w:p>
              </w:tc>
              <w:tc>
                <w:tcPr>
                  <w:tcW w:w="2872" w:type="dxa"/>
                </w:tcPr>
                <w:p w:rsidR="00D71218" w:rsidRPr="001E6047" w:rsidRDefault="00D71218" w:rsidP="00D71218">
                  <w:pPr>
                    <w:spacing w:after="0"/>
                    <w:rPr>
                      <w:rFonts w:ascii="Arial" w:hAnsi="Arial" w:cs="Arial"/>
                      <w:sz w:val="22"/>
                      <w:szCs w:val="22"/>
                    </w:rPr>
                  </w:pPr>
                  <w:r w:rsidRPr="001E6047">
                    <w:rPr>
                      <w:rFonts w:ascii="Arial" w:hAnsi="Arial" w:cs="Arial"/>
                      <w:sz w:val="22"/>
                      <w:szCs w:val="22"/>
                    </w:rPr>
                    <w:t>People progress from the service</w:t>
                  </w:r>
                </w:p>
              </w:tc>
            </w:tr>
          </w:tbl>
          <w:p w:rsidR="00B94D33" w:rsidRPr="00703840" w:rsidRDefault="00B94D33" w:rsidP="00B94D33">
            <w:pPr>
              <w:pStyle w:val="Bullet"/>
              <w:numPr>
                <w:ilvl w:val="0"/>
                <w:numId w:val="0"/>
              </w:numPr>
              <w:rPr>
                <w:sz w:val="22"/>
                <w:szCs w:val="22"/>
              </w:rPr>
            </w:pPr>
          </w:p>
          <w:p w:rsidR="00B94D33" w:rsidRPr="00703840" w:rsidRDefault="00422289" w:rsidP="001E6047">
            <w:pPr>
              <w:pStyle w:val="Bullet"/>
              <w:numPr>
                <w:ilvl w:val="0"/>
                <w:numId w:val="37"/>
              </w:numPr>
              <w:spacing w:after="0"/>
              <w:rPr>
                <w:sz w:val="22"/>
                <w:szCs w:val="22"/>
              </w:rPr>
            </w:pPr>
            <w:r w:rsidRPr="00703840">
              <w:rPr>
                <w:sz w:val="22"/>
                <w:szCs w:val="22"/>
              </w:rPr>
              <w:t>N</w:t>
            </w:r>
            <w:r w:rsidR="00B94D33" w:rsidRPr="00703840">
              <w:rPr>
                <w:sz w:val="22"/>
                <w:szCs w:val="22"/>
              </w:rPr>
              <w:t>ot be written in the third person</w:t>
            </w:r>
          </w:p>
          <w:p w:rsidR="00C4110D" w:rsidRPr="00703840" w:rsidRDefault="00C4110D" w:rsidP="001E6047">
            <w:pPr>
              <w:pStyle w:val="Bullet"/>
              <w:numPr>
                <w:ilvl w:val="0"/>
                <w:numId w:val="37"/>
              </w:numPr>
              <w:spacing w:after="0"/>
              <w:rPr>
                <w:sz w:val="22"/>
                <w:szCs w:val="22"/>
              </w:rPr>
            </w:pPr>
            <w:r w:rsidRPr="00703840">
              <w:rPr>
                <w:sz w:val="22"/>
                <w:szCs w:val="22"/>
              </w:rPr>
              <w:t>Include the mental health diagnosis;</w:t>
            </w:r>
            <w:r w:rsidRPr="00703840">
              <w:rPr>
                <w:i/>
                <w:sz w:val="22"/>
                <w:szCs w:val="22"/>
              </w:rPr>
              <w:t xml:space="preserve"> </w:t>
            </w:r>
            <w:r w:rsidR="004E3AD7" w:rsidRPr="00703840">
              <w:rPr>
                <w:sz w:val="22"/>
                <w:szCs w:val="22"/>
              </w:rPr>
              <w:t>symptoms; how do</w:t>
            </w:r>
            <w:r w:rsidR="00817242" w:rsidRPr="00703840">
              <w:rPr>
                <w:sz w:val="22"/>
                <w:szCs w:val="22"/>
              </w:rPr>
              <w:t>es</w:t>
            </w:r>
            <w:r w:rsidR="004E3AD7" w:rsidRPr="00703840">
              <w:rPr>
                <w:sz w:val="22"/>
                <w:szCs w:val="22"/>
              </w:rPr>
              <w:t xml:space="preserve"> the S</w:t>
            </w:r>
            <w:r w:rsidRPr="00703840">
              <w:rPr>
                <w:sz w:val="22"/>
                <w:szCs w:val="22"/>
              </w:rPr>
              <w:t>erv</w:t>
            </w:r>
            <w:r w:rsidR="004E3AD7" w:rsidRPr="00703840">
              <w:rPr>
                <w:sz w:val="22"/>
                <w:szCs w:val="22"/>
              </w:rPr>
              <w:t>ice U</w:t>
            </w:r>
            <w:r w:rsidR="00817242" w:rsidRPr="00703840">
              <w:rPr>
                <w:sz w:val="22"/>
                <w:szCs w:val="22"/>
              </w:rPr>
              <w:t>ser</w:t>
            </w:r>
            <w:r w:rsidRPr="00703840">
              <w:rPr>
                <w:sz w:val="22"/>
                <w:szCs w:val="22"/>
              </w:rPr>
              <w:t xml:space="preserve"> understands their condition; what help do they need to stay well? </w:t>
            </w:r>
          </w:p>
          <w:p w:rsidR="00C4110D" w:rsidRPr="00703840" w:rsidRDefault="00422289" w:rsidP="001E6047">
            <w:pPr>
              <w:pStyle w:val="Bullet"/>
              <w:numPr>
                <w:ilvl w:val="0"/>
                <w:numId w:val="37"/>
              </w:numPr>
              <w:spacing w:after="0"/>
              <w:rPr>
                <w:sz w:val="22"/>
                <w:szCs w:val="22"/>
              </w:rPr>
            </w:pPr>
            <w:r w:rsidRPr="00703840">
              <w:rPr>
                <w:sz w:val="22"/>
                <w:szCs w:val="22"/>
              </w:rPr>
              <w:t>Identify w</w:t>
            </w:r>
            <w:r w:rsidR="00E81C4B" w:rsidRPr="00703840">
              <w:rPr>
                <w:sz w:val="22"/>
                <w:szCs w:val="22"/>
              </w:rPr>
              <w:t>hat support</w:t>
            </w:r>
            <w:r w:rsidR="00C4110D" w:rsidRPr="00703840">
              <w:rPr>
                <w:sz w:val="22"/>
                <w:szCs w:val="22"/>
              </w:rPr>
              <w:t xml:space="preserve"> they need from staff to help manage their mental health</w:t>
            </w:r>
          </w:p>
          <w:p w:rsidR="001E6047" w:rsidRDefault="00C4110D" w:rsidP="001E6047">
            <w:pPr>
              <w:pStyle w:val="Bullet"/>
              <w:numPr>
                <w:ilvl w:val="0"/>
                <w:numId w:val="37"/>
              </w:numPr>
              <w:spacing w:after="0"/>
              <w:rPr>
                <w:sz w:val="22"/>
                <w:szCs w:val="22"/>
              </w:rPr>
            </w:pPr>
            <w:r w:rsidRPr="00703840">
              <w:rPr>
                <w:sz w:val="22"/>
                <w:szCs w:val="22"/>
              </w:rPr>
              <w:t>Any restrictions on the Service User in relation to their mental health, e.g. CTO, section of MHA, (in legal restrictions)</w:t>
            </w:r>
          </w:p>
          <w:p w:rsidR="00B94D33" w:rsidRPr="001E6047" w:rsidRDefault="00B94D33" w:rsidP="001E6047">
            <w:pPr>
              <w:pStyle w:val="Bullet"/>
              <w:numPr>
                <w:ilvl w:val="0"/>
                <w:numId w:val="37"/>
              </w:numPr>
              <w:spacing w:after="0"/>
              <w:rPr>
                <w:sz w:val="22"/>
                <w:szCs w:val="22"/>
              </w:rPr>
            </w:pPr>
            <w:r w:rsidRPr="001E6047">
              <w:rPr>
                <w:sz w:val="22"/>
                <w:szCs w:val="22"/>
              </w:rPr>
              <w:t>When co</w:t>
            </w:r>
            <w:r w:rsidR="00817242" w:rsidRPr="001E6047">
              <w:rPr>
                <w:sz w:val="22"/>
                <w:szCs w:val="22"/>
              </w:rPr>
              <w:t xml:space="preserve">mpleting the </w:t>
            </w:r>
            <w:r w:rsidR="006727AE" w:rsidRPr="001E6047">
              <w:rPr>
                <w:sz w:val="22"/>
                <w:szCs w:val="22"/>
              </w:rPr>
              <w:t>Rehabilitation care and support plan</w:t>
            </w:r>
            <w:r w:rsidRPr="001E6047">
              <w:rPr>
                <w:sz w:val="22"/>
                <w:szCs w:val="22"/>
              </w:rPr>
              <w:t xml:space="preserve">, all goals should be </w:t>
            </w:r>
            <w:r w:rsidRPr="001E6047">
              <w:rPr>
                <w:b/>
                <w:sz w:val="22"/>
                <w:szCs w:val="22"/>
              </w:rPr>
              <w:t>SMART</w:t>
            </w:r>
            <w:r w:rsidRPr="001E6047">
              <w:rPr>
                <w:sz w:val="22"/>
                <w:szCs w:val="22"/>
              </w:rPr>
              <w:t>; (</w:t>
            </w:r>
            <w:r w:rsidRPr="001E6047">
              <w:rPr>
                <w:b/>
                <w:sz w:val="22"/>
                <w:szCs w:val="22"/>
              </w:rPr>
              <w:t>S</w:t>
            </w:r>
            <w:r w:rsidRPr="001E6047">
              <w:rPr>
                <w:sz w:val="22"/>
                <w:szCs w:val="22"/>
              </w:rPr>
              <w:t>pecific – th</w:t>
            </w:r>
            <w:r w:rsidR="004E3AD7" w:rsidRPr="001E6047">
              <w:rPr>
                <w:sz w:val="22"/>
                <w:szCs w:val="22"/>
              </w:rPr>
              <w:t>e goal should specify what the Service U</w:t>
            </w:r>
            <w:r w:rsidRPr="001E6047">
              <w:rPr>
                <w:sz w:val="22"/>
                <w:szCs w:val="22"/>
              </w:rPr>
              <w:t xml:space="preserve">ser wants to achieve; </w:t>
            </w:r>
            <w:r w:rsidRPr="001E6047">
              <w:rPr>
                <w:b/>
                <w:sz w:val="22"/>
                <w:szCs w:val="22"/>
              </w:rPr>
              <w:t>M</w:t>
            </w:r>
            <w:r w:rsidRPr="001E6047">
              <w:rPr>
                <w:sz w:val="22"/>
                <w:szCs w:val="22"/>
              </w:rPr>
              <w:t xml:space="preserve">easurable – it should be possible to measure if the goal has been achieved or not; </w:t>
            </w:r>
            <w:r w:rsidRPr="001E6047">
              <w:rPr>
                <w:b/>
                <w:sz w:val="22"/>
                <w:szCs w:val="22"/>
              </w:rPr>
              <w:t>A</w:t>
            </w:r>
            <w:r w:rsidRPr="001E6047">
              <w:rPr>
                <w:sz w:val="22"/>
                <w:szCs w:val="22"/>
              </w:rPr>
              <w:t xml:space="preserve">chievable – ensure the goal is achievable; </w:t>
            </w:r>
            <w:r w:rsidRPr="001E6047">
              <w:rPr>
                <w:b/>
                <w:sz w:val="22"/>
                <w:szCs w:val="22"/>
              </w:rPr>
              <w:t>R</w:t>
            </w:r>
            <w:r w:rsidRPr="001E6047">
              <w:rPr>
                <w:sz w:val="22"/>
                <w:szCs w:val="22"/>
              </w:rPr>
              <w:t xml:space="preserve">ealistic – is the goal realistic and relevant for the person; </w:t>
            </w:r>
            <w:r w:rsidRPr="001E6047">
              <w:rPr>
                <w:b/>
                <w:sz w:val="22"/>
                <w:szCs w:val="22"/>
              </w:rPr>
              <w:t>T</w:t>
            </w:r>
            <w:r w:rsidRPr="001E6047">
              <w:rPr>
                <w:sz w:val="22"/>
                <w:szCs w:val="22"/>
              </w:rPr>
              <w:t xml:space="preserve">imed – </w:t>
            </w:r>
            <w:r w:rsidR="00411188">
              <w:rPr>
                <w:sz w:val="22"/>
                <w:szCs w:val="22"/>
              </w:rPr>
              <w:t xml:space="preserve">establish when </w:t>
            </w:r>
            <w:r w:rsidRPr="001E6047">
              <w:rPr>
                <w:sz w:val="22"/>
                <w:szCs w:val="22"/>
              </w:rPr>
              <w:t>the goal</w:t>
            </w:r>
            <w:r w:rsidR="00411188">
              <w:rPr>
                <w:sz w:val="22"/>
                <w:szCs w:val="22"/>
              </w:rPr>
              <w:t xml:space="preserve"> will be achieved or reviewed</w:t>
            </w:r>
            <w:r w:rsidRPr="001E6047">
              <w:rPr>
                <w:sz w:val="22"/>
                <w:szCs w:val="22"/>
              </w:rPr>
              <w:t>)</w:t>
            </w:r>
          </w:p>
          <w:p w:rsidR="00B94D33" w:rsidRPr="001E6047" w:rsidRDefault="00B94D33" w:rsidP="001E6047">
            <w:pPr>
              <w:pStyle w:val="ListParagraph"/>
              <w:numPr>
                <w:ilvl w:val="0"/>
                <w:numId w:val="37"/>
              </w:numPr>
              <w:spacing w:after="0"/>
              <w:rPr>
                <w:rFonts w:ascii="Arial" w:hAnsi="Arial" w:cs="Arial"/>
                <w:sz w:val="22"/>
                <w:szCs w:val="22"/>
              </w:rPr>
            </w:pPr>
            <w:r w:rsidRPr="001E6047">
              <w:rPr>
                <w:rFonts w:ascii="Arial" w:hAnsi="Arial" w:cs="Arial"/>
                <w:sz w:val="22"/>
                <w:szCs w:val="22"/>
              </w:rPr>
              <w:t>All actions should clearly state a named individual responsible for each specific activity.</w:t>
            </w:r>
          </w:p>
          <w:p w:rsidR="00B94D33" w:rsidRPr="001E6047" w:rsidRDefault="00817242" w:rsidP="001E6047">
            <w:pPr>
              <w:pStyle w:val="ListParagraph"/>
              <w:numPr>
                <w:ilvl w:val="0"/>
                <w:numId w:val="37"/>
              </w:numPr>
              <w:spacing w:after="0"/>
              <w:rPr>
                <w:rFonts w:ascii="Arial" w:hAnsi="Arial" w:cs="Arial"/>
                <w:sz w:val="22"/>
                <w:szCs w:val="22"/>
              </w:rPr>
            </w:pPr>
            <w:r w:rsidRPr="001E6047">
              <w:rPr>
                <w:rFonts w:ascii="Arial" w:hAnsi="Arial" w:cs="Arial"/>
                <w:sz w:val="22"/>
                <w:szCs w:val="22"/>
              </w:rPr>
              <w:t xml:space="preserve">All </w:t>
            </w:r>
            <w:r w:rsidR="001E6047">
              <w:rPr>
                <w:rFonts w:ascii="Arial" w:hAnsi="Arial" w:cs="Arial"/>
                <w:sz w:val="22"/>
                <w:szCs w:val="22"/>
              </w:rPr>
              <w:t>r</w:t>
            </w:r>
            <w:r w:rsidR="006727AE" w:rsidRPr="001E6047">
              <w:rPr>
                <w:rFonts w:ascii="Arial" w:hAnsi="Arial" w:cs="Arial"/>
                <w:sz w:val="22"/>
                <w:szCs w:val="22"/>
              </w:rPr>
              <w:t>ehabilitation care and support plan</w:t>
            </w:r>
            <w:r w:rsidRPr="001E6047">
              <w:rPr>
                <w:rFonts w:ascii="Arial" w:hAnsi="Arial" w:cs="Arial"/>
                <w:sz w:val="22"/>
                <w:szCs w:val="22"/>
              </w:rPr>
              <w:t>s</w:t>
            </w:r>
            <w:r w:rsidR="00B94D33" w:rsidRPr="001E6047">
              <w:rPr>
                <w:rFonts w:ascii="Arial" w:hAnsi="Arial" w:cs="Arial"/>
                <w:sz w:val="22"/>
                <w:szCs w:val="22"/>
              </w:rPr>
              <w:t xml:space="preserve"> should be reviewed regularly, dependant on individual need but at least three month</w:t>
            </w:r>
            <w:r w:rsidR="00C4110D" w:rsidRPr="001E6047">
              <w:rPr>
                <w:rFonts w:ascii="Arial" w:hAnsi="Arial" w:cs="Arial"/>
                <w:sz w:val="22"/>
                <w:szCs w:val="22"/>
              </w:rPr>
              <w:t xml:space="preserve">ly and </w:t>
            </w:r>
            <w:r w:rsidR="00B94D33" w:rsidRPr="001E6047">
              <w:rPr>
                <w:rFonts w:ascii="Arial" w:hAnsi="Arial" w:cs="Arial"/>
                <w:sz w:val="22"/>
                <w:szCs w:val="22"/>
              </w:rPr>
              <w:t>should c</w:t>
            </w:r>
            <w:r w:rsidR="003A607F" w:rsidRPr="001E6047">
              <w:rPr>
                <w:rFonts w:ascii="Arial" w:hAnsi="Arial" w:cs="Arial"/>
                <w:sz w:val="22"/>
                <w:szCs w:val="22"/>
              </w:rPr>
              <w:t>learly indicate the review date</w:t>
            </w:r>
            <w:r w:rsidR="009E6F37" w:rsidRPr="001E6047">
              <w:rPr>
                <w:rFonts w:ascii="Arial" w:hAnsi="Arial" w:cs="Arial"/>
                <w:sz w:val="22"/>
                <w:szCs w:val="22"/>
              </w:rPr>
              <w:t>.</w:t>
            </w:r>
          </w:p>
          <w:p w:rsidR="00C4110D" w:rsidRPr="001E6047" w:rsidRDefault="004E3AD7" w:rsidP="001E6047">
            <w:pPr>
              <w:pStyle w:val="ListParagraph"/>
              <w:numPr>
                <w:ilvl w:val="0"/>
                <w:numId w:val="37"/>
              </w:numPr>
              <w:spacing w:after="0"/>
              <w:rPr>
                <w:rFonts w:ascii="Arial" w:hAnsi="Arial" w:cs="Arial"/>
                <w:b/>
                <w:sz w:val="22"/>
                <w:szCs w:val="22"/>
                <w:u w:val="single"/>
              </w:rPr>
            </w:pPr>
            <w:r w:rsidRPr="001E6047">
              <w:rPr>
                <w:rFonts w:ascii="Arial" w:hAnsi="Arial" w:cs="Arial"/>
                <w:sz w:val="22"/>
                <w:szCs w:val="22"/>
              </w:rPr>
              <w:t>Include if the Service U</w:t>
            </w:r>
            <w:r w:rsidR="00411188">
              <w:rPr>
                <w:rFonts w:ascii="Arial" w:hAnsi="Arial" w:cs="Arial"/>
                <w:sz w:val="22"/>
                <w:szCs w:val="22"/>
              </w:rPr>
              <w:t>ser has insight.</w:t>
            </w:r>
            <w:r w:rsidR="00C4110D" w:rsidRPr="001E6047">
              <w:rPr>
                <w:rFonts w:ascii="Arial" w:hAnsi="Arial" w:cs="Arial"/>
                <w:sz w:val="22"/>
                <w:szCs w:val="22"/>
              </w:rPr>
              <w:t xml:space="preserve"> </w:t>
            </w:r>
            <w:r w:rsidR="0017744F">
              <w:rPr>
                <w:rFonts w:ascii="Arial" w:hAnsi="Arial" w:cs="Arial"/>
                <w:sz w:val="22"/>
                <w:szCs w:val="22"/>
              </w:rPr>
              <w:t>This includes c</w:t>
            </w:r>
            <w:r w:rsidR="00C4110D" w:rsidRPr="001E6047">
              <w:rPr>
                <w:rFonts w:ascii="Arial" w:hAnsi="Arial" w:cs="Arial"/>
                <w:sz w:val="22"/>
                <w:szCs w:val="22"/>
              </w:rPr>
              <w:t>ognitive aspects, stress vulnerability, psychological needs e.g. anxiety, coping strategies, cognition, protective factors, risk issues (in risk management plan and staying safe section</w:t>
            </w:r>
            <w:r w:rsidR="006E7561" w:rsidRPr="001E6047">
              <w:rPr>
                <w:rFonts w:ascii="Arial" w:hAnsi="Arial" w:cs="Arial"/>
                <w:sz w:val="22"/>
                <w:szCs w:val="22"/>
              </w:rPr>
              <w:t>, con-cordance with medication)</w:t>
            </w:r>
            <w:r w:rsidR="009E6F37" w:rsidRPr="001E6047">
              <w:rPr>
                <w:rFonts w:ascii="Arial" w:hAnsi="Arial" w:cs="Arial"/>
                <w:sz w:val="22"/>
                <w:szCs w:val="22"/>
              </w:rPr>
              <w:t>.</w:t>
            </w:r>
          </w:p>
          <w:p w:rsidR="000036A0" w:rsidRPr="001E6047" w:rsidRDefault="009A135A" w:rsidP="001E6047">
            <w:pPr>
              <w:pStyle w:val="ListParagraph"/>
              <w:numPr>
                <w:ilvl w:val="0"/>
                <w:numId w:val="37"/>
              </w:numPr>
              <w:spacing w:after="0"/>
              <w:jc w:val="both"/>
              <w:rPr>
                <w:sz w:val="22"/>
                <w:szCs w:val="22"/>
              </w:rPr>
            </w:pPr>
            <w:r w:rsidRPr="001E6047">
              <w:rPr>
                <w:rFonts w:ascii="Arial" w:hAnsi="Arial" w:cs="Arial"/>
                <w:sz w:val="22"/>
                <w:szCs w:val="22"/>
              </w:rPr>
              <w:t>All Service U</w:t>
            </w:r>
            <w:r w:rsidR="00B94D33" w:rsidRPr="001E6047">
              <w:rPr>
                <w:rFonts w:ascii="Arial" w:hAnsi="Arial" w:cs="Arial"/>
                <w:sz w:val="22"/>
                <w:szCs w:val="22"/>
              </w:rPr>
              <w:t>sers will have a separate crisis and contingency plan</w:t>
            </w:r>
            <w:r w:rsidR="00F17A68" w:rsidRPr="001E6047">
              <w:rPr>
                <w:rFonts w:ascii="Arial" w:hAnsi="Arial" w:cs="Arial"/>
                <w:sz w:val="22"/>
                <w:szCs w:val="22"/>
              </w:rPr>
              <w:t>,</w:t>
            </w:r>
            <w:r w:rsidR="00B94D33" w:rsidRPr="001E6047">
              <w:rPr>
                <w:rFonts w:ascii="Arial" w:hAnsi="Arial" w:cs="Arial"/>
                <w:sz w:val="22"/>
                <w:szCs w:val="22"/>
              </w:rPr>
              <w:t xml:space="preserve"> which includes relapse signatures, known triggers for mental health deterioration and relapse prevention, manage</w:t>
            </w:r>
            <w:r w:rsidR="00817242" w:rsidRPr="001E6047">
              <w:rPr>
                <w:rFonts w:ascii="Arial" w:hAnsi="Arial" w:cs="Arial"/>
                <w:sz w:val="22"/>
                <w:szCs w:val="22"/>
              </w:rPr>
              <w:t>ment plan and useful contacts</w:t>
            </w:r>
          </w:p>
          <w:p w:rsidR="00C4110D" w:rsidRPr="001E6047" w:rsidRDefault="00C4110D" w:rsidP="001E6047">
            <w:pPr>
              <w:pStyle w:val="ListParagraph"/>
              <w:numPr>
                <w:ilvl w:val="0"/>
                <w:numId w:val="37"/>
              </w:numPr>
              <w:spacing w:after="0"/>
              <w:rPr>
                <w:rFonts w:ascii="Arial" w:hAnsi="Arial" w:cs="Arial"/>
                <w:b/>
                <w:sz w:val="22"/>
                <w:szCs w:val="22"/>
                <w:u w:val="single"/>
              </w:rPr>
            </w:pPr>
            <w:r w:rsidRPr="001E6047">
              <w:rPr>
                <w:rFonts w:ascii="Arial" w:hAnsi="Arial" w:cs="Arial"/>
                <w:sz w:val="22"/>
                <w:szCs w:val="22"/>
              </w:rPr>
              <w:t>Other interventions – e.g. need for 1:1 support, monitoring mood, motivational interventions, any specialist mental health interventions would be re</w:t>
            </w:r>
            <w:r w:rsidR="00817242" w:rsidRPr="001E6047">
              <w:rPr>
                <w:rFonts w:ascii="Arial" w:hAnsi="Arial" w:cs="Arial"/>
                <w:sz w:val="22"/>
                <w:szCs w:val="22"/>
              </w:rPr>
              <w:t>corded in this part of the plan</w:t>
            </w:r>
            <w:r w:rsidR="009E6F37" w:rsidRPr="001E6047">
              <w:rPr>
                <w:rFonts w:ascii="Arial" w:hAnsi="Arial" w:cs="Arial"/>
                <w:sz w:val="22"/>
                <w:szCs w:val="22"/>
              </w:rPr>
              <w:t>.</w:t>
            </w:r>
          </w:p>
          <w:p w:rsidR="00422289" w:rsidRPr="001E6047" w:rsidRDefault="00422289" w:rsidP="001E6047">
            <w:pPr>
              <w:pStyle w:val="ListParagraph"/>
              <w:numPr>
                <w:ilvl w:val="0"/>
                <w:numId w:val="37"/>
              </w:numPr>
              <w:spacing w:after="0"/>
              <w:rPr>
                <w:rFonts w:ascii="Arial" w:hAnsi="Arial" w:cs="Arial"/>
                <w:b/>
                <w:sz w:val="22"/>
                <w:szCs w:val="22"/>
                <w:u w:val="single"/>
              </w:rPr>
            </w:pPr>
            <w:r w:rsidRPr="001E6047">
              <w:rPr>
                <w:rFonts w:ascii="Arial" w:hAnsi="Arial" w:cs="Arial"/>
                <w:sz w:val="22"/>
                <w:szCs w:val="22"/>
              </w:rPr>
              <w:t>Identify the rehabilitation milestones</w:t>
            </w:r>
            <w:r w:rsidR="009E6F37" w:rsidRPr="001E6047">
              <w:rPr>
                <w:rFonts w:ascii="Arial" w:hAnsi="Arial" w:cs="Arial"/>
                <w:sz w:val="22"/>
                <w:szCs w:val="22"/>
              </w:rPr>
              <w:t>.</w:t>
            </w:r>
          </w:p>
          <w:p w:rsidR="00006DEE" w:rsidRPr="001E6047" w:rsidRDefault="001E6B75" w:rsidP="001E6047">
            <w:pPr>
              <w:pStyle w:val="ListParagraph"/>
              <w:numPr>
                <w:ilvl w:val="0"/>
                <w:numId w:val="37"/>
              </w:numPr>
              <w:spacing w:after="0"/>
              <w:rPr>
                <w:rFonts w:ascii="Arial" w:hAnsi="Arial" w:cs="Arial"/>
                <w:sz w:val="22"/>
                <w:szCs w:val="22"/>
              </w:rPr>
            </w:pPr>
            <w:r w:rsidRPr="001E6047">
              <w:rPr>
                <w:rFonts w:ascii="Arial" w:hAnsi="Arial" w:cs="Arial"/>
                <w:sz w:val="22"/>
                <w:szCs w:val="22"/>
              </w:rPr>
              <w:t>The expected out</w:t>
            </w:r>
            <w:r w:rsidR="00817242" w:rsidRPr="001E6047">
              <w:rPr>
                <w:rFonts w:ascii="Arial" w:hAnsi="Arial" w:cs="Arial"/>
                <w:sz w:val="22"/>
                <w:szCs w:val="22"/>
              </w:rPr>
              <w:t xml:space="preserve">come, it will be clear that the </w:t>
            </w:r>
            <w:r w:rsidR="006727AE" w:rsidRPr="001E6047">
              <w:rPr>
                <w:rFonts w:ascii="Arial" w:hAnsi="Arial" w:cs="Arial"/>
                <w:sz w:val="22"/>
                <w:szCs w:val="22"/>
              </w:rPr>
              <w:t>Rehabilitation care and support plan</w:t>
            </w:r>
            <w:r w:rsidR="00817242" w:rsidRPr="001E6047">
              <w:rPr>
                <w:rFonts w:ascii="Arial" w:hAnsi="Arial" w:cs="Arial"/>
                <w:sz w:val="22"/>
                <w:szCs w:val="22"/>
              </w:rPr>
              <w:t xml:space="preserve"> </w:t>
            </w:r>
            <w:r w:rsidRPr="001E6047">
              <w:rPr>
                <w:rFonts w:ascii="Arial" w:hAnsi="Arial" w:cs="Arial"/>
                <w:sz w:val="22"/>
                <w:szCs w:val="22"/>
              </w:rPr>
              <w:t>is working with progress measured against milestones with the</w:t>
            </w:r>
            <w:r w:rsidR="004E3AD7" w:rsidRPr="001E6047">
              <w:rPr>
                <w:rFonts w:ascii="Arial" w:hAnsi="Arial" w:cs="Arial"/>
                <w:sz w:val="22"/>
                <w:szCs w:val="22"/>
              </w:rPr>
              <w:t xml:space="preserve"> abilities and feelings of the Service U</w:t>
            </w:r>
            <w:r w:rsidRPr="001E6047">
              <w:rPr>
                <w:rFonts w:ascii="Arial" w:hAnsi="Arial" w:cs="Arial"/>
                <w:sz w:val="22"/>
                <w:szCs w:val="22"/>
              </w:rPr>
              <w:t xml:space="preserve">ser </w:t>
            </w:r>
            <w:r w:rsidR="00817242" w:rsidRPr="001E6047">
              <w:rPr>
                <w:rFonts w:ascii="Arial" w:hAnsi="Arial" w:cs="Arial"/>
                <w:sz w:val="22"/>
                <w:szCs w:val="22"/>
              </w:rPr>
              <w:t xml:space="preserve">being </w:t>
            </w:r>
            <w:r w:rsidRPr="001E6047">
              <w:rPr>
                <w:rFonts w:ascii="Arial" w:hAnsi="Arial" w:cs="Arial"/>
                <w:sz w:val="22"/>
                <w:szCs w:val="22"/>
              </w:rPr>
              <w:t>reflected</w:t>
            </w:r>
            <w:r w:rsidR="009E6F37" w:rsidRPr="001E6047">
              <w:rPr>
                <w:rFonts w:ascii="Arial" w:hAnsi="Arial" w:cs="Arial"/>
                <w:sz w:val="22"/>
                <w:szCs w:val="22"/>
              </w:rPr>
              <w:t>.</w:t>
            </w:r>
          </w:p>
          <w:p w:rsidR="00006DEE" w:rsidRPr="00006DEE" w:rsidRDefault="00006DEE" w:rsidP="00622457">
            <w:pPr>
              <w:spacing w:after="0"/>
              <w:ind w:left="33"/>
              <w:rPr>
                <w:rFonts w:ascii="Arial" w:hAnsi="Arial" w:cs="Arial"/>
                <w:b/>
                <w:sz w:val="22"/>
                <w:szCs w:val="22"/>
              </w:rPr>
            </w:pPr>
          </w:p>
          <w:p w:rsidR="000036A0" w:rsidRPr="00D42686" w:rsidRDefault="000036A0" w:rsidP="003304CB">
            <w:pPr>
              <w:pStyle w:val="Bullet"/>
              <w:numPr>
                <w:ilvl w:val="0"/>
                <w:numId w:val="0"/>
              </w:numPr>
              <w:ind w:left="33"/>
              <w:jc w:val="both"/>
              <w:rPr>
                <w:color w:val="auto"/>
                <w:sz w:val="22"/>
                <w:szCs w:val="22"/>
              </w:rPr>
            </w:pPr>
            <w:r w:rsidRPr="00D42686">
              <w:rPr>
                <w:color w:val="auto"/>
                <w:sz w:val="22"/>
                <w:szCs w:val="22"/>
              </w:rPr>
              <w:t>The Service User will be informed of the purpose of the</w:t>
            </w:r>
            <w:r w:rsidR="004931FC" w:rsidRPr="00D42686">
              <w:rPr>
                <w:color w:val="auto"/>
                <w:sz w:val="22"/>
                <w:szCs w:val="22"/>
              </w:rPr>
              <w:t>ir</w:t>
            </w:r>
            <w:r w:rsidRPr="00D42686">
              <w:rPr>
                <w:color w:val="auto"/>
                <w:sz w:val="22"/>
                <w:szCs w:val="22"/>
              </w:rPr>
              <w:t xml:space="preserve"> </w:t>
            </w:r>
            <w:r w:rsidR="001E6047">
              <w:rPr>
                <w:color w:val="auto"/>
                <w:sz w:val="22"/>
                <w:szCs w:val="22"/>
              </w:rPr>
              <w:t>r</w:t>
            </w:r>
            <w:r w:rsidR="004F180A" w:rsidRPr="00D42686">
              <w:rPr>
                <w:color w:val="auto"/>
                <w:sz w:val="22"/>
                <w:szCs w:val="22"/>
              </w:rPr>
              <w:t>ehabilitation</w:t>
            </w:r>
            <w:r w:rsidR="001E6047">
              <w:rPr>
                <w:color w:val="auto"/>
                <w:sz w:val="22"/>
                <w:szCs w:val="22"/>
              </w:rPr>
              <w:t xml:space="preserve"> care and support</w:t>
            </w:r>
            <w:r w:rsidR="004F180A" w:rsidRPr="00D42686">
              <w:rPr>
                <w:color w:val="auto"/>
                <w:sz w:val="22"/>
                <w:szCs w:val="22"/>
              </w:rPr>
              <w:t xml:space="preserve"> </w:t>
            </w:r>
            <w:r w:rsidR="001E6047">
              <w:rPr>
                <w:color w:val="auto"/>
                <w:sz w:val="22"/>
                <w:szCs w:val="22"/>
              </w:rPr>
              <w:t>p</w:t>
            </w:r>
            <w:r w:rsidRPr="00D42686">
              <w:rPr>
                <w:color w:val="auto"/>
                <w:sz w:val="22"/>
                <w:szCs w:val="22"/>
              </w:rPr>
              <w:t xml:space="preserve">lan, </w:t>
            </w:r>
            <w:r w:rsidR="003304CB" w:rsidRPr="00D42686">
              <w:rPr>
                <w:color w:val="auto"/>
                <w:sz w:val="22"/>
                <w:szCs w:val="22"/>
              </w:rPr>
              <w:t xml:space="preserve">and </w:t>
            </w:r>
            <w:r w:rsidRPr="00D42686">
              <w:rPr>
                <w:color w:val="auto"/>
                <w:sz w:val="22"/>
                <w:szCs w:val="22"/>
              </w:rPr>
              <w:t xml:space="preserve">the </w:t>
            </w:r>
            <w:r w:rsidR="00484B18" w:rsidRPr="00D42686">
              <w:rPr>
                <w:color w:val="auto"/>
                <w:sz w:val="22"/>
                <w:szCs w:val="22"/>
              </w:rPr>
              <w:t xml:space="preserve">Service </w:t>
            </w:r>
            <w:r w:rsidRPr="00D42686">
              <w:rPr>
                <w:color w:val="auto"/>
                <w:sz w:val="22"/>
                <w:szCs w:val="22"/>
              </w:rPr>
              <w:t>Provider will involve the Service User and/or family/next of kin where appropriate in the review</w:t>
            </w:r>
            <w:r w:rsidR="00A56A1D" w:rsidRPr="00D42686">
              <w:rPr>
                <w:color w:val="auto"/>
                <w:sz w:val="22"/>
                <w:szCs w:val="22"/>
              </w:rPr>
              <w:t xml:space="preserve"> of their </w:t>
            </w:r>
            <w:r w:rsidR="00E8016F">
              <w:rPr>
                <w:color w:val="auto"/>
                <w:sz w:val="22"/>
                <w:szCs w:val="22"/>
              </w:rPr>
              <w:t>r</w:t>
            </w:r>
            <w:r w:rsidR="006727AE">
              <w:rPr>
                <w:color w:val="auto"/>
                <w:sz w:val="22"/>
                <w:szCs w:val="22"/>
              </w:rPr>
              <w:t>ehabilitation care and support plan</w:t>
            </w:r>
            <w:r w:rsidR="00A56A1D" w:rsidRPr="00D42686">
              <w:rPr>
                <w:color w:val="auto"/>
                <w:sz w:val="22"/>
                <w:szCs w:val="22"/>
              </w:rPr>
              <w:t>.</w:t>
            </w:r>
          </w:p>
          <w:p w:rsidR="000036A0" w:rsidRPr="00D42686" w:rsidRDefault="000036A0" w:rsidP="000036A0">
            <w:pPr>
              <w:pStyle w:val="Bullet"/>
              <w:numPr>
                <w:ilvl w:val="0"/>
                <w:numId w:val="0"/>
              </w:numPr>
              <w:ind w:left="393"/>
              <w:jc w:val="both"/>
              <w:rPr>
                <w:color w:val="auto"/>
                <w:sz w:val="22"/>
                <w:szCs w:val="22"/>
              </w:rPr>
            </w:pPr>
            <w:r w:rsidRPr="00D42686">
              <w:rPr>
                <w:color w:val="auto"/>
                <w:sz w:val="22"/>
                <w:szCs w:val="22"/>
              </w:rPr>
              <w:t xml:space="preserve"> </w:t>
            </w:r>
          </w:p>
          <w:p w:rsidR="000036A0" w:rsidRPr="00D42686" w:rsidRDefault="000036A0" w:rsidP="000036A0">
            <w:pPr>
              <w:pStyle w:val="Bullet"/>
              <w:numPr>
                <w:ilvl w:val="0"/>
                <w:numId w:val="0"/>
              </w:numPr>
              <w:ind w:left="33"/>
              <w:jc w:val="both"/>
              <w:rPr>
                <w:color w:val="auto"/>
                <w:sz w:val="22"/>
                <w:szCs w:val="22"/>
              </w:rPr>
            </w:pPr>
            <w:r w:rsidRPr="00D42686">
              <w:rPr>
                <w:color w:val="auto"/>
                <w:sz w:val="22"/>
                <w:szCs w:val="22"/>
              </w:rPr>
              <w:t>The</w:t>
            </w:r>
            <w:r w:rsidR="00484B18" w:rsidRPr="00D42686">
              <w:rPr>
                <w:color w:val="auto"/>
                <w:sz w:val="22"/>
                <w:szCs w:val="22"/>
              </w:rPr>
              <w:t xml:space="preserve"> Service P</w:t>
            </w:r>
            <w:r w:rsidRPr="00D42686">
              <w:rPr>
                <w:color w:val="auto"/>
                <w:sz w:val="22"/>
                <w:szCs w:val="22"/>
              </w:rPr>
              <w:t xml:space="preserve">rovider will have in place a mechanism that assists the Service User and the Care Worker to view and monitor progress against the outcomes, as set out in their </w:t>
            </w:r>
            <w:r w:rsidR="001E6047">
              <w:rPr>
                <w:color w:val="auto"/>
                <w:sz w:val="22"/>
                <w:szCs w:val="22"/>
              </w:rPr>
              <w:t>r</w:t>
            </w:r>
            <w:r w:rsidR="006727AE">
              <w:rPr>
                <w:color w:val="auto"/>
                <w:sz w:val="22"/>
                <w:szCs w:val="22"/>
              </w:rPr>
              <w:t>ehabilitation care and support plan</w:t>
            </w:r>
            <w:r w:rsidRPr="00D42686">
              <w:rPr>
                <w:color w:val="auto"/>
                <w:sz w:val="22"/>
                <w:szCs w:val="22"/>
              </w:rPr>
              <w:t xml:space="preserve">. </w:t>
            </w:r>
          </w:p>
          <w:p w:rsidR="000036A0" w:rsidRPr="00D42686" w:rsidRDefault="000036A0" w:rsidP="000036A0">
            <w:pPr>
              <w:pStyle w:val="Bullet"/>
              <w:numPr>
                <w:ilvl w:val="0"/>
                <w:numId w:val="0"/>
              </w:numPr>
              <w:ind w:left="33"/>
              <w:jc w:val="both"/>
              <w:rPr>
                <w:color w:val="auto"/>
                <w:sz w:val="22"/>
                <w:szCs w:val="22"/>
              </w:rPr>
            </w:pPr>
          </w:p>
          <w:p w:rsidR="000036A0" w:rsidRPr="00D42686" w:rsidRDefault="000036A0" w:rsidP="000036A0">
            <w:pPr>
              <w:pStyle w:val="Bullet"/>
              <w:numPr>
                <w:ilvl w:val="0"/>
                <w:numId w:val="0"/>
              </w:numPr>
              <w:ind w:left="33"/>
              <w:jc w:val="both"/>
              <w:rPr>
                <w:color w:val="auto"/>
                <w:sz w:val="22"/>
                <w:szCs w:val="22"/>
              </w:rPr>
            </w:pPr>
            <w:r w:rsidRPr="00D42686">
              <w:rPr>
                <w:color w:val="auto"/>
                <w:sz w:val="22"/>
                <w:szCs w:val="22"/>
              </w:rPr>
              <w:t>The</w:t>
            </w:r>
            <w:r w:rsidR="00484B18" w:rsidRPr="00D42686">
              <w:rPr>
                <w:color w:val="auto"/>
                <w:sz w:val="22"/>
                <w:szCs w:val="22"/>
              </w:rPr>
              <w:t xml:space="preserve"> Service P</w:t>
            </w:r>
            <w:r w:rsidRPr="00D42686">
              <w:rPr>
                <w:color w:val="auto"/>
                <w:sz w:val="22"/>
                <w:szCs w:val="22"/>
              </w:rPr>
              <w:t xml:space="preserve">rovider will monitor, with the Service User, that their individual outcomes are being achieved. Records should be maintained to evidence progress and provision over time.   </w:t>
            </w:r>
          </w:p>
          <w:p w:rsidR="009C2204" w:rsidRPr="00D42686" w:rsidRDefault="009C2204" w:rsidP="000036A0">
            <w:pPr>
              <w:pStyle w:val="Bullet"/>
              <w:numPr>
                <w:ilvl w:val="0"/>
                <w:numId w:val="0"/>
              </w:numPr>
              <w:ind w:left="33"/>
              <w:jc w:val="both"/>
              <w:rPr>
                <w:color w:val="auto"/>
                <w:sz w:val="22"/>
                <w:szCs w:val="22"/>
              </w:rPr>
            </w:pPr>
          </w:p>
          <w:p w:rsidR="00703840" w:rsidRPr="00D42686" w:rsidRDefault="009C2204" w:rsidP="000036A0">
            <w:pPr>
              <w:pStyle w:val="Bullet"/>
              <w:numPr>
                <w:ilvl w:val="0"/>
                <w:numId w:val="0"/>
              </w:numPr>
              <w:ind w:left="33"/>
              <w:jc w:val="both"/>
              <w:rPr>
                <w:color w:val="auto"/>
                <w:sz w:val="22"/>
                <w:szCs w:val="22"/>
              </w:rPr>
            </w:pPr>
            <w:r w:rsidRPr="00D42686">
              <w:rPr>
                <w:color w:val="auto"/>
                <w:sz w:val="22"/>
                <w:szCs w:val="22"/>
              </w:rPr>
              <w:t>The</w:t>
            </w:r>
            <w:r w:rsidR="00484B18" w:rsidRPr="00D42686">
              <w:rPr>
                <w:color w:val="auto"/>
                <w:sz w:val="22"/>
                <w:szCs w:val="22"/>
              </w:rPr>
              <w:t xml:space="preserve"> Service P</w:t>
            </w:r>
            <w:r w:rsidR="00750957" w:rsidRPr="00D42686">
              <w:rPr>
                <w:color w:val="auto"/>
                <w:sz w:val="22"/>
                <w:szCs w:val="22"/>
              </w:rPr>
              <w:t>rovider will notify the Authority</w:t>
            </w:r>
            <w:r w:rsidRPr="00D42686">
              <w:rPr>
                <w:color w:val="auto"/>
                <w:sz w:val="22"/>
                <w:szCs w:val="22"/>
              </w:rPr>
              <w:t xml:space="preserve"> when the Service User has </w:t>
            </w:r>
            <w:r w:rsidR="00F12AA9" w:rsidRPr="00D42686">
              <w:rPr>
                <w:color w:val="auto"/>
                <w:sz w:val="22"/>
                <w:szCs w:val="22"/>
              </w:rPr>
              <w:t xml:space="preserve">achieved or </w:t>
            </w:r>
            <w:r w:rsidRPr="00D42686">
              <w:rPr>
                <w:color w:val="auto"/>
                <w:sz w:val="22"/>
                <w:szCs w:val="22"/>
              </w:rPr>
              <w:t xml:space="preserve">optimised their </w:t>
            </w:r>
            <w:r w:rsidR="00F12AA9" w:rsidRPr="00D42686">
              <w:rPr>
                <w:color w:val="auto"/>
                <w:sz w:val="22"/>
                <w:szCs w:val="22"/>
              </w:rPr>
              <w:t xml:space="preserve">rehabilitation potential. </w:t>
            </w:r>
          </w:p>
          <w:p w:rsidR="00703840" w:rsidRPr="00D42686" w:rsidRDefault="00703840" w:rsidP="000036A0">
            <w:pPr>
              <w:pStyle w:val="Bullet"/>
              <w:numPr>
                <w:ilvl w:val="0"/>
                <w:numId w:val="0"/>
              </w:numPr>
              <w:ind w:left="33"/>
              <w:jc w:val="both"/>
              <w:rPr>
                <w:color w:val="auto"/>
                <w:sz w:val="22"/>
                <w:szCs w:val="22"/>
              </w:rPr>
            </w:pPr>
          </w:p>
          <w:p w:rsidR="009C2204" w:rsidRPr="00D42686" w:rsidRDefault="00411188" w:rsidP="000036A0">
            <w:pPr>
              <w:pStyle w:val="Bullet"/>
              <w:numPr>
                <w:ilvl w:val="0"/>
                <w:numId w:val="0"/>
              </w:numPr>
              <w:ind w:left="33"/>
              <w:jc w:val="both"/>
              <w:rPr>
                <w:color w:val="auto"/>
                <w:sz w:val="22"/>
                <w:szCs w:val="22"/>
              </w:rPr>
            </w:pPr>
            <w:r>
              <w:rPr>
                <w:color w:val="auto"/>
                <w:sz w:val="22"/>
                <w:szCs w:val="22"/>
              </w:rPr>
              <w:t>I</w:t>
            </w:r>
            <w:r w:rsidR="00F12AA9" w:rsidRPr="00D42686">
              <w:rPr>
                <w:color w:val="auto"/>
                <w:sz w:val="22"/>
                <w:szCs w:val="22"/>
              </w:rPr>
              <w:t>f a Service User will not cooperat</w:t>
            </w:r>
            <w:r w:rsidR="00817242" w:rsidRPr="00D42686">
              <w:rPr>
                <w:color w:val="auto"/>
                <w:sz w:val="22"/>
                <w:szCs w:val="22"/>
              </w:rPr>
              <w:t xml:space="preserve">e or can no longer follow their </w:t>
            </w:r>
            <w:r w:rsidR="001E6047">
              <w:rPr>
                <w:color w:val="auto"/>
                <w:sz w:val="22"/>
                <w:szCs w:val="22"/>
              </w:rPr>
              <w:t>r</w:t>
            </w:r>
            <w:r w:rsidR="006727AE">
              <w:rPr>
                <w:color w:val="auto"/>
                <w:sz w:val="22"/>
                <w:szCs w:val="22"/>
              </w:rPr>
              <w:t>ehabilitation care and support plan</w:t>
            </w:r>
            <w:r w:rsidR="00817242" w:rsidRPr="00D42686">
              <w:rPr>
                <w:color w:val="auto"/>
                <w:sz w:val="22"/>
                <w:szCs w:val="22"/>
              </w:rPr>
              <w:t xml:space="preserve"> </w:t>
            </w:r>
            <w:r w:rsidR="00F12AA9" w:rsidRPr="00D42686">
              <w:rPr>
                <w:color w:val="auto"/>
                <w:sz w:val="22"/>
                <w:szCs w:val="22"/>
              </w:rPr>
              <w:t>the</w:t>
            </w:r>
            <w:r w:rsidR="00484B18" w:rsidRPr="00D42686">
              <w:rPr>
                <w:color w:val="auto"/>
                <w:sz w:val="22"/>
                <w:szCs w:val="22"/>
              </w:rPr>
              <w:t xml:space="preserve"> Service</w:t>
            </w:r>
            <w:r w:rsidR="00F12AA9" w:rsidRPr="00D42686">
              <w:rPr>
                <w:color w:val="auto"/>
                <w:sz w:val="22"/>
                <w:szCs w:val="22"/>
              </w:rPr>
              <w:t xml:space="preserve"> Provider is required to notify the </w:t>
            </w:r>
            <w:r w:rsidR="00750957" w:rsidRPr="00D42686">
              <w:rPr>
                <w:color w:val="auto"/>
                <w:sz w:val="22"/>
                <w:szCs w:val="22"/>
              </w:rPr>
              <w:t xml:space="preserve">Authority </w:t>
            </w:r>
            <w:r w:rsidR="00F12AA9" w:rsidRPr="00D42686">
              <w:rPr>
                <w:color w:val="auto"/>
                <w:sz w:val="22"/>
                <w:szCs w:val="22"/>
              </w:rPr>
              <w:t>for a review o</w:t>
            </w:r>
            <w:r w:rsidR="00817242" w:rsidRPr="00D42686">
              <w:rPr>
                <w:color w:val="auto"/>
                <w:sz w:val="22"/>
                <w:szCs w:val="22"/>
              </w:rPr>
              <w:t xml:space="preserve">f the Service User's </w:t>
            </w:r>
            <w:r w:rsidR="00F12AA9" w:rsidRPr="00D42686">
              <w:rPr>
                <w:color w:val="auto"/>
                <w:sz w:val="22"/>
                <w:szCs w:val="22"/>
              </w:rPr>
              <w:t>needs and move on plan.</w:t>
            </w:r>
          </w:p>
          <w:p w:rsidR="00C702F7" w:rsidRDefault="00C702F7" w:rsidP="003304CB">
            <w:pPr>
              <w:spacing w:after="120" w:line="260" w:lineRule="atLeast"/>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 P</w:t>
            </w:r>
            <w:r w:rsidRPr="00D42686">
              <w:rPr>
                <w:rFonts w:ascii="Arial" w:hAnsi="Arial" w:cs="Arial"/>
                <w:sz w:val="22"/>
                <w:szCs w:val="22"/>
              </w:rPr>
              <w:t>rovider will facilitate the timely move on from rehabilitation services to own home</w:t>
            </w:r>
            <w:r w:rsidR="00817242" w:rsidRPr="00D42686">
              <w:rPr>
                <w:rFonts w:ascii="Arial" w:hAnsi="Arial" w:cs="Arial"/>
                <w:sz w:val="22"/>
                <w:szCs w:val="22"/>
              </w:rPr>
              <w:t xml:space="preserve"> or less intensive support for Service Users</w:t>
            </w:r>
            <w:r w:rsidRPr="00D42686">
              <w:rPr>
                <w:rFonts w:ascii="Arial" w:hAnsi="Arial" w:cs="Arial"/>
                <w:sz w:val="22"/>
                <w:szCs w:val="22"/>
              </w:rPr>
              <w:t xml:space="preserve"> who have progressed and optimised their rehabilitation</w:t>
            </w:r>
            <w:r w:rsidR="00817242" w:rsidRPr="00D42686">
              <w:rPr>
                <w:rFonts w:ascii="Arial" w:hAnsi="Arial" w:cs="Arial"/>
                <w:sz w:val="22"/>
                <w:szCs w:val="22"/>
              </w:rPr>
              <w:t>.</w:t>
            </w:r>
          </w:p>
          <w:p w:rsidR="000036A0" w:rsidRDefault="000036A0" w:rsidP="000036A0">
            <w:pPr>
              <w:pStyle w:val="Bullet"/>
              <w:numPr>
                <w:ilvl w:val="0"/>
                <w:numId w:val="0"/>
              </w:numPr>
              <w:rPr>
                <w:b/>
                <w:color w:val="auto"/>
              </w:rPr>
            </w:pPr>
          </w:p>
          <w:p w:rsidR="00622457" w:rsidRDefault="00622457" w:rsidP="000036A0">
            <w:pPr>
              <w:pStyle w:val="Bullet"/>
              <w:numPr>
                <w:ilvl w:val="0"/>
                <w:numId w:val="0"/>
              </w:numPr>
              <w:rPr>
                <w:b/>
                <w:color w:val="auto"/>
              </w:rPr>
            </w:pPr>
          </w:p>
          <w:p w:rsidR="00BD6F05" w:rsidRDefault="00D31134" w:rsidP="00E82E1E">
            <w:pPr>
              <w:pStyle w:val="Bullet"/>
              <w:numPr>
                <w:ilvl w:val="0"/>
                <w:numId w:val="0"/>
              </w:numPr>
              <w:rPr>
                <w:b/>
                <w:color w:val="auto"/>
                <w:u w:val="single"/>
              </w:rPr>
            </w:pPr>
            <w:r w:rsidRPr="00A358CA">
              <w:rPr>
                <w:b/>
                <w:color w:val="auto"/>
              </w:rPr>
              <w:t>3.11</w:t>
            </w:r>
            <w:r>
              <w:rPr>
                <w:b/>
                <w:color w:val="auto"/>
                <w:u w:val="single"/>
              </w:rPr>
              <w:t xml:space="preserve"> </w:t>
            </w:r>
            <w:r w:rsidR="000036A0" w:rsidRPr="008A6E1E">
              <w:rPr>
                <w:b/>
                <w:color w:val="auto"/>
                <w:u w:val="single"/>
              </w:rPr>
              <w:t>Business transition</w:t>
            </w:r>
            <w:r w:rsidR="00FE1EC6">
              <w:rPr>
                <w:b/>
                <w:color w:val="auto"/>
                <w:u w:val="single"/>
              </w:rPr>
              <w:t xml:space="preserve"> at the end of the contracting period</w:t>
            </w:r>
          </w:p>
          <w:p w:rsidR="00BD6F05" w:rsidRPr="00D42686" w:rsidRDefault="00BD6F05" w:rsidP="00E82E1E">
            <w:pPr>
              <w:pStyle w:val="Bullet"/>
              <w:numPr>
                <w:ilvl w:val="0"/>
                <w:numId w:val="0"/>
              </w:numPr>
              <w:rPr>
                <w:b/>
                <w:color w:val="auto"/>
                <w:sz w:val="22"/>
                <w:szCs w:val="22"/>
                <w:u w:val="single"/>
              </w:rPr>
            </w:pPr>
          </w:p>
          <w:p w:rsidR="00BD6F05" w:rsidRPr="00D42686" w:rsidRDefault="00BD6F05" w:rsidP="000E7F79">
            <w:pPr>
              <w:spacing w:after="120" w:line="240" w:lineRule="auto"/>
              <w:contextualSpacing/>
              <w:jc w:val="both"/>
              <w:rPr>
                <w:rFonts w:ascii="Arial" w:hAnsi="Arial" w:cs="Arial"/>
                <w:sz w:val="22"/>
                <w:szCs w:val="22"/>
                <w:lang w:eastAsia="en-US"/>
              </w:rPr>
            </w:pPr>
            <w:r w:rsidRPr="00D42686">
              <w:rPr>
                <w:rFonts w:ascii="Arial" w:hAnsi="Arial" w:cs="Arial"/>
                <w:sz w:val="22"/>
                <w:szCs w:val="22"/>
                <w:lang w:eastAsia="en-US"/>
              </w:rPr>
              <w:t>The Service Provider must cooperate with the Authority, work with outgoing Service Providers and take a lead and proactive role to service transfer, including but not limited to:</w:t>
            </w:r>
          </w:p>
          <w:p w:rsidR="00BD6F05" w:rsidRPr="00D42686" w:rsidRDefault="00BD6F05" w:rsidP="001E6047">
            <w:pPr>
              <w:numPr>
                <w:ilvl w:val="0"/>
                <w:numId w:val="26"/>
              </w:numPr>
              <w:spacing w:after="120" w:line="259" w:lineRule="auto"/>
              <w:contextualSpacing/>
              <w:jc w:val="both"/>
              <w:rPr>
                <w:rFonts w:ascii="Arial" w:eastAsiaTheme="minorHAnsi" w:hAnsi="Arial" w:cs="Arial"/>
                <w:sz w:val="22"/>
                <w:szCs w:val="22"/>
                <w:lang w:eastAsia="en-US"/>
              </w:rPr>
            </w:pPr>
            <w:r w:rsidRPr="00D42686">
              <w:rPr>
                <w:rFonts w:ascii="Arial" w:eastAsiaTheme="minorHAnsi" w:hAnsi="Arial" w:cs="Arial"/>
                <w:sz w:val="22"/>
                <w:szCs w:val="22"/>
                <w:lang w:eastAsia="en-US"/>
              </w:rPr>
              <w:t xml:space="preserve">Ensuring </w:t>
            </w:r>
            <w:r w:rsidRPr="00D42686">
              <w:rPr>
                <w:rFonts w:ascii="Arial" w:eastAsia="Times New Roman" w:hAnsi="Arial" w:cs="Arial"/>
                <w:sz w:val="22"/>
                <w:szCs w:val="22"/>
                <w:lang w:eastAsia="en-US"/>
              </w:rPr>
              <w:t>Service continui</w:t>
            </w:r>
            <w:r w:rsidR="000449F9">
              <w:rPr>
                <w:rFonts w:ascii="Arial" w:eastAsia="Times New Roman" w:hAnsi="Arial" w:cs="Arial"/>
                <w:sz w:val="22"/>
                <w:szCs w:val="22"/>
                <w:lang w:eastAsia="en-US"/>
              </w:rPr>
              <w:t>ty for current Service Users and</w:t>
            </w:r>
            <w:r w:rsidRPr="00D42686">
              <w:rPr>
                <w:rFonts w:ascii="Arial" w:eastAsia="Times New Roman" w:hAnsi="Arial" w:cs="Arial"/>
                <w:sz w:val="22"/>
                <w:szCs w:val="22"/>
                <w:lang w:eastAsia="en-US"/>
              </w:rPr>
              <w:t xml:space="preserve"> the new arrangements are established in a safe, timely and sensitive manner</w:t>
            </w:r>
          </w:p>
          <w:p w:rsidR="00BD6F05" w:rsidRPr="00D42686" w:rsidRDefault="00BD6F05" w:rsidP="001E6047">
            <w:pPr>
              <w:numPr>
                <w:ilvl w:val="0"/>
                <w:numId w:val="26"/>
              </w:numPr>
              <w:spacing w:after="120" w:line="259" w:lineRule="auto"/>
              <w:contextualSpacing/>
              <w:jc w:val="both"/>
              <w:rPr>
                <w:rFonts w:ascii="Arial" w:eastAsiaTheme="minorHAnsi" w:hAnsi="Arial" w:cs="Arial"/>
                <w:sz w:val="22"/>
                <w:szCs w:val="22"/>
                <w:lang w:eastAsia="en-US"/>
              </w:rPr>
            </w:pPr>
            <w:r w:rsidRPr="00D42686">
              <w:rPr>
                <w:rFonts w:ascii="Arial" w:eastAsia="Times New Roman" w:hAnsi="Arial" w:cs="Arial"/>
                <w:sz w:val="22"/>
                <w:szCs w:val="22"/>
                <w:lang w:eastAsia="en-US"/>
              </w:rPr>
              <w:t>Managing any workforce transfers as required under TUPE legislation and ensuring the approaches to recruitment, retention and training are robust during the transition</w:t>
            </w:r>
          </w:p>
          <w:p w:rsidR="00BD6F05" w:rsidRPr="00D42686" w:rsidRDefault="00BD6F05" w:rsidP="001E6047">
            <w:pPr>
              <w:numPr>
                <w:ilvl w:val="0"/>
                <w:numId w:val="26"/>
              </w:numPr>
              <w:spacing w:after="120" w:line="259" w:lineRule="auto"/>
              <w:contextualSpacing/>
              <w:jc w:val="both"/>
              <w:rPr>
                <w:rFonts w:ascii="Arial" w:eastAsiaTheme="minorHAnsi" w:hAnsi="Arial" w:cs="Arial"/>
                <w:sz w:val="22"/>
                <w:szCs w:val="22"/>
                <w:lang w:eastAsia="en-US"/>
              </w:rPr>
            </w:pPr>
            <w:r w:rsidRPr="00D42686">
              <w:rPr>
                <w:rFonts w:ascii="Arial" w:eastAsiaTheme="minorHAnsi" w:hAnsi="Arial" w:cs="Arial"/>
                <w:sz w:val="22"/>
                <w:szCs w:val="22"/>
                <w:lang w:eastAsia="en-US"/>
              </w:rPr>
              <w:t>Working with the Authority and Service Providers to develop and implement a clear and effective communication strategy</w:t>
            </w:r>
          </w:p>
          <w:p w:rsidR="00BD6F05" w:rsidRPr="00D42686" w:rsidRDefault="00A374B5" w:rsidP="001E6047">
            <w:pPr>
              <w:numPr>
                <w:ilvl w:val="0"/>
                <w:numId w:val="26"/>
              </w:numPr>
              <w:spacing w:after="120" w:line="240" w:lineRule="auto"/>
              <w:contextualSpacing/>
              <w:jc w:val="both"/>
              <w:rPr>
                <w:rFonts w:ascii="Arial" w:eastAsiaTheme="minorHAnsi" w:hAnsi="Arial" w:cs="Arial"/>
                <w:sz w:val="22"/>
                <w:szCs w:val="22"/>
                <w:lang w:eastAsia="en-US"/>
              </w:rPr>
            </w:pPr>
            <w:r w:rsidRPr="00D42686">
              <w:rPr>
                <w:rFonts w:ascii="Arial" w:eastAsiaTheme="minorHAnsi" w:hAnsi="Arial" w:cs="Arial"/>
                <w:sz w:val="22"/>
                <w:szCs w:val="22"/>
                <w:lang w:eastAsia="en-US"/>
              </w:rPr>
              <w:t xml:space="preserve">Ensuring </w:t>
            </w:r>
            <w:r w:rsidR="00BD6F05" w:rsidRPr="00D42686">
              <w:rPr>
                <w:rFonts w:ascii="Arial" w:eastAsiaTheme="minorHAnsi" w:hAnsi="Arial" w:cs="Arial"/>
                <w:sz w:val="22"/>
                <w:szCs w:val="22"/>
                <w:lang w:eastAsia="en-US"/>
              </w:rPr>
              <w:t>information, finance, premises, management and other systems are in place</w:t>
            </w:r>
            <w:r w:rsidR="00372686" w:rsidRPr="00D42686">
              <w:rPr>
                <w:rFonts w:ascii="Arial" w:eastAsiaTheme="minorHAnsi" w:hAnsi="Arial" w:cs="Arial"/>
                <w:sz w:val="22"/>
                <w:szCs w:val="22"/>
                <w:lang w:eastAsia="en-US"/>
              </w:rPr>
              <w:t>.</w:t>
            </w:r>
            <w:r w:rsidR="00BD6F05" w:rsidRPr="00D42686">
              <w:rPr>
                <w:rFonts w:ascii="Arial" w:eastAsiaTheme="minorHAnsi" w:hAnsi="Arial" w:cs="Arial"/>
                <w:sz w:val="22"/>
                <w:szCs w:val="22"/>
                <w:lang w:eastAsia="en-US"/>
              </w:rPr>
              <w:t xml:space="preserve"> </w:t>
            </w:r>
          </w:p>
          <w:p w:rsidR="00BD6F05" w:rsidRPr="00D42686" w:rsidRDefault="00BD6F05" w:rsidP="001E6047">
            <w:pPr>
              <w:numPr>
                <w:ilvl w:val="0"/>
                <w:numId w:val="26"/>
              </w:numPr>
              <w:spacing w:after="120" w:line="240" w:lineRule="auto"/>
              <w:contextualSpacing/>
              <w:jc w:val="both"/>
              <w:rPr>
                <w:rFonts w:ascii="Arial" w:eastAsiaTheme="minorHAnsi" w:hAnsi="Arial" w:cs="Arial"/>
                <w:sz w:val="22"/>
                <w:szCs w:val="22"/>
                <w:lang w:eastAsia="en-US"/>
              </w:rPr>
            </w:pPr>
            <w:r w:rsidRPr="00D42686">
              <w:rPr>
                <w:rFonts w:ascii="Arial" w:eastAsiaTheme="minorHAnsi" w:hAnsi="Arial" w:cs="Arial"/>
                <w:sz w:val="22"/>
                <w:szCs w:val="22"/>
                <w:lang w:eastAsia="en-US"/>
              </w:rPr>
              <w:t xml:space="preserve">Appointing a designated lead contract manager to provide a readily available contact point for the Authority throughout this phase. </w:t>
            </w:r>
          </w:p>
          <w:p w:rsidR="003304CB" w:rsidRPr="00D42686" w:rsidRDefault="003304CB" w:rsidP="003304CB">
            <w:pPr>
              <w:spacing w:line="240" w:lineRule="auto"/>
              <w:rPr>
                <w:rFonts w:ascii="Arial" w:hAnsi="Arial" w:cs="Arial"/>
                <w:sz w:val="22"/>
                <w:szCs w:val="22"/>
              </w:rPr>
            </w:pPr>
          </w:p>
          <w:p w:rsidR="000036A0" w:rsidRPr="008A6E1E" w:rsidRDefault="00D31134" w:rsidP="00BD6F05">
            <w:pPr>
              <w:pStyle w:val="Bullet"/>
              <w:numPr>
                <w:ilvl w:val="0"/>
                <w:numId w:val="0"/>
              </w:numPr>
              <w:rPr>
                <w:b/>
                <w:color w:val="auto"/>
                <w:u w:val="single"/>
              </w:rPr>
            </w:pPr>
            <w:r w:rsidRPr="00A358CA">
              <w:rPr>
                <w:b/>
                <w:color w:val="auto"/>
              </w:rPr>
              <w:t>3.12</w:t>
            </w:r>
            <w:r>
              <w:rPr>
                <w:b/>
                <w:color w:val="auto"/>
                <w:u w:val="single"/>
              </w:rPr>
              <w:t xml:space="preserve"> </w:t>
            </w:r>
            <w:r w:rsidR="000036A0" w:rsidRPr="008A6E1E">
              <w:rPr>
                <w:b/>
                <w:color w:val="auto"/>
                <w:u w:val="single"/>
              </w:rPr>
              <w:t>Referrals and commencement of</w:t>
            </w:r>
            <w:r w:rsidR="004E3AD7">
              <w:rPr>
                <w:b/>
                <w:color w:val="auto"/>
                <w:u w:val="single"/>
              </w:rPr>
              <w:t xml:space="preserve"> the S</w:t>
            </w:r>
            <w:r w:rsidR="000036A0" w:rsidRPr="008A6E1E">
              <w:rPr>
                <w:b/>
                <w:color w:val="auto"/>
                <w:u w:val="single"/>
              </w:rPr>
              <w:t>ervice</w:t>
            </w:r>
          </w:p>
          <w:p w:rsidR="000E7F79" w:rsidRPr="00D42686" w:rsidRDefault="000036A0" w:rsidP="00233CA2">
            <w:pPr>
              <w:spacing w:before="240" w:line="240" w:lineRule="auto"/>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will </w:t>
            </w:r>
            <w:r w:rsidR="00730C0A">
              <w:rPr>
                <w:rFonts w:ascii="Arial" w:hAnsi="Arial" w:cs="Arial"/>
                <w:sz w:val="22"/>
                <w:szCs w:val="22"/>
              </w:rPr>
              <w:t xml:space="preserve">be invited to bid for </w:t>
            </w:r>
            <w:r w:rsidR="00FE1EC6">
              <w:rPr>
                <w:rFonts w:ascii="Arial" w:hAnsi="Arial" w:cs="Arial"/>
                <w:sz w:val="22"/>
                <w:szCs w:val="22"/>
              </w:rPr>
              <w:t xml:space="preserve">rehabilitation </w:t>
            </w:r>
            <w:r w:rsidR="00730C0A">
              <w:rPr>
                <w:rFonts w:ascii="Arial" w:hAnsi="Arial" w:cs="Arial"/>
                <w:sz w:val="22"/>
                <w:szCs w:val="22"/>
              </w:rPr>
              <w:t>packages of care via</w:t>
            </w:r>
            <w:r w:rsidR="00750957" w:rsidRPr="00D42686">
              <w:rPr>
                <w:rFonts w:ascii="Arial" w:hAnsi="Arial" w:cs="Arial"/>
                <w:sz w:val="22"/>
                <w:szCs w:val="22"/>
              </w:rPr>
              <w:t xml:space="preserve"> the Authority</w:t>
            </w:r>
            <w:r w:rsidR="007D4B28" w:rsidRPr="00D42686">
              <w:rPr>
                <w:rFonts w:ascii="Arial" w:hAnsi="Arial" w:cs="Arial"/>
                <w:sz w:val="22"/>
                <w:szCs w:val="22"/>
              </w:rPr>
              <w:t>'s Care Navigation Service using the Oracle Sourcing system</w:t>
            </w:r>
            <w:r w:rsidRPr="00D42686">
              <w:rPr>
                <w:rFonts w:ascii="Arial" w:hAnsi="Arial" w:cs="Arial"/>
                <w:sz w:val="22"/>
                <w:szCs w:val="22"/>
              </w:rPr>
              <w:t xml:space="preserve"> and must</w:t>
            </w:r>
            <w:r w:rsidR="007D4B28" w:rsidRPr="00D42686">
              <w:rPr>
                <w:rFonts w:ascii="Arial" w:hAnsi="Arial" w:cs="Arial"/>
                <w:sz w:val="22"/>
                <w:szCs w:val="22"/>
              </w:rPr>
              <w:t xml:space="preserve"> keep a record of any occasional referrals received outside of this process e.g. direct from the Authority's social work staff, Emergency Duty Team</w:t>
            </w:r>
            <w:r w:rsidR="00316DE3" w:rsidRPr="00D42686">
              <w:rPr>
                <w:rFonts w:ascii="Arial" w:hAnsi="Arial" w:cs="Arial"/>
                <w:sz w:val="22"/>
                <w:szCs w:val="22"/>
              </w:rPr>
              <w:t>, care package restarts by NHS staff upon hospital discharge.</w:t>
            </w:r>
          </w:p>
          <w:p w:rsidR="000036A0" w:rsidRPr="00D42686" w:rsidRDefault="000036A0" w:rsidP="00D71218">
            <w:pPr>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is expected to </w:t>
            </w:r>
            <w:r w:rsidR="00FE1EC6">
              <w:rPr>
                <w:rFonts w:ascii="Arial" w:hAnsi="Arial" w:cs="Arial"/>
                <w:sz w:val="22"/>
                <w:szCs w:val="22"/>
              </w:rPr>
              <w:t>bid for rehabilitation package requests within the given timescales set out in the mini competition</w:t>
            </w:r>
            <w:r w:rsidRPr="00D42686">
              <w:rPr>
                <w:rFonts w:ascii="Arial" w:hAnsi="Arial" w:cs="Arial"/>
                <w:sz w:val="22"/>
                <w:szCs w:val="22"/>
              </w:rPr>
              <w:t>.</w:t>
            </w:r>
          </w:p>
          <w:p w:rsidR="00FE1EC6" w:rsidRDefault="00FE1EC6" w:rsidP="00FE1EC6">
            <w:pPr>
              <w:pStyle w:val="Bullet"/>
              <w:numPr>
                <w:ilvl w:val="0"/>
                <w:numId w:val="0"/>
              </w:numPr>
              <w:jc w:val="both"/>
              <w:rPr>
                <w:color w:val="auto"/>
                <w:sz w:val="22"/>
                <w:szCs w:val="22"/>
              </w:rPr>
            </w:pPr>
            <w:r>
              <w:rPr>
                <w:color w:val="auto"/>
                <w:sz w:val="22"/>
                <w:szCs w:val="22"/>
              </w:rPr>
              <w:t xml:space="preserve">There </w:t>
            </w:r>
            <w:r w:rsidRPr="00D42686">
              <w:rPr>
                <w:color w:val="auto"/>
                <w:sz w:val="22"/>
                <w:szCs w:val="22"/>
              </w:rPr>
              <w:t xml:space="preserve">will be </w:t>
            </w:r>
            <w:r>
              <w:rPr>
                <w:color w:val="auto"/>
                <w:sz w:val="22"/>
                <w:szCs w:val="22"/>
              </w:rPr>
              <w:t>some</w:t>
            </w:r>
            <w:r w:rsidRPr="00D42686">
              <w:rPr>
                <w:color w:val="auto"/>
                <w:sz w:val="22"/>
                <w:szCs w:val="22"/>
              </w:rPr>
              <w:t xml:space="preserve"> Service Users receiving rehabilitation services who will have their care package transferred to the Service Provider, as their existing Service Provider has not secured a place on the new framework</w:t>
            </w:r>
            <w:r>
              <w:rPr>
                <w:color w:val="auto"/>
                <w:sz w:val="22"/>
                <w:szCs w:val="22"/>
              </w:rPr>
              <w:t>.</w:t>
            </w:r>
          </w:p>
          <w:p w:rsidR="00FE1EC6" w:rsidRPr="00D42686" w:rsidRDefault="00FE1EC6" w:rsidP="00FE1EC6">
            <w:pPr>
              <w:pStyle w:val="Bullet"/>
              <w:numPr>
                <w:ilvl w:val="0"/>
                <w:numId w:val="0"/>
              </w:numPr>
              <w:jc w:val="both"/>
              <w:rPr>
                <w:color w:val="auto"/>
                <w:sz w:val="22"/>
                <w:szCs w:val="22"/>
              </w:rPr>
            </w:pPr>
          </w:p>
          <w:p w:rsidR="007D4B28" w:rsidRDefault="007D4B28" w:rsidP="007D4B28">
            <w:pPr>
              <w:pStyle w:val="Bullet"/>
              <w:numPr>
                <w:ilvl w:val="0"/>
                <w:numId w:val="0"/>
              </w:numPr>
              <w:autoSpaceDE w:val="0"/>
              <w:autoSpaceDN w:val="0"/>
              <w:adjustRightInd w:val="0"/>
              <w:spacing w:after="0"/>
              <w:jc w:val="both"/>
              <w:rPr>
                <w:b/>
                <w:color w:val="auto"/>
                <w:u w:val="single"/>
              </w:rPr>
            </w:pPr>
          </w:p>
          <w:p w:rsidR="000036A0" w:rsidRDefault="00D31134" w:rsidP="007D4B28">
            <w:pPr>
              <w:pStyle w:val="Bullet"/>
              <w:numPr>
                <w:ilvl w:val="0"/>
                <w:numId w:val="0"/>
              </w:numPr>
              <w:autoSpaceDE w:val="0"/>
              <w:autoSpaceDN w:val="0"/>
              <w:adjustRightInd w:val="0"/>
              <w:spacing w:after="0"/>
              <w:jc w:val="both"/>
              <w:rPr>
                <w:b/>
                <w:color w:val="auto"/>
                <w:u w:val="single"/>
              </w:rPr>
            </w:pPr>
            <w:r w:rsidRPr="00A358CA">
              <w:rPr>
                <w:b/>
                <w:color w:val="auto"/>
              </w:rPr>
              <w:t>3.13</w:t>
            </w:r>
            <w:r w:rsidRPr="00D71218">
              <w:rPr>
                <w:b/>
                <w:color w:val="auto"/>
                <w:u w:val="single"/>
              </w:rPr>
              <w:t xml:space="preserve"> </w:t>
            </w:r>
            <w:r w:rsidR="000036A0" w:rsidRPr="00D71218">
              <w:rPr>
                <w:b/>
                <w:color w:val="auto"/>
                <w:u w:val="single"/>
              </w:rPr>
              <w:t>Transition pathway</w:t>
            </w:r>
          </w:p>
          <w:p w:rsidR="007D4B28" w:rsidRDefault="007D4B28" w:rsidP="007D4B28">
            <w:pPr>
              <w:pStyle w:val="Bullet"/>
              <w:numPr>
                <w:ilvl w:val="0"/>
                <w:numId w:val="0"/>
              </w:numPr>
              <w:autoSpaceDE w:val="0"/>
              <w:autoSpaceDN w:val="0"/>
              <w:adjustRightInd w:val="0"/>
              <w:spacing w:after="0"/>
              <w:jc w:val="both"/>
              <w:rPr>
                <w:b/>
                <w:color w:val="auto"/>
                <w:u w:val="single"/>
              </w:rPr>
            </w:pPr>
          </w:p>
          <w:p w:rsidR="007D4B28" w:rsidRPr="00D42686" w:rsidRDefault="007D4B28" w:rsidP="007D4B28">
            <w:pPr>
              <w:pStyle w:val="Bullet"/>
              <w:numPr>
                <w:ilvl w:val="0"/>
                <w:numId w:val="0"/>
              </w:numPr>
              <w:autoSpaceDE w:val="0"/>
              <w:autoSpaceDN w:val="0"/>
              <w:adjustRightInd w:val="0"/>
              <w:spacing w:after="0"/>
              <w:jc w:val="both"/>
              <w:rPr>
                <w:sz w:val="22"/>
                <w:szCs w:val="22"/>
              </w:rPr>
            </w:pPr>
            <w:r w:rsidRPr="00D42686">
              <w:rPr>
                <w:color w:val="auto"/>
                <w:sz w:val="22"/>
                <w:szCs w:val="22"/>
              </w:rPr>
              <w:t xml:space="preserve">The Service Provider must work with education and health services to ensure a smooth transition to Adult Services. </w:t>
            </w:r>
          </w:p>
          <w:p w:rsidR="000036A0" w:rsidRPr="00D42686" w:rsidRDefault="000036A0" w:rsidP="000036A0">
            <w:pPr>
              <w:pStyle w:val="Bullet"/>
              <w:numPr>
                <w:ilvl w:val="0"/>
                <w:numId w:val="0"/>
              </w:numPr>
              <w:autoSpaceDE w:val="0"/>
              <w:autoSpaceDN w:val="0"/>
              <w:adjustRightInd w:val="0"/>
              <w:spacing w:after="0"/>
              <w:ind w:left="33"/>
              <w:jc w:val="both"/>
              <w:rPr>
                <w:b/>
                <w:color w:val="auto"/>
                <w:sz w:val="22"/>
                <w:szCs w:val="22"/>
              </w:rPr>
            </w:pPr>
          </w:p>
          <w:p w:rsidR="000036A0" w:rsidRPr="00D42686" w:rsidRDefault="000036A0" w:rsidP="000036A0">
            <w:pPr>
              <w:pStyle w:val="Bullet"/>
              <w:numPr>
                <w:ilvl w:val="0"/>
                <w:numId w:val="0"/>
              </w:numPr>
              <w:autoSpaceDE w:val="0"/>
              <w:autoSpaceDN w:val="0"/>
              <w:adjustRightInd w:val="0"/>
              <w:spacing w:after="0"/>
              <w:ind w:left="33"/>
              <w:jc w:val="both"/>
              <w:rPr>
                <w:sz w:val="22"/>
                <w:szCs w:val="22"/>
              </w:rPr>
            </w:pPr>
            <w:r w:rsidRPr="00D42686">
              <w:rPr>
                <w:sz w:val="22"/>
                <w:szCs w:val="22"/>
              </w:rPr>
              <w:t>The</w:t>
            </w:r>
            <w:r w:rsidR="00233CA2" w:rsidRPr="00D42686">
              <w:rPr>
                <w:sz w:val="22"/>
                <w:szCs w:val="22"/>
              </w:rPr>
              <w:t xml:space="preserve"> Service</w:t>
            </w:r>
            <w:r w:rsidRPr="00D42686">
              <w:rPr>
                <w:sz w:val="22"/>
                <w:szCs w:val="22"/>
              </w:rPr>
              <w:t xml:space="preserve"> Provider will comply with the requirements of the Children and Families Act 2014.  Part 3 of the Children and Families Act places a duty on the Authority to develop for children and young people with more complex needs, a coordinated assessment of needs and a new 0 - 25 Education, Health and Care plan (EHC plan). </w:t>
            </w:r>
          </w:p>
          <w:p w:rsidR="00316DE3" w:rsidRPr="00D42686" w:rsidRDefault="00316DE3" w:rsidP="000036A0">
            <w:pPr>
              <w:pStyle w:val="Bullet"/>
              <w:numPr>
                <w:ilvl w:val="0"/>
                <w:numId w:val="0"/>
              </w:numPr>
              <w:autoSpaceDE w:val="0"/>
              <w:autoSpaceDN w:val="0"/>
              <w:adjustRightInd w:val="0"/>
              <w:spacing w:after="0"/>
              <w:ind w:left="33"/>
              <w:jc w:val="both"/>
              <w:rPr>
                <w:sz w:val="22"/>
                <w:szCs w:val="22"/>
              </w:rPr>
            </w:pPr>
          </w:p>
          <w:p w:rsidR="00316DE3" w:rsidRPr="00D42686" w:rsidRDefault="00316DE3" w:rsidP="00316DE3">
            <w:pPr>
              <w:spacing w:after="120"/>
              <w:jc w:val="both"/>
              <w:rPr>
                <w:rFonts w:ascii="Arial" w:hAnsi="Arial" w:cs="Arial"/>
                <w:sz w:val="22"/>
                <w:szCs w:val="22"/>
              </w:rPr>
            </w:pPr>
            <w:r w:rsidRPr="00D42686">
              <w:rPr>
                <w:rFonts w:ascii="Arial" w:hAnsi="Arial" w:cs="Arial"/>
                <w:sz w:val="22"/>
                <w:szCs w:val="22"/>
              </w:rPr>
              <w:t>There is scope to make use of EHC plans as a basis for arranging and agreeing support for young people with ongoing care and support needs in adulthood.  In these situations, the plans must identify which aspects of the pl</w:t>
            </w:r>
            <w:r w:rsidR="00411188">
              <w:rPr>
                <w:rFonts w:ascii="Arial" w:hAnsi="Arial" w:cs="Arial"/>
                <w:sz w:val="22"/>
                <w:szCs w:val="22"/>
              </w:rPr>
              <w:t>an are being met by the Care Act 2014</w:t>
            </w:r>
            <w:r w:rsidRPr="00D42686">
              <w:rPr>
                <w:rFonts w:ascii="Arial" w:hAnsi="Arial" w:cs="Arial"/>
                <w:sz w:val="22"/>
                <w:szCs w:val="22"/>
              </w:rPr>
              <w:t>.</w:t>
            </w:r>
          </w:p>
          <w:p w:rsidR="00316DE3" w:rsidRPr="00D42686" w:rsidRDefault="00316DE3" w:rsidP="00316DE3">
            <w:pPr>
              <w:autoSpaceDE w:val="0"/>
              <w:autoSpaceDN w:val="0"/>
              <w:adjustRightInd w:val="0"/>
              <w:spacing w:after="120"/>
              <w:jc w:val="both"/>
              <w:rPr>
                <w:rFonts w:ascii="Arial" w:hAnsi="Arial" w:cs="Arial"/>
                <w:sz w:val="22"/>
                <w:szCs w:val="22"/>
              </w:rPr>
            </w:pPr>
            <w:r w:rsidRPr="00D42686">
              <w:rPr>
                <w:rFonts w:ascii="Arial" w:hAnsi="Arial" w:cs="Arial"/>
                <w:sz w:val="22"/>
                <w:szCs w:val="22"/>
              </w:rPr>
              <w:t>Therefore, the Service Provider will be required to vary their current CQC Statement of Purpose to enable them to provide support to young people.  This is to remove the potential for any gap in provision of care and support as people move from children's to adult social care.</w:t>
            </w:r>
          </w:p>
          <w:p w:rsidR="00316DE3" w:rsidRPr="00D42686" w:rsidRDefault="00316DE3" w:rsidP="00316DE3">
            <w:pPr>
              <w:autoSpaceDE w:val="0"/>
              <w:autoSpaceDN w:val="0"/>
              <w:adjustRightInd w:val="0"/>
              <w:spacing w:after="120"/>
              <w:jc w:val="both"/>
              <w:rPr>
                <w:rFonts w:ascii="Arial" w:hAnsi="Arial" w:cs="Arial"/>
                <w:sz w:val="22"/>
                <w:szCs w:val="22"/>
              </w:rPr>
            </w:pPr>
            <w:r w:rsidRPr="00D42686">
              <w:rPr>
                <w:rFonts w:ascii="Arial" w:hAnsi="Arial" w:cs="Arial"/>
                <w:sz w:val="22"/>
                <w:szCs w:val="22"/>
              </w:rPr>
              <w:t>The Service Provider will be required to provide information on the availability of the Service to enable young people and their families to plan ahead.</w:t>
            </w:r>
          </w:p>
          <w:p w:rsidR="00316DE3" w:rsidRPr="007E5BE2" w:rsidRDefault="00316DE3" w:rsidP="000036A0">
            <w:pPr>
              <w:pStyle w:val="Bullet"/>
              <w:numPr>
                <w:ilvl w:val="0"/>
                <w:numId w:val="0"/>
              </w:numPr>
              <w:autoSpaceDE w:val="0"/>
              <w:autoSpaceDN w:val="0"/>
              <w:adjustRightInd w:val="0"/>
              <w:spacing w:after="0"/>
              <w:ind w:left="33"/>
              <w:jc w:val="both"/>
            </w:pPr>
          </w:p>
          <w:p w:rsidR="000036A0" w:rsidRPr="004F180A" w:rsidRDefault="000036A0" w:rsidP="000036A0">
            <w:pPr>
              <w:autoSpaceDE w:val="0"/>
              <w:autoSpaceDN w:val="0"/>
              <w:adjustRightInd w:val="0"/>
              <w:spacing w:after="0"/>
              <w:rPr>
                <w:rFonts w:ascii="Arial" w:hAnsi="Arial" w:cs="Arial"/>
                <w:sz w:val="24"/>
                <w:szCs w:val="24"/>
              </w:rPr>
            </w:pPr>
          </w:p>
          <w:p w:rsidR="000036A0" w:rsidRDefault="00D31134" w:rsidP="00C952BA">
            <w:pPr>
              <w:pStyle w:val="Bullet"/>
              <w:numPr>
                <w:ilvl w:val="0"/>
                <w:numId w:val="0"/>
              </w:numPr>
              <w:rPr>
                <w:b/>
                <w:color w:val="auto"/>
                <w:u w:val="single"/>
              </w:rPr>
            </w:pPr>
            <w:r w:rsidRPr="00A358CA">
              <w:rPr>
                <w:b/>
                <w:color w:val="auto"/>
              </w:rPr>
              <w:t>3.14</w:t>
            </w:r>
            <w:r>
              <w:rPr>
                <w:b/>
                <w:color w:val="auto"/>
                <w:u w:val="single"/>
              </w:rPr>
              <w:t xml:space="preserve"> </w:t>
            </w:r>
            <w:r w:rsidR="000036A0" w:rsidRPr="008A6E1E">
              <w:rPr>
                <w:b/>
                <w:color w:val="auto"/>
                <w:u w:val="single"/>
              </w:rPr>
              <w:t>Partnership working</w:t>
            </w:r>
          </w:p>
          <w:p w:rsidR="000036A0" w:rsidRDefault="000036A0" w:rsidP="000036A0">
            <w:pPr>
              <w:pStyle w:val="Bullet"/>
              <w:numPr>
                <w:ilvl w:val="0"/>
                <w:numId w:val="0"/>
              </w:numPr>
              <w:ind w:left="33"/>
              <w:rPr>
                <w:b/>
                <w:color w:val="auto"/>
                <w:u w:val="single"/>
              </w:rPr>
            </w:pPr>
          </w:p>
          <w:p w:rsidR="0057043C" w:rsidRPr="00D42686" w:rsidRDefault="0057043C" w:rsidP="0057043C">
            <w:pPr>
              <w:pStyle w:val="Bullet"/>
              <w:numPr>
                <w:ilvl w:val="0"/>
                <w:numId w:val="0"/>
              </w:numPr>
              <w:jc w:val="both"/>
              <w:rPr>
                <w:sz w:val="22"/>
                <w:szCs w:val="22"/>
              </w:rPr>
            </w:pPr>
            <w:r w:rsidRPr="00D42686">
              <w:rPr>
                <w:sz w:val="22"/>
                <w:szCs w:val="22"/>
              </w:rPr>
              <w:t xml:space="preserve">Partnership working is at the heart of successful delivery of the Service. This applies to the relationship between the Authority and the Service Provider, but also with other significant agencies supporting Service Users. </w:t>
            </w:r>
          </w:p>
          <w:p w:rsidR="0057043C" w:rsidRPr="00D42686" w:rsidRDefault="0057043C" w:rsidP="0057043C">
            <w:pPr>
              <w:pStyle w:val="Default"/>
              <w:spacing w:after="120"/>
              <w:jc w:val="both"/>
              <w:rPr>
                <w:color w:val="auto"/>
                <w:sz w:val="22"/>
                <w:szCs w:val="22"/>
              </w:rPr>
            </w:pPr>
            <w:r w:rsidRPr="00D42686">
              <w:rPr>
                <w:sz w:val="22"/>
                <w:szCs w:val="22"/>
              </w:rPr>
              <w:t xml:space="preserve">The Service Provider must cooperate and work in partnership with other organisations or individuals  to: promote the wellbeing of Service Users; signpost the Service User to other relevant services; contribute to the prevention, reduction or delay of the development of Service Users' needs; and improve the quality of person-centred and joined-up care and support, including the outcomes Service Users achieve.  </w:t>
            </w:r>
            <w:r w:rsidRPr="00D42686">
              <w:rPr>
                <w:color w:val="auto"/>
                <w:sz w:val="22"/>
                <w:szCs w:val="22"/>
              </w:rPr>
              <w:t>The Service Provider must work with the community health teams, and other partners to prevent inappropriate admissions to hospital at the point of crisis.</w:t>
            </w:r>
          </w:p>
          <w:p w:rsidR="0057043C" w:rsidRPr="00D42686" w:rsidRDefault="0057043C" w:rsidP="00C35C24">
            <w:pPr>
              <w:pStyle w:val="Bullet"/>
              <w:numPr>
                <w:ilvl w:val="0"/>
                <w:numId w:val="0"/>
              </w:numPr>
              <w:jc w:val="both"/>
              <w:rPr>
                <w:b/>
                <w:color w:val="auto"/>
                <w:sz w:val="22"/>
                <w:szCs w:val="22"/>
                <w:u w:val="single"/>
              </w:rPr>
            </w:pPr>
            <w:r w:rsidRPr="00D42686">
              <w:rPr>
                <w:sz w:val="22"/>
                <w:szCs w:val="22"/>
              </w:rPr>
              <w:t xml:space="preserve">This includes, but is not limited to, the following partners:  </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 xml:space="preserve">CQC </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 xml:space="preserve">General Practitioner (GP) Practices </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Community Mental Health Teams / Services</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 xml:space="preserve">NHS Trusts </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 xml:space="preserve">CCGs </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Other Registered Care Providers</w:t>
            </w:r>
          </w:p>
          <w:p w:rsidR="0057043C" w:rsidRPr="00D42686" w:rsidRDefault="00E15201"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Carers' s</w:t>
            </w:r>
            <w:r w:rsidR="0057043C" w:rsidRPr="00D42686">
              <w:rPr>
                <w:rFonts w:ascii="Arial" w:hAnsi="Arial" w:cs="Arial"/>
                <w:sz w:val="22"/>
                <w:szCs w:val="22"/>
              </w:rPr>
              <w:t>ervices</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Voluntary, community and faith sector organisations</w:t>
            </w:r>
          </w:p>
          <w:p w:rsidR="0057043C" w:rsidRPr="00D42686" w:rsidRDefault="001A78E9"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Family members/informal carers</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Health practitioners to manage and minimise the risks for Service Users with swallowing assessments and identified needs in this area</w:t>
            </w:r>
          </w:p>
          <w:p w:rsidR="0057043C" w:rsidRPr="00D42686" w:rsidRDefault="0057043C"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CAMHS and Family Services to ensure a smooth transition to Adult Services.</w:t>
            </w:r>
          </w:p>
          <w:p w:rsidR="0057043C" w:rsidRPr="00D42686" w:rsidRDefault="0057043C" w:rsidP="0057043C">
            <w:pPr>
              <w:autoSpaceDE w:val="0"/>
              <w:autoSpaceDN w:val="0"/>
              <w:adjustRightInd w:val="0"/>
              <w:spacing w:after="120"/>
              <w:jc w:val="both"/>
              <w:rPr>
                <w:rFonts w:ascii="Arial" w:hAnsi="Arial" w:cs="Arial"/>
                <w:sz w:val="22"/>
                <w:szCs w:val="22"/>
              </w:rPr>
            </w:pPr>
            <w:r w:rsidRPr="00D42686">
              <w:rPr>
                <w:rFonts w:ascii="Arial" w:hAnsi="Arial" w:cs="Arial"/>
                <w:sz w:val="22"/>
                <w:szCs w:val="22"/>
              </w:rPr>
              <w:t xml:space="preserve">The Service Provider must make appropriate use of local networks for information, advice and advocacy to ensure that a Service User's needs are met holistically and resources are used effectively. </w:t>
            </w:r>
          </w:p>
          <w:p w:rsidR="000036A0" w:rsidRPr="00155E06" w:rsidRDefault="000036A0" w:rsidP="000036A0">
            <w:pPr>
              <w:autoSpaceDE w:val="0"/>
              <w:autoSpaceDN w:val="0"/>
              <w:adjustRightInd w:val="0"/>
              <w:spacing w:after="0"/>
              <w:jc w:val="both"/>
              <w:rPr>
                <w:rFonts w:cs="Arial"/>
              </w:rPr>
            </w:pPr>
          </w:p>
          <w:p w:rsidR="000036A0" w:rsidRDefault="00D31134" w:rsidP="00D523BD">
            <w:pPr>
              <w:pStyle w:val="Bullet"/>
              <w:numPr>
                <w:ilvl w:val="0"/>
                <w:numId w:val="0"/>
              </w:numPr>
              <w:rPr>
                <w:b/>
                <w:color w:val="auto"/>
                <w:u w:val="single"/>
              </w:rPr>
            </w:pPr>
            <w:r w:rsidRPr="00A358CA">
              <w:rPr>
                <w:b/>
                <w:color w:val="auto"/>
              </w:rPr>
              <w:t>3.15</w:t>
            </w:r>
            <w:r>
              <w:rPr>
                <w:b/>
                <w:color w:val="auto"/>
                <w:u w:val="single"/>
              </w:rPr>
              <w:t xml:space="preserve"> </w:t>
            </w:r>
            <w:r w:rsidR="000036A0" w:rsidRPr="008A6E1E">
              <w:rPr>
                <w:b/>
                <w:color w:val="auto"/>
                <w:u w:val="single"/>
              </w:rPr>
              <w:t>Risk assessment and management</w:t>
            </w:r>
          </w:p>
          <w:p w:rsidR="00CC3891" w:rsidRDefault="00CC3891" w:rsidP="00CC3891">
            <w:pPr>
              <w:pStyle w:val="Bullet"/>
              <w:numPr>
                <w:ilvl w:val="0"/>
                <w:numId w:val="0"/>
              </w:numPr>
              <w:ind w:left="720" w:hanging="360"/>
              <w:rPr>
                <w:b/>
                <w:color w:val="auto"/>
                <w:u w:val="single"/>
              </w:rPr>
            </w:pPr>
          </w:p>
          <w:p w:rsidR="00CC3891" w:rsidRPr="00D42686" w:rsidRDefault="00CC3891" w:rsidP="00CC3891">
            <w:pPr>
              <w:pStyle w:val="Bullet"/>
              <w:numPr>
                <w:ilvl w:val="0"/>
                <w:numId w:val="0"/>
              </w:numPr>
              <w:jc w:val="both"/>
              <w:rPr>
                <w:sz w:val="22"/>
                <w:szCs w:val="22"/>
                <w:lang w:val="en"/>
              </w:rPr>
            </w:pPr>
            <w:r w:rsidRPr="00D42686">
              <w:rPr>
                <w:sz w:val="22"/>
                <w:szCs w:val="22"/>
                <w:lang w:val="en"/>
              </w:rPr>
              <w:t>The Service Provider must have a Risk Management Policy, and must operate systems to ensure it can complete an assessment of risk and provide a risk management plan where necessary on all aspects of tasks carried out by its staff. A copy of the policy must be available to the Authority on request.</w:t>
            </w:r>
          </w:p>
          <w:p w:rsidR="00CC3891" w:rsidRPr="00CC3891" w:rsidRDefault="00CC3891" w:rsidP="00CC3891">
            <w:pPr>
              <w:pStyle w:val="Bullet"/>
              <w:numPr>
                <w:ilvl w:val="0"/>
                <w:numId w:val="0"/>
              </w:numPr>
              <w:jc w:val="both"/>
              <w:rPr>
                <w:lang w:val="en"/>
              </w:rPr>
            </w:pPr>
          </w:p>
          <w:p w:rsidR="00CC3891" w:rsidRPr="00CC3891" w:rsidRDefault="00CC3891" w:rsidP="00CC3891">
            <w:pPr>
              <w:pStyle w:val="Bullet"/>
              <w:numPr>
                <w:ilvl w:val="0"/>
                <w:numId w:val="0"/>
              </w:numPr>
              <w:jc w:val="both"/>
              <w:rPr>
                <w:lang w:val="en"/>
              </w:rPr>
            </w:pPr>
            <w:r w:rsidRPr="00CC3891">
              <w:rPr>
                <w:b/>
                <w:lang w:val="en"/>
              </w:rPr>
              <w:t>For Staff</w:t>
            </w:r>
          </w:p>
          <w:p w:rsidR="00CC3891" w:rsidRPr="00D42686" w:rsidRDefault="00CC3891" w:rsidP="00CC3891">
            <w:pPr>
              <w:pStyle w:val="NoSpacing"/>
              <w:jc w:val="both"/>
              <w:rPr>
                <w:rFonts w:cs="Arial"/>
                <w:sz w:val="22"/>
                <w:szCs w:val="22"/>
                <w:lang w:val="en"/>
              </w:rPr>
            </w:pPr>
            <w:r w:rsidRPr="00D42686">
              <w:rPr>
                <w:rFonts w:cs="Arial"/>
                <w:sz w:val="22"/>
                <w:szCs w:val="22"/>
                <w:lang w:val="en"/>
              </w:rPr>
              <w:t>The Service Provider must maintain clear policies, procedures and guidance for all staff on safety precautions that must be taken relating to risk, including lone working, and will ensure that staff are familiar with the guidelines and their application in the work situation.  The policy must be comprehensive and include care tasks, community based activities, moving and handling, use of equipm</w:t>
            </w:r>
            <w:r w:rsidR="004B7DD2" w:rsidRPr="00D42686">
              <w:rPr>
                <w:rFonts w:cs="Arial"/>
                <w:sz w:val="22"/>
                <w:szCs w:val="22"/>
                <w:lang w:val="en"/>
              </w:rPr>
              <w:t xml:space="preserve">ent and environmental hazards. </w:t>
            </w:r>
            <w:r w:rsidRPr="00D42686">
              <w:rPr>
                <w:rFonts w:cs="Arial"/>
                <w:sz w:val="22"/>
                <w:szCs w:val="22"/>
                <w:lang w:val="en"/>
              </w:rPr>
              <w:t>The Service Provider must have clear monitoring procedures to ensure its staff work to these standards.</w:t>
            </w:r>
          </w:p>
          <w:p w:rsidR="00CC3891" w:rsidRPr="00CC3891" w:rsidRDefault="00CC3891" w:rsidP="00CC3891">
            <w:pPr>
              <w:pStyle w:val="NoSpacing"/>
              <w:rPr>
                <w:rFonts w:cs="Arial"/>
                <w:lang w:val="en"/>
              </w:rPr>
            </w:pPr>
          </w:p>
          <w:p w:rsidR="00CC3891" w:rsidRPr="00CC3891" w:rsidRDefault="00CC3891" w:rsidP="00CC3891">
            <w:pPr>
              <w:pStyle w:val="NoSpacing"/>
              <w:spacing w:after="120"/>
              <w:jc w:val="both"/>
              <w:rPr>
                <w:rFonts w:cs="Arial"/>
                <w:b/>
                <w:lang w:val="en"/>
              </w:rPr>
            </w:pPr>
            <w:r w:rsidRPr="00CC3891">
              <w:rPr>
                <w:rFonts w:cs="Arial"/>
                <w:b/>
                <w:lang w:val="en"/>
              </w:rPr>
              <w:t>For Service Users</w:t>
            </w:r>
          </w:p>
          <w:p w:rsidR="00CC3891" w:rsidRPr="00D42686" w:rsidRDefault="00CC3891" w:rsidP="00CC3891">
            <w:pPr>
              <w:pStyle w:val="NoSpacing"/>
              <w:spacing w:after="120"/>
              <w:jc w:val="both"/>
              <w:rPr>
                <w:rFonts w:cs="Arial"/>
                <w:sz w:val="22"/>
                <w:szCs w:val="22"/>
                <w:lang w:val="en"/>
              </w:rPr>
            </w:pPr>
            <w:r w:rsidRPr="00D42686">
              <w:rPr>
                <w:rFonts w:cs="Arial"/>
                <w:sz w:val="22"/>
                <w:szCs w:val="22"/>
                <w:lang w:val="en"/>
              </w:rPr>
              <w:t>Responsible risk taking is a normal part of living.  Service Users must not be discouraged from participating in activities solely on the grounds that there is an element of personal risk. Service Users must be encouraged to discuss and judge risk for themselves and make their own decisions where the safety of others is not unreasonably threatened and where the Service User has the mental capacity to do so.  Where a Service User lacks mental capacity, a best interest decision must be made, recorded and retained.  A risk assessment must be undertaken in all circumstances where a risk has been identified and maintained on the Service User’s file for staff reference, and for inspection by the Authority if required.  Risk assessments must be reviewed as changes arise, and in line with go</w:t>
            </w:r>
            <w:r w:rsidR="00994C5F" w:rsidRPr="00D42686">
              <w:rPr>
                <w:rFonts w:cs="Arial"/>
                <w:sz w:val="22"/>
                <w:szCs w:val="22"/>
                <w:lang w:val="en"/>
              </w:rPr>
              <w:t xml:space="preserve">od practice guidance.  All </w:t>
            </w:r>
            <w:r w:rsidRPr="00D42686">
              <w:rPr>
                <w:rFonts w:cs="Arial"/>
                <w:sz w:val="22"/>
                <w:szCs w:val="22"/>
                <w:lang w:val="en"/>
              </w:rPr>
              <w:t xml:space="preserve">Care Workers must have access to the risk assessment and have read and understood its content prior to undertaking any care provision.  </w:t>
            </w:r>
          </w:p>
          <w:p w:rsidR="00CC3891" w:rsidRPr="00D42686" w:rsidRDefault="00CC3891" w:rsidP="00CC3891">
            <w:pPr>
              <w:autoSpaceDE w:val="0"/>
              <w:autoSpaceDN w:val="0"/>
              <w:adjustRightInd w:val="0"/>
              <w:spacing w:after="120"/>
              <w:jc w:val="both"/>
              <w:rPr>
                <w:rFonts w:ascii="Arial" w:hAnsi="Arial" w:cs="Arial"/>
                <w:sz w:val="22"/>
                <w:szCs w:val="22"/>
              </w:rPr>
            </w:pPr>
            <w:r w:rsidRPr="00D42686">
              <w:rPr>
                <w:rFonts w:ascii="Arial" w:hAnsi="Arial" w:cs="Arial"/>
                <w:sz w:val="22"/>
                <w:szCs w:val="22"/>
              </w:rPr>
              <w:t xml:space="preserve">In relation to Service Users who present challenging behaviour, the Service Provider is required to ensure that there is a written, individualised behaviour support plan for Service Users requiring them that includes: </w:t>
            </w:r>
          </w:p>
          <w:p w:rsidR="00CC3891" w:rsidRPr="00D42686" w:rsidRDefault="00CC3891"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Relational support requirements</w:t>
            </w:r>
          </w:p>
          <w:p w:rsidR="00CC3891" w:rsidRPr="00D42686" w:rsidRDefault="00CC3891"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Proactive strategies</w:t>
            </w:r>
          </w:p>
          <w:p w:rsidR="00CC3891" w:rsidRPr="00D42686" w:rsidRDefault="00CC3891"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Reactive strategies</w:t>
            </w:r>
          </w:p>
          <w:p w:rsidR="000E7F79" w:rsidRPr="00475ED0" w:rsidRDefault="00CC3891" w:rsidP="001E6047">
            <w:pPr>
              <w:pStyle w:val="ListParagraph"/>
              <w:numPr>
                <w:ilvl w:val="0"/>
                <w:numId w:val="26"/>
              </w:numPr>
              <w:autoSpaceDE w:val="0"/>
              <w:autoSpaceDN w:val="0"/>
              <w:adjustRightInd w:val="0"/>
              <w:spacing w:after="120" w:line="240" w:lineRule="auto"/>
              <w:jc w:val="both"/>
              <w:rPr>
                <w:rFonts w:ascii="Arial" w:hAnsi="Arial" w:cs="Arial"/>
                <w:sz w:val="22"/>
                <w:szCs w:val="22"/>
              </w:rPr>
            </w:pPr>
            <w:r w:rsidRPr="00D42686">
              <w:rPr>
                <w:rFonts w:ascii="Arial" w:hAnsi="Arial" w:cs="Arial"/>
                <w:sz w:val="22"/>
                <w:szCs w:val="22"/>
              </w:rPr>
              <w:t>Mon</w:t>
            </w:r>
            <w:r w:rsidR="000E7F79">
              <w:rPr>
                <w:rFonts w:ascii="Arial" w:hAnsi="Arial" w:cs="Arial"/>
                <w:sz w:val="22"/>
                <w:szCs w:val="22"/>
              </w:rPr>
              <w:t>itoring and review arrangements</w:t>
            </w:r>
          </w:p>
          <w:p w:rsidR="00D42686" w:rsidRPr="00D42686" w:rsidRDefault="00D42686" w:rsidP="00D42686">
            <w:pPr>
              <w:autoSpaceDE w:val="0"/>
              <w:autoSpaceDN w:val="0"/>
              <w:adjustRightInd w:val="0"/>
              <w:spacing w:after="120" w:line="240" w:lineRule="auto"/>
              <w:jc w:val="both"/>
              <w:rPr>
                <w:rFonts w:ascii="Arial" w:hAnsi="Arial" w:cs="Arial"/>
              </w:rPr>
            </w:pPr>
          </w:p>
          <w:p w:rsidR="00CC3891" w:rsidRPr="008A6E1E" w:rsidRDefault="00D31134" w:rsidP="00B95B46">
            <w:pPr>
              <w:pStyle w:val="Bullet"/>
              <w:numPr>
                <w:ilvl w:val="0"/>
                <w:numId w:val="0"/>
              </w:numPr>
              <w:rPr>
                <w:b/>
                <w:color w:val="auto"/>
                <w:u w:val="single"/>
              </w:rPr>
            </w:pPr>
            <w:r w:rsidRPr="00A358CA">
              <w:rPr>
                <w:b/>
                <w:color w:val="auto"/>
              </w:rPr>
              <w:t>3.16</w:t>
            </w:r>
            <w:r>
              <w:rPr>
                <w:b/>
                <w:color w:val="auto"/>
                <w:u w:val="single"/>
              </w:rPr>
              <w:t xml:space="preserve"> </w:t>
            </w:r>
            <w:r w:rsidR="00CC3891" w:rsidRPr="008A6E1E">
              <w:rPr>
                <w:b/>
                <w:color w:val="auto"/>
                <w:u w:val="single"/>
              </w:rPr>
              <w:t>Health and safety</w:t>
            </w:r>
          </w:p>
          <w:p w:rsidR="00CC3891" w:rsidRPr="00D42686" w:rsidRDefault="00CC3891" w:rsidP="00CC3891">
            <w:pPr>
              <w:pStyle w:val="Bullet"/>
              <w:numPr>
                <w:ilvl w:val="0"/>
                <w:numId w:val="0"/>
              </w:numPr>
              <w:rPr>
                <w:b/>
                <w:color w:val="auto"/>
                <w:sz w:val="22"/>
                <w:szCs w:val="22"/>
              </w:rPr>
            </w:pPr>
          </w:p>
          <w:p w:rsidR="00BA73BA" w:rsidRPr="00D42686" w:rsidRDefault="00CC3891" w:rsidP="00BA73BA">
            <w:pPr>
              <w:pStyle w:val="Bullet"/>
              <w:numPr>
                <w:ilvl w:val="0"/>
                <w:numId w:val="0"/>
              </w:numPr>
              <w:ind w:left="33"/>
              <w:jc w:val="both"/>
              <w:rPr>
                <w:color w:val="auto"/>
                <w:sz w:val="22"/>
                <w:szCs w:val="22"/>
              </w:rPr>
            </w:pPr>
            <w:r w:rsidRPr="00D42686">
              <w:rPr>
                <w:color w:val="auto"/>
                <w:sz w:val="22"/>
                <w:szCs w:val="22"/>
              </w:rPr>
              <w:t xml:space="preserve">To ensure staff are informed and deal confidently with accidents, injuries and emergencies, the Service Provider is required to ensure that: </w:t>
            </w:r>
          </w:p>
          <w:p w:rsidR="00640B83" w:rsidRPr="00BA73BA" w:rsidRDefault="00640B83" w:rsidP="00BA73BA">
            <w:pPr>
              <w:pStyle w:val="Bullet"/>
              <w:numPr>
                <w:ilvl w:val="0"/>
                <w:numId w:val="0"/>
              </w:numPr>
              <w:ind w:left="33"/>
              <w:jc w:val="both"/>
              <w:rPr>
                <w:color w:val="auto"/>
              </w:rPr>
            </w:pP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There is a comprehensive health and safety policy with clear written procedures for the management of health and safety, which comply with all current and relevant Health and Safety legislation, and define individual and organisational responsibilities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There is a detailed policy covering the risks and support for lone workers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Infection control pro</w:t>
            </w:r>
            <w:r w:rsidR="00B95B46" w:rsidRPr="00D42686">
              <w:rPr>
                <w:color w:val="auto"/>
                <w:sz w:val="22"/>
                <w:szCs w:val="22"/>
              </w:rPr>
              <w:t>cedures are in place when a</w:t>
            </w:r>
            <w:r w:rsidRPr="00D42686">
              <w:rPr>
                <w:color w:val="auto"/>
                <w:sz w:val="22"/>
                <w:szCs w:val="22"/>
              </w:rPr>
              <w:t xml:space="preserve"> Care Worker or Service User has a known transmittable disease or infection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The provision and wearing of protective clothing where appropriate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Procedures </w:t>
            </w:r>
            <w:r w:rsidR="00316DE3" w:rsidRPr="00D42686">
              <w:rPr>
                <w:color w:val="auto"/>
                <w:sz w:val="22"/>
                <w:szCs w:val="22"/>
              </w:rPr>
              <w:t xml:space="preserve">and governance </w:t>
            </w:r>
            <w:r w:rsidRPr="00D42686">
              <w:rPr>
                <w:color w:val="auto"/>
                <w:sz w:val="22"/>
                <w:szCs w:val="22"/>
              </w:rPr>
              <w:t xml:space="preserve">for managing violence and aggression to staff are in place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One or more competent persons, depending on the Service provided, are nominated to assist in complying with health and safety duties and responsibilities, including: </w:t>
            </w:r>
          </w:p>
          <w:p w:rsidR="00BA73BA" w:rsidRPr="00D42686" w:rsidRDefault="00BA73BA" w:rsidP="001E6047">
            <w:pPr>
              <w:pStyle w:val="Bullet"/>
              <w:numPr>
                <w:ilvl w:val="2"/>
                <w:numId w:val="26"/>
              </w:numPr>
              <w:jc w:val="both"/>
              <w:rPr>
                <w:color w:val="auto"/>
                <w:sz w:val="22"/>
                <w:szCs w:val="22"/>
              </w:rPr>
            </w:pPr>
            <w:r w:rsidRPr="00D42686">
              <w:rPr>
                <w:color w:val="auto"/>
                <w:sz w:val="22"/>
                <w:szCs w:val="22"/>
              </w:rPr>
              <w:t xml:space="preserve">Identifying hazards and assessing risks </w:t>
            </w:r>
          </w:p>
          <w:p w:rsidR="00BA73BA" w:rsidRPr="00D42686" w:rsidRDefault="00BA73BA" w:rsidP="001E6047">
            <w:pPr>
              <w:pStyle w:val="Bullet"/>
              <w:numPr>
                <w:ilvl w:val="2"/>
                <w:numId w:val="26"/>
              </w:numPr>
              <w:jc w:val="both"/>
              <w:rPr>
                <w:color w:val="auto"/>
                <w:sz w:val="22"/>
                <w:szCs w:val="22"/>
              </w:rPr>
            </w:pPr>
            <w:r w:rsidRPr="00D42686">
              <w:rPr>
                <w:color w:val="auto"/>
                <w:sz w:val="22"/>
                <w:szCs w:val="22"/>
              </w:rPr>
              <w:t xml:space="preserve">Preparing health and safety policy statements </w:t>
            </w:r>
          </w:p>
          <w:p w:rsidR="00BA73BA" w:rsidRPr="00D42686" w:rsidRDefault="00BA73BA" w:rsidP="001E6047">
            <w:pPr>
              <w:pStyle w:val="Bullet"/>
              <w:numPr>
                <w:ilvl w:val="2"/>
                <w:numId w:val="26"/>
              </w:numPr>
              <w:jc w:val="both"/>
              <w:rPr>
                <w:color w:val="auto"/>
                <w:sz w:val="22"/>
                <w:szCs w:val="22"/>
              </w:rPr>
            </w:pPr>
            <w:r w:rsidRPr="00D42686">
              <w:rPr>
                <w:color w:val="auto"/>
                <w:sz w:val="22"/>
                <w:szCs w:val="22"/>
              </w:rPr>
              <w:t xml:space="preserve">Introducing risk control measures </w:t>
            </w:r>
          </w:p>
          <w:p w:rsidR="00BA73BA" w:rsidRPr="00D42686" w:rsidRDefault="00BA73BA" w:rsidP="001E6047">
            <w:pPr>
              <w:pStyle w:val="Bullet"/>
              <w:numPr>
                <w:ilvl w:val="2"/>
                <w:numId w:val="26"/>
              </w:numPr>
              <w:jc w:val="both"/>
              <w:rPr>
                <w:color w:val="auto"/>
                <w:sz w:val="22"/>
                <w:szCs w:val="22"/>
              </w:rPr>
            </w:pPr>
            <w:r w:rsidRPr="00D42686">
              <w:rPr>
                <w:color w:val="auto"/>
                <w:sz w:val="22"/>
                <w:szCs w:val="22"/>
              </w:rPr>
              <w:t xml:space="preserve">Providing adequate training and refresher training </w:t>
            </w:r>
          </w:p>
          <w:p w:rsidR="00BA73BA" w:rsidRPr="00D42686" w:rsidRDefault="00BA73BA" w:rsidP="001E6047">
            <w:pPr>
              <w:pStyle w:val="Bullet"/>
              <w:numPr>
                <w:ilvl w:val="2"/>
                <w:numId w:val="26"/>
              </w:numPr>
              <w:jc w:val="both"/>
              <w:rPr>
                <w:color w:val="auto"/>
                <w:sz w:val="22"/>
                <w:szCs w:val="22"/>
              </w:rPr>
            </w:pPr>
            <w:r w:rsidRPr="00D42686">
              <w:rPr>
                <w:color w:val="auto"/>
                <w:sz w:val="22"/>
                <w:szCs w:val="22"/>
              </w:rPr>
              <w:t xml:space="preserve">Ensuring all records relating to health and safety are accurate and kept up to date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Any accidents or injuries to a Service User that require hospital treatment or GP attendance are reported to the Service Provider's Service Manager and noted on the Service User’s care records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All staff know the Service Provider's procedures for dealing with emergencies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 xml:space="preserve">All staff have first aid training and manual handling training where appropriate </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Identity ca</w:t>
            </w:r>
            <w:r w:rsidR="00316DE3" w:rsidRPr="00D42686">
              <w:rPr>
                <w:color w:val="auto"/>
                <w:sz w:val="22"/>
                <w:szCs w:val="22"/>
              </w:rPr>
              <w:t>rds are worn by all staff</w:t>
            </w:r>
          </w:p>
          <w:p w:rsidR="00BA73BA" w:rsidRPr="00D42686" w:rsidRDefault="00BA73BA" w:rsidP="001E6047">
            <w:pPr>
              <w:pStyle w:val="Bullet"/>
              <w:numPr>
                <w:ilvl w:val="0"/>
                <w:numId w:val="26"/>
              </w:numPr>
              <w:jc w:val="both"/>
              <w:rPr>
                <w:color w:val="auto"/>
                <w:sz w:val="22"/>
                <w:szCs w:val="22"/>
              </w:rPr>
            </w:pPr>
            <w:r w:rsidRPr="00D42686">
              <w:rPr>
                <w:color w:val="auto"/>
                <w:sz w:val="22"/>
                <w:szCs w:val="22"/>
              </w:rPr>
              <w:t>They promote an understanding of the risk of fire and other hazards among their staff and the Service Users they support. This will particularly apply to those whose behaviour or environment may pose particular fire risks e.g. smoking or open fires.  This will include taking account of advice from, and agreements reached with, the Lancashire Fire and Rescue Service to ensure risk assessments are completed and advice is followed.</w:t>
            </w:r>
          </w:p>
          <w:p w:rsidR="00BA73BA" w:rsidRPr="00A15642" w:rsidRDefault="00BA73BA" w:rsidP="00BA73BA">
            <w:pPr>
              <w:pStyle w:val="Bullet"/>
              <w:numPr>
                <w:ilvl w:val="0"/>
                <w:numId w:val="0"/>
              </w:numPr>
              <w:jc w:val="both"/>
              <w:rPr>
                <w:b/>
                <w:color w:val="auto"/>
                <w:sz w:val="22"/>
                <w:szCs w:val="22"/>
                <w:u w:val="single"/>
              </w:rPr>
            </w:pPr>
          </w:p>
          <w:p w:rsidR="000036A0" w:rsidRDefault="000036A0" w:rsidP="00CC3891">
            <w:pPr>
              <w:pStyle w:val="Bullet"/>
              <w:numPr>
                <w:ilvl w:val="0"/>
                <w:numId w:val="0"/>
              </w:numPr>
              <w:rPr>
                <w:b/>
                <w:color w:val="auto"/>
                <w:u w:val="single"/>
              </w:rPr>
            </w:pPr>
          </w:p>
          <w:p w:rsidR="000036A0" w:rsidRPr="00B95B46" w:rsidRDefault="00D31134" w:rsidP="00B95B46">
            <w:pPr>
              <w:pStyle w:val="Bullet"/>
              <w:numPr>
                <w:ilvl w:val="0"/>
                <w:numId w:val="0"/>
              </w:numPr>
              <w:rPr>
                <w:b/>
                <w:color w:val="auto"/>
                <w:u w:val="single"/>
              </w:rPr>
            </w:pPr>
            <w:r w:rsidRPr="00D31134">
              <w:rPr>
                <w:b/>
                <w:color w:val="auto"/>
                <w:u w:val="single"/>
              </w:rPr>
              <w:t>3.17</w:t>
            </w:r>
            <w:r>
              <w:rPr>
                <w:b/>
                <w:color w:val="auto"/>
                <w:u w:val="single"/>
              </w:rPr>
              <w:t xml:space="preserve"> </w:t>
            </w:r>
            <w:r w:rsidR="000036A0" w:rsidRPr="00D31134">
              <w:rPr>
                <w:b/>
                <w:color w:val="auto"/>
                <w:u w:val="single"/>
              </w:rPr>
              <w:t>Health</w:t>
            </w:r>
            <w:r w:rsidR="000036A0" w:rsidRPr="00B95B46">
              <w:rPr>
                <w:b/>
                <w:color w:val="auto"/>
                <w:u w:val="single"/>
              </w:rPr>
              <w:t>/medical care</w:t>
            </w:r>
          </w:p>
          <w:p w:rsidR="000036A0" w:rsidRDefault="000036A0" w:rsidP="000036A0">
            <w:pPr>
              <w:pStyle w:val="Bullet"/>
              <w:numPr>
                <w:ilvl w:val="0"/>
                <w:numId w:val="0"/>
              </w:numPr>
              <w:ind w:left="33"/>
              <w:rPr>
                <w:b/>
                <w:color w:val="auto"/>
              </w:rPr>
            </w:pPr>
          </w:p>
          <w:p w:rsidR="005755F3" w:rsidRPr="00D42686" w:rsidRDefault="005755F3" w:rsidP="00B95B46">
            <w:pPr>
              <w:pStyle w:val="Bullet"/>
              <w:numPr>
                <w:ilvl w:val="0"/>
                <w:numId w:val="0"/>
              </w:numPr>
              <w:jc w:val="both"/>
              <w:rPr>
                <w:sz w:val="22"/>
                <w:szCs w:val="22"/>
                <w:lang w:val="en"/>
              </w:rPr>
            </w:pPr>
            <w:r w:rsidRPr="00D42686">
              <w:rPr>
                <w:sz w:val="22"/>
                <w:szCs w:val="22"/>
                <w:lang w:val="en"/>
              </w:rPr>
              <w:t>The Service Provider is required to ensure that Care Workers have access to the contact details of the GP with whom the Service User is registered.  The GP, the NHS 111 service or 999 (depending on and appropriate to the circumstances) must be contacted without delay whenever a Service User requests assistance to obtain medical attention, or appears unwell and unable to make such a request.  The Service User's next of kin must be informed as soon as possible.</w:t>
            </w:r>
          </w:p>
          <w:p w:rsidR="005755F3" w:rsidRPr="00D42686" w:rsidRDefault="005755F3" w:rsidP="00B95B46">
            <w:pPr>
              <w:pStyle w:val="Bullet"/>
              <w:numPr>
                <w:ilvl w:val="0"/>
                <w:numId w:val="0"/>
              </w:numPr>
              <w:jc w:val="both"/>
              <w:rPr>
                <w:sz w:val="22"/>
                <w:szCs w:val="22"/>
                <w:lang w:val="en"/>
              </w:rPr>
            </w:pPr>
          </w:p>
          <w:p w:rsidR="005755F3" w:rsidRPr="005755F3" w:rsidRDefault="005755F3" w:rsidP="00B95B46">
            <w:pPr>
              <w:pStyle w:val="Bullet"/>
              <w:numPr>
                <w:ilvl w:val="0"/>
                <w:numId w:val="0"/>
              </w:numPr>
              <w:ind w:hanging="360"/>
              <w:jc w:val="both"/>
            </w:pPr>
            <w:r w:rsidRPr="00D42686">
              <w:rPr>
                <w:sz w:val="22"/>
                <w:szCs w:val="22"/>
              </w:rPr>
              <w:t xml:space="preserve">      The Service Provider will need to support the health care of the Service User under the direction of their GP, District Nurse, Community Matron, other health care professional or Community Health Team where this has been specifically agreed and the Care Workers have received the appropriate training and have been deemed competent by a health care professional.  This will not ordinarily include any care requiring a medical or professional qualification, but will require appropriate training.  A record of all applicable training shall be maintained by the Service Provider</w:t>
            </w:r>
            <w:r w:rsidRPr="005755F3">
              <w:t>.</w:t>
            </w:r>
          </w:p>
          <w:p w:rsidR="00316DE3" w:rsidRDefault="00316DE3" w:rsidP="002F3CD5">
            <w:pPr>
              <w:pStyle w:val="Bullet"/>
              <w:numPr>
                <w:ilvl w:val="0"/>
                <w:numId w:val="0"/>
              </w:numPr>
              <w:ind w:left="-360"/>
              <w:jc w:val="both"/>
              <w:rPr>
                <w:lang w:val="en"/>
              </w:rPr>
            </w:pPr>
          </w:p>
          <w:p w:rsidR="005755F3" w:rsidRPr="00D42686" w:rsidRDefault="005755F3" w:rsidP="00316DE3">
            <w:pPr>
              <w:pStyle w:val="Bullet"/>
              <w:numPr>
                <w:ilvl w:val="0"/>
                <w:numId w:val="0"/>
              </w:numPr>
              <w:ind w:left="62"/>
              <w:jc w:val="both"/>
              <w:rPr>
                <w:sz w:val="22"/>
                <w:szCs w:val="22"/>
              </w:rPr>
            </w:pPr>
            <w:r w:rsidRPr="00D42686">
              <w:rPr>
                <w:sz w:val="22"/>
                <w:szCs w:val="22"/>
                <w:lang w:val="en"/>
              </w:rPr>
              <w:t xml:space="preserve">The Service Provider must ensure that Care Workers who are required to assist Service User to take prescribed medication receive appropriate instruction and written guidance in accordance </w:t>
            </w:r>
            <w:r w:rsidRPr="00D42686">
              <w:rPr>
                <w:sz w:val="22"/>
                <w:szCs w:val="22"/>
              </w:rPr>
              <w:t xml:space="preserve">with its policies and procedures and are supported by appropriate training and assessment of staff competency. </w:t>
            </w:r>
          </w:p>
          <w:p w:rsidR="00316DE3" w:rsidRDefault="00316DE3" w:rsidP="00316DE3">
            <w:pPr>
              <w:pStyle w:val="Bullet"/>
              <w:numPr>
                <w:ilvl w:val="0"/>
                <w:numId w:val="0"/>
              </w:numPr>
              <w:ind w:left="62"/>
              <w:jc w:val="both"/>
            </w:pPr>
          </w:p>
          <w:p w:rsidR="00316DE3" w:rsidRPr="00A15642" w:rsidRDefault="00316DE3" w:rsidP="00316DE3">
            <w:pPr>
              <w:pStyle w:val="Bullet"/>
              <w:numPr>
                <w:ilvl w:val="0"/>
                <w:numId w:val="0"/>
              </w:numPr>
              <w:ind w:left="62"/>
              <w:jc w:val="both"/>
              <w:rPr>
                <w:sz w:val="22"/>
                <w:szCs w:val="22"/>
              </w:rPr>
            </w:pPr>
            <w:r w:rsidRPr="00A15642">
              <w:rPr>
                <w:color w:val="auto"/>
                <w:sz w:val="22"/>
                <w:szCs w:val="22"/>
              </w:rPr>
              <w:t>The Service Provider will ensure Service Users access all screening and Annual Health Check appointments as applicable and identify all barriers that make access to health services difficult, including the availability of staff/family who know the person well, specific phobias e.g. needles, waiting rooms etc. and set out actions that need to be taken to overcome these barriers, and record in the Service User's care records.</w:t>
            </w:r>
          </w:p>
          <w:p w:rsidR="00316DE3" w:rsidRPr="005755F3" w:rsidRDefault="00316DE3" w:rsidP="00316DE3">
            <w:pPr>
              <w:pStyle w:val="Bullet"/>
              <w:numPr>
                <w:ilvl w:val="0"/>
                <w:numId w:val="0"/>
              </w:numPr>
              <w:ind w:left="62"/>
              <w:jc w:val="both"/>
            </w:pPr>
          </w:p>
          <w:p w:rsidR="005755F3" w:rsidRPr="005755F3" w:rsidRDefault="005755F3" w:rsidP="00B95B46">
            <w:pPr>
              <w:pStyle w:val="Bullet"/>
              <w:numPr>
                <w:ilvl w:val="0"/>
                <w:numId w:val="0"/>
              </w:numPr>
              <w:ind w:left="360" w:hanging="360"/>
              <w:jc w:val="both"/>
              <w:rPr>
                <w:color w:val="auto"/>
              </w:rPr>
            </w:pPr>
          </w:p>
          <w:p w:rsidR="000036A0" w:rsidRPr="00F94A8A" w:rsidRDefault="00C74496" w:rsidP="00F94A8A">
            <w:pPr>
              <w:pStyle w:val="Bullet"/>
              <w:numPr>
                <w:ilvl w:val="0"/>
                <w:numId w:val="0"/>
              </w:numPr>
              <w:ind w:hanging="360"/>
              <w:jc w:val="both"/>
              <w:rPr>
                <w:color w:val="FF0000"/>
              </w:rPr>
            </w:pPr>
            <w:r w:rsidRPr="00D31134">
              <w:rPr>
                <w:b/>
                <w:color w:val="auto"/>
                <w:u w:val="single"/>
              </w:rPr>
              <w:t xml:space="preserve">    </w:t>
            </w:r>
            <w:r w:rsidR="00D31134" w:rsidRPr="00D31134">
              <w:rPr>
                <w:b/>
                <w:color w:val="auto"/>
                <w:u w:val="single"/>
              </w:rPr>
              <w:t xml:space="preserve">3.18 </w:t>
            </w:r>
            <w:r w:rsidR="00FF1EDC" w:rsidRPr="00D31134">
              <w:rPr>
                <w:b/>
                <w:color w:val="auto"/>
                <w:u w:val="single"/>
              </w:rPr>
              <w:t>Supporting</w:t>
            </w:r>
            <w:r w:rsidR="00FF1EDC">
              <w:rPr>
                <w:b/>
                <w:color w:val="auto"/>
                <w:u w:val="single"/>
              </w:rPr>
              <w:t xml:space="preserve"> the wider care system</w:t>
            </w:r>
          </w:p>
          <w:p w:rsidR="000036A0" w:rsidRDefault="000036A0" w:rsidP="000036A0">
            <w:pPr>
              <w:pStyle w:val="Bullet"/>
              <w:numPr>
                <w:ilvl w:val="0"/>
                <w:numId w:val="0"/>
              </w:numPr>
              <w:ind w:left="33"/>
              <w:rPr>
                <w:b/>
                <w:color w:val="auto"/>
                <w:u w:val="single"/>
              </w:rPr>
            </w:pPr>
          </w:p>
          <w:p w:rsidR="00FF1EDC" w:rsidRPr="00D42686" w:rsidRDefault="00FF1EDC" w:rsidP="00FF1EDC">
            <w:pPr>
              <w:pStyle w:val="Bullet"/>
              <w:numPr>
                <w:ilvl w:val="0"/>
                <w:numId w:val="0"/>
              </w:numPr>
              <w:jc w:val="both"/>
              <w:rPr>
                <w:sz w:val="22"/>
                <w:szCs w:val="22"/>
              </w:rPr>
            </w:pPr>
            <w:r w:rsidRPr="00D42686">
              <w:rPr>
                <w:sz w:val="22"/>
                <w:szCs w:val="22"/>
              </w:rPr>
              <w:t>The Service Provider must contribute to prevention strategies which are aimed at:</w:t>
            </w:r>
          </w:p>
          <w:p w:rsidR="00FF1EDC" w:rsidRPr="00D42686" w:rsidRDefault="00FF1EDC" w:rsidP="001E6047">
            <w:pPr>
              <w:pStyle w:val="NoSpacing"/>
              <w:numPr>
                <w:ilvl w:val="0"/>
                <w:numId w:val="26"/>
              </w:numPr>
              <w:jc w:val="both"/>
              <w:rPr>
                <w:rFonts w:cs="Arial"/>
                <w:sz w:val="22"/>
                <w:szCs w:val="22"/>
              </w:rPr>
            </w:pPr>
            <w:r w:rsidRPr="00D42686">
              <w:rPr>
                <w:rFonts w:cs="Arial"/>
                <w:sz w:val="22"/>
                <w:szCs w:val="22"/>
              </w:rPr>
              <w:t>Reducing the number of unplanned admissions to hospital</w:t>
            </w:r>
          </w:p>
          <w:p w:rsidR="00FF1EDC" w:rsidRPr="00D42686" w:rsidRDefault="00FF1EDC" w:rsidP="001E6047">
            <w:pPr>
              <w:pStyle w:val="NoSpacing"/>
              <w:numPr>
                <w:ilvl w:val="0"/>
                <w:numId w:val="26"/>
              </w:numPr>
              <w:jc w:val="both"/>
              <w:rPr>
                <w:rFonts w:cs="Arial"/>
                <w:sz w:val="22"/>
                <w:szCs w:val="22"/>
              </w:rPr>
            </w:pPr>
            <w:r w:rsidRPr="00D42686">
              <w:rPr>
                <w:rFonts w:cs="Arial"/>
                <w:sz w:val="22"/>
                <w:szCs w:val="22"/>
              </w:rPr>
              <w:t>Supporting the safe a</w:t>
            </w:r>
            <w:r w:rsidR="002B7F6E">
              <w:rPr>
                <w:rFonts w:cs="Arial"/>
                <w:sz w:val="22"/>
                <w:szCs w:val="22"/>
              </w:rPr>
              <w:t xml:space="preserve">nd timely discharge of service users </w:t>
            </w:r>
            <w:r w:rsidRPr="00D42686">
              <w:rPr>
                <w:rFonts w:cs="Arial"/>
                <w:sz w:val="22"/>
                <w:szCs w:val="22"/>
              </w:rPr>
              <w:t>from hospital</w:t>
            </w:r>
          </w:p>
          <w:p w:rsidR="00FF1EDC" w:rsidRPr="00D42686" w:rsidRDefault="00FF1EDC" w:rsidP="001E6047">
            <w:pPr>
              <w:pStyle w:val="NoSpacing"/>
              <w:numPr>
                <w:ilvl w:val="0"/>
                <w:numId w:val="26"/>
              </w:numPr>
              <w:jc w:val="both"/>
              <w:rPr>
                <w:rFonts w:cs="Arial"/>
                <w:sz w:val="22"/>
                <w:szCs w:val="22"/>
              </w:rPr>
            </w:pPr>
            <w:r w:rsidRPr="00D42686">
              <w:rPr>
                <w:rFonts w:cs="Arial"/>
                <w:sz w:val="22"/>
                <w:szCs w:val="22"/>
              </w:rPr>
              <w:t>Keeping people in community settings rather than institutional care an</w:t>
            </w:r>
            <w:r w:rsidR="00B46A17" w:rsidRPr="00D42686">
              <w:rPr>
                <w:rFonts w:cs="Arial"/>
                <w:sz w:val="22"/>
                <w:szCs w:val="22"/>
              </w:rPr>
              <w:t>d support</w:t>
            </w:r>
            <w:r w:rsidRPr="00D42686">
              <w:rPr>
                <w:rFonts w:cs="Arial"/>
                <w:sz w:val="22"/>
                <w:szCs w:val="22"/>
              </w:rPr>
              <w:t xml:space="preserve"> </w:t>
            </w:r>
          </w:p>
          <w:p w:rsidR="00FF1EDC" w:rsidRPr="00D42686" w:rsidRDefault="00FF1EDC" w:rsidP="001E6047">
            <w:pPr>
              <w:pStyle w:val="NoSpacing"/>
              <w:numPr>
                <w:ilvl w:val="0"/>
                <w:numId w:val="26"/>
              </w:numPr>
              <w:jc w:val="both"/>
              <w:rPr>
                <w:rFonts w:cs="Arial"/>
                <w:sz w:val="22"/>
                <w:szCs w:val="22"/>
              </w:rPr>
            </w:pPr>
            <w:r w:rsidRPr="00D42686">
              <w:rPr>
                <w:rFonts w:cs="Arial"/>
                <w:sz w:val="22"/>
                <w:szCs w:val="22"/>
              </w:rPr>
              <w:t>Developing integrated care pathways</w:t>
            </w:r>
          </w:p>
          <w:p w:rsidR="00FF1EDC" w:rsidRPr="00D42686" w:rsidRDefault="00FF1EDC" w:rsidP="001E6047">
            <w:pPr>
              <w:pStyle w:val="NoSpacing"/>
              <w:numPr>
                <w:ilvl w:val="0"/>
                <w:numId w:val="26"/>
              </w:numPr>
              <w:jc w:val="both"/>
              <w:rPr>
                <w:rFonts w:cs="Arial"/>
                <w:sz w:val="22"/>
                <w:szCs w:val="22"/>
              </w:rPr>
            </w:pPr>
            <w:r w:rsidRPr="00D42686">
              <w:rPr>
                <w:rFonts w:cs="Arial"/>
                <w:sz w:val="22"/>
                <w:szCs w:val="22"/>
              </w:rPr>
              <w:t>Identifying and meeting the needs of vulnerable Service Users at the earliest possible stage</w:t>
            </w:r>
          </w:p>
          <w:p w:rsidR="00FF1EDC" w:rsidRPr="00D42686" w:rsidRDefault="00FF1EDC" w:rsidP="001E6047">
            <w:pPr>
              <w:pStyle w:val="NoSpacing"/>
              <w:numPr>
                <w:ilvl w:val="0"/>
                <w:numId w:val="26"/>
              </w:numPr>
              <w:jc w:val="both"/>
              <w:rPr>
                <w:rFonts w:cs="Arial"/>
                <w:sz w:val="22"/>
                <w:szCs w:val="22"/>
              </w:rPr>
            </w:pPr>
            <w:r w:rsidRPr="00D42686">
              <w:rPr>
                <w:rFonts w:cs="Arial"/>
                <w:sz w:val="22"/>
                <w:szCs w:val="22"/>
              </w:rPr>
              <w:t xml:space="preserve">Reporting any observed poor and/or unsafe care. </w:t>
            </w:r>
          </w:p>
          <w:p w:rsidR="00FF1EDC" w:rsidRPr="00D42686" w:rsidRDefault="00FF1EDC" w:rsidP="00FF1EDC">
            <w:pPr>
              <w:spacing w:after="120" w:line="239" w:lineRule="auto"/>
              <w:jc w:val="both"/>
              <w:rPr>
                <w:rFonts w:ascii="Arial" w:hAnsi="Arial" w:cs="Arial"/>
                <w:sz w:val="22"/>
                <w:szCs w:val="22"/>
              </w:rPr>
            </w:pPr>
          </w:p>
          <w:p w:rsidR="00FF1EDC" w:rsidRPr="00D42686" w:rsidRDefault="00FF1EDC" w:rsidP="00FF1EDC">
            <w:pPr>
              <w:spacing w:after="120" w:line="239" w:lineRule="auto"/>
              <w:jc w:val="both"/>
              <w:rPr>
                <w:rFonts w:ascii="Arial" w:hAnsi="Arial" w:cs="Arial"/>
                <w:sz w:val="22"/>
                <w:szCs w:val="22"/>
              </w:rPr>
            </w:pPr>
            <w:r w:rsidRPr="00D42686">
              <w:rPr>
                <w:rFonts w:ascii="Arial" w:hAnsi="Arial" w:cs="Arial"/>
                <w:sz w:val="22"/>
                <w:szCs w:val="22"/>
              </w:rPr>
              <w:t xml:space="preserve">The Service Provider will work closely with local organisations, across the health and social care system to continually improve the Service to Service Users, in accordance with identified needs and taking into account changes in national and local guidance and policy.  This may involve working with a range of statutory, voluntary and community sector organisations to deliver the required outcomes and developing information sharing protocols to enhance partnership working where needed. </w:t>
            </w:r>
          </w:p>
          <w:p w:rsidR="00FF1EDC" w:rsidRPr="00D42686" w:rsidRDefault="00FF1EDC" w:rsidP="00FF1EDC">
            <w:pPr>
              <w:spacing w:after="120" w:line="239" w:lineRule="auto"/>
              <w:jc w:val="both"/>
              <w:rPr>
                <w:rFonts w:ascii="Arial" w:hAnsi="Arial" w:cs="Arial"/>
                <w:sz w:val="22"/>
                <w:szCs w:val="22"/>
              </w:rPr>
            </w:pPr>
            <w:r w:rsidRPr="00D42686">
              <w:rPr>
                <w:rFonts w:ascii="Arial" w:hAnsi="Arial" w:cs="Arial"/>
                <w:sz w:val="22"/>
                <w:szCs w:val="22"/>
              </w:rPr>
              <w:t xml:space="preserve">The Service Provider will be required to assist when care and support is coordinated by a health professional. As such, the Service Provider will liaise with adult social care services, community nursing and therapy teams, voluntary agencies, acute trusts and other professionals and agencies to ensure seamless nursing and personal care provision to Service Users.  </w:t>
            </w:r>
          </w:p>
          <w:p w:rsidR="00FF1EDC" w:rsidRPr="00D42686" w:rsidRDefault="00FF1EDC" w:rsidP="00E70B26">
            <w:pPr>
              <w:spacing w:after="120" w:line="240" w:lineRule="auto"/>
              <w:jc w:val="both"/>
              <w:rPr>
                <w:rFonts w:cs="Arial"/>
                <w:sz w:val="22"/>
                <w:szCs w:val="22"/>
              </w:rPr>
            </w:pPr>
            <w:r w:rsidRPr="00D42686">
              <w:rPr>
                <w:rFonts w:ascii="Arial" w:hAnsi="Arial" w:cs="Arial"/>
                <w:sz w:val="22"/>
                <w:szCs w:val="22"/>
              </w:rPr>
              <w:t>Where appropriate, the Service Provider will maintain the therapeutic</w:t>
            </w:r>
            <w:r w:rsidR="00817242" w:rsidRPr="00D42686">
              <w:rPr>
                <w:rFonts w:ascii="Arial" w:hAnsi="Arial" w:cs="Arial"/>
                <w:sz w:val="22"/>
                <w:szCs w:val="22"/>
              </w:rPr>
              <w:t xml:space="preserve"> </w:t>
            </w:r>
            <w:r w:rsidR="001E6047">
              <w:rPr>
                <w:rFonts w:ascii="Arial" w:hAnsi="Arial" w:cs="Arial"/>
                <w:sz w:val="22"/>
                <w:szCs w:val="22"/>
              </w:rPr>
              <w:t>r</w:t>
            </w:r>
            <w:r w:rsidR="006727AE">
              <w:rPr>
                <w:rFonts w:ascii="Arial" w:hAnsi="Arial" w:cs="Arial"/>
                <w:sz w:val="22"/>
                <w:szCs w:val="22"/>
              </w:rPr>
              <w:t>ehabilitation care and support plan</w:t>
            </w:r>
            <w:r w:rsidRPr="00D42686">
              <w:rPr>
                <w:rFonts w:ascii="Arial" w:hAnsi="Arial" w:cs="Arial"/>
                <w:sz w:val="22"/>
                <w:szCs w:val="22"/>
              </w:rPr>
              <w:t>, including rehabilitation exercises and techniques or mobility and transfers under the instruction of a care professional</w:t>
            </w:r>
            <w:r w:rsidRPr="00D42686">
              <w:rPr>
                <w:rFonts w:cs="Arial"/>
                <w:sz w:val="22"/>
                <w:szCs w:val="22"/>
              </w:rPr>
              <w:t>.</w:t>
            </w:r>
          </w:p>
          <w:p w:rsidR="000036A0" w:rsidRPr="00D42686" w:rsidRDefault="000036A0" w:rsidP="000036A0">
            <w:pPr>
              <w:pStyle w:val="Bullet"/>
              <w:numPr>
                <w:ilvl w:val="0"/>
                <w:numId w:val="0"/>
              </w:numPr>
              <w:jc w:val="both"/>
              <w:rPr>
                <w:color w:val="auto"/>
                <w:sz w:val="22"/>
                <w:szCs w:val="22"/>
              </w:rPr>
            </w:pPr>
          </w:p>
          <w:p w:rsidR="000036A0" w:rsidRPr="008A6E1E" w:rsidRDefault="00D31134" w:rsidP="007104A5">
            <w:pPr>
              <w:pStyle w:val="Bullet"/>
              <w:numPr>
                <w:ilvl w:val="0"/>
                <w:numId w:val="0"/>
              </w:numPr>
              <w:rPr>
                <w:b/>
                <w:color w:val="auto"/>
                <w:u w:val="single"/>
              </w:rPr>
            </w:pPr>
            <w:r>
              <w:rPr>
                <w:b/>
                <w:color w:val="auto"/>
                <w:u w:val="single"/>
              </w:rPr>
              <w:t xml:space="preserve">3.19 </w:t>
            </w:r>
            <w:r w:rsidR="000A0739">
              <w:rPr>
                <w:b/>
                <w:color w:val="auto"/>
                <w:u w:val="single"/>
              </w:rPr>
              <w:t>Social v</w:t>
            </w:r>
            <w:r w:rsidR="000036A0" w:rsidRPr="008A6E1E">
              <w:rPr>
                <w:b/>
                <w:color w:val="auto"/>
                <w:u w:val="single"/>
              </w:rPr>
              <w:t>alue</w:t>
            </w:r>
          </w:p>
          <w:p w:rsidR="00FF1EDC" w:rsidRPr="00A15642" w:rsidRDefault="00FF1EDC" w:rsidP="00FF1EDC">
            <w:pPr>
              <w:pStyle w:val="Bullet"/>
              <w:numPr>
                <w:ilvl w:val="0"/>
                <w:numId w:val="0"/>
              </w:numPr>
              <w:jc w:val="both"/>
              <w:rPr>
                <w:rFonts w:cs="Times New Roman"/>
                <w:b/>
                <w:color w:val="auto"/>
                <w:sz w:val="22"/>
                <w:szCs w:val="22"/>
              </w:rPr>
            </w:pPr>
          </w:p>
          <w:p w:rsidR="00FF1EDC" w:rsidRPr="00D42686" w:rsidRDefault="00FF1EDC" w:rsidP="00FF1EDC">
            <w:pPr>
              <w:pStyle w:val="Bullet"/>
              <w:numPr>
                <w:ilvl w:val="0"/>
                <w:numId w:val="0"/>
              </w:numPr>
              <w:jc w:val="both"/>
              <w:rPr>
                <w:color w:val="auto"/>
                <w:sz w:val="22"/>
                <w:szCs w:val="22"/>
              </w:rPr>
            </w:pPr>
            <w:r w:rsidRPr="00D42686">
              <w:rPr>
                <w:color w:val="auto"/>
                <w:sz w:val="22"/>
                <w:szCs w:val="22"/>
              </w:rPr>
              <w:t xml:space="preserve">The Service Provider must ensure that </w:t>
            </w:r>
            <w:r w:rsidR="009C3308" w:rsidRPr="00D42686">
              <w:rPr>
                <w:color w:val="auto"/>
                <w:sz w:val="22"/>
                <w:szCs w:val="22"/>
              </w:rPr>
              <w:t xml:space="preserve">Service Users make effective use of public transport to encourage independence and this will also </w:t>
            </w:r>
            <w:r w:rsidRPr="00D42686">
              <w:rPr>
                <w:color w:val="auto"/>
                <w:sz w:val="22"/>
                <w:szCs w:val="22"/>
              </w:rPr>
              <w:t>reduc</w:t>
            </w:r>
            <w:r w:rsidR="009C3308" w:rsidRPr="00D42686">
              <w:rPr>
                <w:color w:val="auto"/>
                <w:sz w:val="22"/>
                <w:szCs w:val="22"/>
              </w:rPr>
              <w:t>e</w:t>
            </w:r>
            <w:r w:rsidRPr="00D42686">
              <w:rPr>
                <w:color w:val="auto"/>
                <w:sz w:val="22"/>
                <w:szCs w:val="22"/>
              </w:rPr>
              <w:t xml:space="preserve"> the carbon footprint.</w:t>
            </w:r>
          </w:p>
          <w:p w:rsidR="00FF1EDC" w:rsidRPr="00D42686" w:rsidRDefault="00FF1EDC" w:rsidP="00FF1EDC">
            <w:pPr>
              <w:pStyle w:val="Bullet"/>
              <w:numPr>
                <w:ilvl w:val="0"/>
                <w:numId w:val="0"/>
              </w:numPr>
              <w:ind w:left="720" w:hanging="360"/>
              <w:jc w:val="both"/>
              <w:rPr>
                <w:color w:val="auto"/>
                <w:sz w:val="22"/>
                <w:szCs w:val="22"/>
              </w:rPr>
            </w:pPr>
          </w:p>
          <w:p w:rsidR="00FF1EDC" w:rsidRPr="00D42686" w:rsidRDefault="00FF1EDC" w:rsidP="00FF1EDC">
            <w:pPr>
              <w:pStyle w:val="Bullet"/>
              <w:numPr>
                <w:ilvl w:val="0"/>
                <w:numId w:val="0"/>
              </w:numPr>
              <w:jc w:val="both"/>
              <w:rPr>
                <w:color w:val="auto"/>
                <w:sz w:val="22"/>
                <w:szCs w:val="22"/>
              </w:rPr>
            </w:pPr>
            <w:r w:rsidRPr="00D42686">
              <w:rPr>
                <w:color w:val="auto"/>
                <w:sz w:val="22"/>
                <w:szCs w:val="22"/>
              </w:rPr>
              <w:t>The Service Provider must give consideration to the employment needs within their local community when recruiting and selecting staff and as such must give consideration to how their recruitment processes support the local economy.</w:t>
            </w:r>
          </w:p>
          <w:p w:rsidR="00FF1EDC" w:rsidRPr="00D42686" w:rsidRDefault="00FF1EDC" w:rsidP="00FF1EDC">
            <w:pPr>
              <w:pStyle w:val="Bullet"/>
              <w:numPr>
                <w:ilvl w:val="0"/>
                <w:numId w:val="0"/>
              </w:numPr>
              <w:ind w:left="360"/>
              <w:jc w:val="both"/>
              <w:rPr>
                <w:color w:val="auto"/>
                <w:sz w:val="22"/>
                <w:szCs w:val="22"/>
              </w:rPr>
            </w:pPr>
          </w:p>
          <w:p w:rsidR="00FF1EDC" w:rsidRPr="00D42686" w:rsidRDefault="00FF1EDC" w:rsidP="00FF1EDC">
            <w:pPr>
              <w:pStyle w:val="Bullet"/>
              <w:numPr>
                <w:ilvl w:val="0"/>
                <w:numId w:val="0"/>
              </w:numPr>
              <w:rPr>
                <w:rFonts w:cs="Times New Roman"/>
                <w:b/>
                <w:color w:val="auto"/>
                <w:sz w:val="22"/>
                <w:szCs w:val="22"/>
              </w:rPr>
            </w:pPr>
            <w:r w:rsidRPr="00D42686">
              <w:rPr>
                <w:color w:val="auto"/>
                <w:sz w:val="22"/>
                <w:szCs w:val="22"/>
              </w:rPr>
              <w:t>In accordance with the Authority's social value policy</w:t>
            </w:r>
            <w:r w:rsidRPr="00D42686">
              <w:rPr>
                <w:rStyle w:val="FootnoteReference"/>
                <w:color w:val="auto"/>
                <w:sz w:val="22"/>
                <w:szCs w:val="22"/>
              </w:rPr>
              <w:footnoteReference w:id="1"/>
            </w:r>
            <w:r w:rsidRPr="00D42686">
              <w:rPr>
                <w:color w:val="auto"/>
                <w:sz w:val="22"/>
                <w:szCs w:val="22"/>
              </w:rPr>
              <w:t>, The Service Provider must work with the Authority to enhance the social value associated with this Service in terms of sustainable employment and investment in the workforce.</w:t>
            </w:r>
          </w:p>
          <w:p w:rsidR="00B50AC9" w:rsidRDefault="00B50AC9" w:rsidP="00FF1EDC">
            <w:pPr>
              <w:pStyle w:val="Bullet"/>
              <w:numPr>
                <w:ilvl w:val="0"/>
                <w:numId w:val="0"/>
              </w:numPr>
              <w:ind w:left="62"/>
              <w:rPr>
                <w:b/>
                <w:color w:val="auto"/>
              </w:rPr>
            </w:pPr>
          </w:p>
        </w:tc>
      </w:tr>
      <w:tr w:rsidR="00B50AC9" w:rsidTr="00D42686">
        <w:tc>
          <w:tcPr>
            <w:tcW w:w="9952" w:type="dxa"/>
            <w:shd w:val="clear" w:color="auto" w:fill="808080" w:themeFill="background1" w:themeFillShade="80"/>
            <w:vAlign w:val="center"/>
          </w:tcPr>
          <w:p w:rsidR="00B50AC9" w:rsidRPr="00EC7CDC" w:rsidRDefault="00D31134" w:rsidP="00D31134">
            <w:pPr>
              <w:pStyle w:val="Bullet"/>
              <w:numPr>
                <w:ilvl w:val="0"/>
                <w:numId w:val="3"/>
              </w:numPr>
              <w:rPr>
                <w:b/>
                <w:color w:val="FFFFFF" w:themeColor="background1"/>
              </w:rPr>
            </w:pPr>
            <w:r>
              <w:rPr>
                <w:b/>
                <w:color w:val="FFFFFF" w:themeColor="background1"/>
              </w:rPr>
              <w:t xml:space="preserve"> Workforce requirements</w:t>
            </w:r>
          </w:p>
        </w:tc>
      </w:tr>
      <w:tr w:rsidR="00B50AC9" w:rsidTr="00D42686">
        <w:tc>
          <w:tcPr>
            <w:tcW w:w="9952" w:type="dxa"/>
            <w:vAlign w:val="center"/>
          </w:tcPr>
          <w:p w:rsidR="000036A0" w:rsidRPr="008A6E1E" w:rsidRDefault="00D31134" w:rsidP="00D31134">
            <w:pPr>
              <w:pStyle w:val="Bullet"/>
              <w:numPr>
                <w:ilvl w:val="0"/>
                <w:numId w:val="0"/>
              </w:numPr>
              <w:rPr>
                <w:b/>
                <w:color w:val="auto"/>
                <w:u w:val="single"/>
              </w:rPr>
            </w:pPr>
            <w:r w:rsidRPr="00A358CA">
              <w:rPr>
                <w:b/>
                <w:color w:val="auto"/>
              </w:rPr>
              <w:t>4.1</w:t>
            </w:r>
            <w:r>
              <w:rPr>
                <w:b/>
                <w:color w:val="auto"/>
                <w:u w:val="single"/>
              </w:rPr>
              <w:t xml:space="preserve"> </w:t>
            </w:r>
            <w:r w:rsidR="000036A0" w:rsidRPr="008A6E1E">
              <w:rPr>
                <w:b/>
                <w:color w:val="auto"/>
                <w:u w:val="single"/>
              </w:rPr>
              <w:t>Data and intelligence</w:t>
            </w:r>
          </w:p>
          <w:p w:rsidR="000036A0" w:rsidRPr="00D42686" w:rsidRDefault="000036A0" w:rsidP="000036A0">
            <w:pPr>
              <w:pStyle w:val="Bullet"/>
              <w:numPr>
                <w:ilvl w:val="0"/>
                <w:numId w:val="0"/>
              </w:numPr>
              <w:ind w:left="33"/>
              <w:rPr>
                <w:b/>
                <w:color w:val="auto"/>
                <w:sz w:val="22"/>
                <w:szCs w:val="22"/>
              </w:rPr>
            </w:pPr>
          </w:p>
          <w:p w:rsidR="000036A0" w:rsidRPr="00D42686" w:rsidRDefault="000036A0" w:rsidP="000036A0">
            <w:pPr>
              <w:pStyle w:val="Bullet"/>
              <w:numPr>
                <w:ilvl w:val="0"/>
                <w:numId w:val="0"/>
              </w:numPr>
              <w:jc w:val="both"/>
              <w:rPr>
                <w:sz w:val="22"/>
                <w:szCs w:val="22"/>
              </w:rPr>
            </w:pPr>
            <w:r w:rsidRPr="00D42686">
              <w:rPr>
                <w:sz w:val="22"/>
                <w:szCs w:val="22"/>
              </w:rPr>
              <w:t>The</w:t>
            </w:r>
            <w:r w:rsidR="00233CA2" w:rsidRPr="00D42686">
              <w:rPr>
                <w:sz w:val="22"/>
                <w:szCs w:val="22"/>
              </w:rPr>
              <w:t xml:space="preserve"> Service</w:t>
            </w:r>
            <w:r w:rsidRPr="00D42686">
              <w:rPr>
                <w:sz w:val="22"/>
                <w:szCs w:val="22"/>
              </w:rPr>
              <w:t xml:space="preserve"> Provider shall register with the Skills for Care National Minimum Data Set for Social Care (NMDS-SC) and complete the following: </w:t>
            </w:r>
          </w:p>
          <w:p w:rsidR="000036A0" w:rsidRPr="00D42686" w:rsidRDefault="000036A0" w:rsidP="000036A0">
            <w:pPr>
              <w:pStyle w:val="Bullet"/>
              <w:numPr>
                <w:ilvl w:val="0"/>
                <w:numId w:val="0"/>
              </w:numPr>
              <w:jc w:val="both"/>
              <w:rPr>
                <w:b/>
                <w:color w:val="auto"/>
                <w:sz w:val="22"/>
                <w:szCs w:val="22"/>
              </w:rPr>
            </w:pPr>
          </w:p>
          <w:p w:rsidR="000036A0" w:rsidRPr="00D42686" w:rsidRDefault="000036A0" w:rsidP="00475ED0">
            <w:pPr>
              <w:pStyle w:val="Default"/>
              <w:numPr>
                <w:ilvl w:val="0"/>
                <w:numId w:val="6"/>
              </w:numPr>
              <w:ind w:left="772" w:hanging="426"/>
              <w:jc w:val="both"/>
              <w:rPr>
                <w:sz w:val="22"/>
                <w:szCs w:val="22"/>
              </w:rPr>
            </w:pPr>
            <w:r w:rsidRPr="00D42686">
              <w:rPr>
                <w:sz w:val="22"/>
                <w:szCs w:val="22"/>
              </w:rPr>
              <w:t>The NMDS-SC organisational record and update this data at least once per financial year</w:t>
            </w:r>
          </w:p>
          <w:p w:rsidR="000036A0" w:rsidRPr="00D42686" w:rsidRDefault="000036A0" w:rsidP="00475ED0">
            <w:pPr>
              <w:pStyle w:val="Default"/>
              <w:numPr>
                <w:ilvl w:val="0"/>
                <w:numId w:val="6"/>
              </w:numPr>
              <w:ind w:left="772" w:hanging="426"/>
              <w:jc w:val="both"/>
              <w:rPr>
                <w:sz w:val="22"/>
                <w:szCs w:val="22"/>
              </w:rPr>
            </w:pPr>
            <w:r w:rsidRPr="00D42686">
              <w:rPr>
                <w:sz w:val="22"/>
                <w:szCs w:val="22"/>
              </w:rPr>
              <w:t>Fully complete the NMDS-SC individual staff records for a minimum of 90% of the staff, including updating these records at</w:t>
            </w:r>
            <w:r w:rsidR="00C27683" w:rsidRPr="00D42686">
              <w:rPr>
                <w:sz w:val="22"/>
                <w:szCs w:val="22"/>
              </w:rPr>
              <w:t xml:space="preserve"> least once per financial year</w:t>
            </w:r>
          </w:p>
          <w:p w:rsidR="000036A0" w:rsidRPr="00D42686" w:rsidRDefault="000036A0" w:rsidP="00475ED0">
            <w:pPr>
              <w:pStyle w:val="Default"/>
              <w:numPr>
                <w:ilvl w:val="0"/>
                <w:numId w:val="6"/>
              </w:numPr>
              <w:ind w:left="772" w:hanging="426"/>
              <w:jc w:val="both"/>
              <w:rPr>
                <w:sz w:val="22"/>
                <w:szCs w:val="22"/>
              </w:rPr>
            </w:pPr>
            <w:r w:rsidRPr="00D42686">
              <w:rPr>
                <w:sz w:val="22"/>
                <w:szCs w:val="22"/>
              </w:rPr>
              <w:t>Apply for funds to support workforce development from Skills for Care</w:t>
            </w:r>
            <w:r w:rsidR="00C27683" w:rsidRPr="00D42686">
              <w:rPr>
                <w:sz w:val="22"/>
                <w:szCs w:val="22"/>
              </w:rPr>
              <w:t>.</w:t>
            </w:r>
            <w:r w:rsidRPr="00D42686">
              <w:rPr>
                <w:sz w:val="22"/>
                <w:szCs w:val="22"/>
              </w:rPr>
              <w:t xml:space="preserve"> </w:t>
            </w:r>
          </w:p>
          <w:p w:rsidR="000036A0" w:rsidRPr="00D42686" w:rsidRDefault="000036A0" w:rsidP="000036A0">
            <w:pPr>
              <w:pStyle w:val="Default"/>
              <w:jc w:val="both"/>
              <w:rPr>
                <w:sz w:val="22"/>
                <w:szCs w:val="22"/>
              </w:rPr>
            </w:pPr>
          </w:p>
          <w:p w:rsidR="000036A0" w:rsidRPr="00D42686" w:rsidRDefault="000036A0" w:rsidP="000036A0">
            <w:pPr>
              <w:pStyle w:val="Default"/>
              <w:jc w:val="both"/>
              <w:rPr>
                <w:sz w:val="22"/>
                <w:szCs w:val="22"/>
              </w:rPr>
            </w:pPr>
            <w:r w:rsidRPr="00D42686">
              <w:rPr>
                <w:sz w:val="22"/>
                <w:szCs w:val="22"/>
              </w:rPr>
              <w:t>The</w:t>
            </w:r>
            <w:r w:rsidR="00233CA2" w:rsidRPr="00D42686">
              <w:rPr>
                <w:sz w:val="22"/>
                <w:szCs w:val="22"/>
              </w:rPr>
              <w:t xml:space="preserve"> Service</w:t>
            </w:r>
            <w:r w:rsidRPr="00D42686">
              <w:rPr>
                <w:sz w:val="22"/>
                <w:szCs w:val="22"/>
              </w:rPr>
              <w:t xml:space="preserve"> Provider shall retain records that ensure they can demonstrat</w:t>
            </w:r>
            <w:r w:rsidR="006F790D" w:rsidRPr="00D42686">
              <w:rPr>
                <w:sz w:val="22"/>
                <w:szCs w:val="22"/>
              </w:rPr>
              <w:t>e their performance under this c</w:t>
            </w:r>
            <w:r w:rsidRPr="00D42686">
              <w:rPr>
                <w:sz w:val="22"/>
                <w:szCs w:val="22"/>
              </w:rPr>
              <w:t xml:space="preserve">ontract. Records will show resource inputs, organisational processes and outcomes related to the Service and Service Users. </w:t>
            </w:r>
          </w:p>
          <w:p w:rsidR="000036A0" w:rsidRPr="00D42686" w:rsidRDefault="000036A0" w:rsidP="000036A0">
            <w:pPr>
              <w:pStyle w:val="Default"/>
              <w:jc w:val="both"/>
              <w:rPr>
                <w:sz w:val="22"/>
                <w:szCs w:val="22"/>
              </w:rPr>
            </w:pPr>
          </w:p>
          <w:p w:rsidR="000036A0" w:rsidRPr="00D42686" w:rsidRDefault="000036A0" w:rsidP="000036A0">
            <w:pPr>
              <w:pStyle w:val="Default"/>
              <w:jc w:val="both"/>
              <w:rPr>
                <w:sz w:val="22"/>
                <w:szCs w:val="22"/>
              </w:rPr>
            </w:pPr>
            <w:r w:rsidRPr="00D42686">
              <w:rPr>
                <w:sz w:val="22"/>
                <w:szCs w:val="22"/>
              </w:rPr>
              <w:t>The</w:t>
            </w:r>
            <w:r w:rsidR="00233CA2" w:rsidRPr="00D42686">
              <w:rPr>
                <w:sz w:val="22"/>
                <w:szCs w:val="22"/>
              </w:rPr>
              <w:t xml:space="preserve"> Service</w:t>
            </w:r>
            <w:r w:rsidRPr="00D42686">
              <w:rPr>
                <w:sz w:val="22"/>
                <w:szCs w:val="22"/>
              </w:rPr>
              <w:t xml:space="preserve"> Provider must participate in any survey of Adult Social Care em</w:t>
            </w:r>
            <w:r w:rsidR="00750957" w:rsidRPr="00D42686">
              <w:rPr>
                <w:sz w:val="22"/>
                <w:szCs w:val="22"/>
              </w:rPr>
              <w:t>ployees organised by the Authority</w:t>
            </w:r>
            <w:r w:rsidRPr="00D42686">
              <w:rPr>
                <w:sz w:val="22"/>
                <w:szCs w:val="22"/>
              </w:rPr>
              <w:t xml:space="preserve"> or Skills for Care and actively encourage its staff based in Lancashire to respond. </w:t>
            </w:r>
          </w:p>
          <w:p w:rsidR="000036A0" w:rsidRPr="00D42686" w:rsidRDefault="000036A0" w:rsidP="000036A0">
            <w:pPr>
              <w:pStyle w:val="Default"/>
              <w:jc w:val="both"/>
              <w:rPr>
                <w:sz w:val="22"/>
                <w:szCs w:val="22"/>
              </w:rPr>
            </w:pPr>
          </w:p>
          <w:p w:rsidR="000036A0" w:rsidRDefault="000036A0" w:rsidP="000036A0">
            <w:pPr>
              <w:pStyle w:val="Bullet"/>
              <w:numPr>
                <w:ilvl w:val="0"/>
                <w:numId w:val="0"/>
              </w:numPr>
              <w:ind w:left="33"/>
              <w:jc w:val="both"/>
              <w:rPr>
                <w:sz w:val="22"/>
                <w:szCs w:val="22"/>
              </w:rPr>
            </w:pPr>
            <w:r w:rsidRPr="00D42686">
              <w:rPr>
                <w:sz w:val="22"/>
                <w:szCs w:val="22"/>
              </w:rPr>
              <w:t>The</w:t>
            </w:r>
            <w:r w:rsidR="00233CA2" w:rsidRPr="00D42686">
              <w:rPr>
                <w:sz w:val="22"/>
                <w:szCs w:val="22"/>
              </w:rPr>
              <w:t xml:space="preserve"> Service</w:t>
            </w:r>
            <w:r w:rsidRPr="00D42686">
              <w:rPr>
                <w:sz w:val="22"/>
                <w:szCs w:val="22"/>
              </w:rPr>
              <w:t xml:space="preserve"> Provider will be required to provide to the </w:t>
            </w:r>
            <w:r w:rsidR="00750957" w:rsidRPr="00D42686">
              <w:rPr>
                <w:sz w:val="22"/>
                <w:szCs w:val="22"/>
              </w:rPr>
              <w:t>Authority</w:t>
            </w:r>
            <w:r w:rsidR="00406A81" w:rsidRPr="00D42686">
              <w:rPr>
                <w:sz w:val="22"/>
                <w:szCs w:val="22"/>
              </w:rPr>
              <w:t>,</w:t>
            </w:r>
            <w:r w:rsidR="00750957" w:rsidRPr="00D42686">
              <w:rPr>
                <w:sz w:val="22"/>
                <w:szCs w:val="22"/>
              </w:rPr>
              <w:t xml:space="preserve"> </w:t>
            </w:r>
            <w:r w:rsidRPr="00D42686">
              <w:rPr>
                <w:sz w:val="22"/>
                <w:szCs w:val="22"/>
              </w:rPr>
              <w:t>as required and within reason</w:t>
            </w:r>
            <w:r w:rsidR="006F790D" w:rsidRPr="00D42686">
              <w:rPr>
                <w:sz w:val="22"/>
                <w:szCs w:val="22"/>
              </w:rPr>
              <w:t xml:space="preserve">, additional workforce </w:t>
            </w:r>
            <w:r w:rsidRPr="00D42686">
              <w:rPr>
                <w:sz w:val="22"/>
                <w:szCs w:val="22"/>
              </w:rPr>
              <w:t>related data not covered by the NMDS-SC and other established methods of data collection.</w:t>
            </w:r>
          </w:p>
          <w:p w:rsidR="00475ED0" w:rsidRPr="00D42686" w:rsidRDefault="00475ED0" w:rsidP="000036A0">
            <w:pPr>
              <w:pStyle w:val="Bullet"/>
              <w:numPr>
                <w:ilvl w:val="0"/>
                <w:numId w:val="0"/>
              </w:numPr>
              <w:ind w:left="33"/>
              <w:jc w:val="both"/>
              <w:rPr>
                <w:b/>
                <w:color w:val="auto"/>
                <w:sz w:val="22"/>
                <w:szCs w:val="22"/>
              </w:rPr>
            </w:pPr>
          </w:p>
          <w:p w:rsidR="000036A0" w:rsidRDefault="000036A0" w:rsidP="000036A0">
            <w:pPr>
              <w:pStyle w:val="Bullet"/>
              <w:numPr>
                <w:ilvl w:val="0"/>
                <w:numId w:val="0"/>
              </w:numPr>
              <w:ind w:left="33"/>
              <w:rPr>
                <w:b/>
                <w:color w:val="auto"/>
              </w:rPr>
            </w:pPr>
          </w:p>
          <w:p w:rsidR="000036A0" w:rsidRPr="008A6E1E" w:rsidRDefault="00D31134" w:rsidP="007104A5">
            <w:pPr>
              <w:pStyle w:val="Bullet"/>
              <w:numPr>
                <w:ilvl w:val="0"/>
                <w:numId w:val="0"/>
              </w:numPr>
              <w:rPr>
                <w:b/>
                <w:color w:val="auto"/>
                <w:u w:val="single"/>
              </w:rPr>
            </w:pPr>
            <w:r w:rsidRPr="00A358CA">
              <w:rPr>
                <w:b/>
                <w:color w:val="auto"/>
              </w:rPr>
              <w:t>4.2</w:t>
            </w:r>
            <w:r>
              <w:rPr>
                <w:b/>
                <w:color w:val="auto"/>
                <w:u w:val="single"/>
              </w:rPr>
              <w:t xml:space="preserve"> </w:t>
            </w:r>
            <w:r w:rsidR="000036A0" w:rsidRPr="008A6E1E">
              <w:rPr>
                <w:b/>
                <w:color w:val="auto"/>
                <w:u w:val="single"/>
              </w:rPr>
              <w:t>Planning and management</w:t>
            </w:r>
          </w:p>
          <w:p w:rsidR="00426D7C" w:rsidRDefault="00426D7C" w:rsidP="000036A0">
            <w:pPr>
              <w:contextualSpacing/>
              <w:jc w:val="both"/>
              <w:rPr>
                <w:rFonts w:ascii="Arial" w:hAnsi="Arial" w:cs="Arial"/>
                <w:b/>
                <w:sz w:val="24"/>
                <w:szCs w:val="24"/>
              </w:rPr>
            </w:pPr>
          </w:p>
          <w:p w:rsidR="000036A0" w:rsidRPr="00D42686" w:rsidRDefault="000036A0" w:rsidP="000036A0">
            <w:pPr>
              <w:contextualSpacing/>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 </w:t>
            </w:r>
            <w:r w:rsidRPr="00D42686">
              <w:rPr>
                <w:rFonts w:ascii="Arial" w:hAnsi="Arial" w:cs="Arial"/>
                <w:sz w:val="22"/>
                <w:szCs w:val="22"/>
              </w:rPr>
              <w:t xml:space="preserve">Provider must identify a suitable person or persons with full knowledge and understanding of workforce issues pertaining to the delivery to be responsible for workforce planning for the Service. </w:t>
            </w:r>
          </w:p>
          <w:p w:rsidR="000036A0" w:rsidRPr="00D42686" w:rsidRDefault="000036A0" w:rsidP="000036A0">
            <w:pPr>
              <w:contextualSpacing/>
              <w:jc w:val="both"/>
              <w:rPr>
                <w:rFonts w:ascii="Arial" w:hAnsi="Arial" w:cs="Arial"/>
                <w:sz w:val="22"/>
                <w:szCs w:val="22"/>
              </w:rPr>
            </w:pPr>
          </w:p>
          <w:p w:rsidR="000036A0" w:rsidRPr="00D42686" w:rsidRDefault="000036A0" w:rsidP="000036A0">
            <w:pPr>
              <w:contextualSpacing/>
              <w:jc w:val="both"/>
              <w:rPr>
                <w:rFonts w:ascii="Arial" w:hAnsi="Arial" w:cs="Arial"/>
                <w:sz w:val="22"/>
                <w:szCs w:val="22"/>
                <w:vertAlign w:val="superscript"/>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must develop workforce plans to </w:t>
            </w:r>
            <w:r w:rsidR="00E9350A" w:rsidRPr="00D42686">
              <w:rPr>
                <w:rFonts w:ascii="Arial" w:hAnsi="Arial" w:cs="Arial"/>
                <w:sz w:val="22"/>
                <w:szCs w:val="22"/>
              </w:rPr>
              <w:t>be updated at least annually or</w:t>
            </w:r>
            <w:r w:rsidRPr="00D42686">
              <w:rPr>
                <w:rFonts w:ascii="Arial" w:hAnsi="Arial" w:cs="Arial"/>
                <w:sz w:val="22"/>
                <w:szCs w:val="22"/>
              </w:rPr>
              <w:t xml:space="preserve"> more often as appropriate to ensure that arrangements are in place to maintain the workforce capacity and capabilities required to deliver the Service for the duration of the contract.</w:t>
            </w:r>
          </w:p>
          <w:p w:rsidR="000036A0" w:rsidRPr="00D42686" w:rsidRDefault="000036A0" w:rsidP="000036A0">
            <w:pPr>
              <w:contextualSpacing/>
              <w:rPr>
                <w:rFonts w:ascii="Arial" w:hAnsi="Arial" w:cs="Arial"/>
                <w:sz w:val="22"/>
                <w:szCs w:val="22"/>
              </w:rPr>
            </w:pPr>
          </w:p>
          <w:p w:rsidR="000036A0" w:rsidRPr="00D42686" w:rsidRDefault="000036A0" w:rsidP="000036A0">
            <w:pPr>
              <w:contextualSpacing/>
              <w:rPr>
                <w:rFonts w:ascii="Arial" w:hAnsi="Arial" w:cs="Arial"/>
                <w:sz w:val="22"/>
                <w:szCs w:val="22"/>
              </w:rPr>
            </w:pPr>
            <w:r w:rsidRPr="00D42686">
              <w:rPr>
                <w:rFonts w:ascii="Arial" w:hAnsi="Arial" w:cs="Arial"/>
                <w:sz w:val="22"/>
                <w:szCs w:val="22"/>
              </w:rPr>
              <w:t>Specific plans must be developed for the following:</w:t>
            </w:r>
          </w:p>
          <w:p w:rsidR="000036A0" w:rsidRPr="00D42686" w:rsidRDefault="003A5765" w:rsidP="00475ED0">
            <w:pPr>
              <w:pStyle w:val="ListParagraph"/>
              <w:numPr>
                <w:ilvl w:val="0"/>
                <w:numId w:val="9"/>
              </w:numPr>
              <w:spacing w:after="0" w:line="240" w:lineRule="auto"/>
              <w:ind w:left="772" w:hanging="426"/>
              <w:rPr>
                <w:rFonts w:ascii="Arial" w:hAnsi="Arial" w:cs="Arial"/>
                <w:sz w:val="22"/>
                <w:szCs w:val="22"/>
              </w:rPr>
            </w:pPr>
            <w:r w:rsidRPr="00D42686">
              <w:rPr>
                <w:rFonts w:ascii="Arial" w:hAnsi="Arial" w:cs="Arial"/>
                <w:sz w:val="22"/>
                <w:szCs w:val="22"/>
              </w:rPr>
              <w:t>Recruitment and retention of staff</w:t>
            </w:r>
          </w:p>
          <w:p w:rsidR="000036A0" w:rsidRPr="00D42686" w:rsidRDefault="000036A0" w:rsidP="00475ED0">
            <w:pPr>
              <w:pStyle w:val="ListParagraph"/>
              <w:numPr>
                <w:ilvl w:val="0"/>
                <w:numId w:val="9"/>
              </w:numPr>
              <w:spacing w:after="0" w:line="240" w:lineRule="auto"/>
              <w:ind w:left="772" w:hanging="426"/>
              <w:rPr>
                <w:rFonts w:ascii="Arial" w:hAnsi="Arial" w:cs="Arial"/>
                <w:sz w:val="22"/>
                <w:szCs w:val="22"/>
              </w:rPr>
            </w:pPr>
            <w:r w:rsidRPr="00D42686">
              <w:rPr>
                <w:rFonts w:ascii="Arial" w:hAnsi="Arial" w:cs="Arial"/>
                <w:sz w:val="22"/>
                <w:szCs w:val="22"/>
              </w:rPr>
              <w:t>Management of sickness and other absences</w:t>
            </w:r>
          </w:p>
          <w:p w:rsidR="000036A0" w:rsidRPr="00D42686" w:rsidRDefault="000036A0" w:rsidP="00475ED0">
            <w:pPr>
              <w:pStyle w:val="ListParagraph"/>
              <w:numPr>
                <w:ilvl w:val="0"/>
                <w:numId w:val="9"/>
              </w:numPr>
              <w:spacing w:after="0" w:line="240" w:lineRule="auto"/>
              <w:ind w:left="772" w:hanging="426"/>
              <w:rPr>
                <w:rFonts w:ascii="Arial" w:hAnsi="Arial" w:cs="Arial"/>
                <w:sz w:val="22"/>
                <w:szCs w:val="22"/>
              </w:rPr>
            </w:pPr>
            <w:r w:rsidRPr="00D42686">
              <w:rPr>
                <w:rFonts w:ascii="Arial" w:hAnsi="Arial" w:cs="Arial"/>
                <w:sz w:val="22"/>
                <w:szCs w:val="22"/>
              </w:rPr>
              <w:t>Learning and development.</w:t>
            </w:r>
          </w:p>
          <w:p w:rsidR="009C3308" w:rsidRPr="00D42686" w:rsidRDefault="009C3308" w:rsidP="00475ED0">
            <w:pPr>
              <w:pStyle w:val="ListParagraph"/>
              <w:numPr>
                <w:ilvl w:val="0"/>
                <w:numId w:val="9"/>
              </w:numPr>
              <w:spacing w:after="0" w:line="240" w:lineRule="auto"/>
              <w:ind w:left="772" w:hanging="426"/>
              <w:rPr>
                <w:rFonts w:ascii="Arial" w:hAnsi="Arial" w:cs="Arial"/>
                <w:sz w:val="22"/>
                <w:szCs w:val="22"/>
              </w:rPr>
            </w:pPr>
            <w:r w:rsidRPr="00D42686">
              <w:rPr>
                <w:rFonts w:ascii="Arial" w:hAnsi="Arial" w:cs="Arial"/>
                <w:sz w:val="22"/>
                <w:szCs w:val="22"/>
              </w:rPr>
              <w:t>Risk management and positive risk taking</w:t>
            </w:r>
          </w:p>
          <w:p w:rsidR="00475ED0" w:rsidRDefault="00475ED0" w:rsidP="00475ED0">
            <w:pPr>
              <w:contextualSpacing/>
              <w:rPr>
                <w:rFonts w:ascii="Arial" w:hAnsi="Arial" w:cs="Arial"/>
                <w:sz w:val="22"/>
                <w:szCs w:val="22"/>
              </w:rPr>
            </w:pPr>
          </w:p>
          <w:p w:rsidR="000036A0" w:rsidRPr="00D42686" w:rsidRDefault="000036A0" w:rsidP="00475ED0">
            <w:pPr>
              <w:contextualSpacing/>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should develop separate documents for the following:</w:t>
            </w:r>
          </w:p>
          <w:p w:rsidR="000036A0" w:rsidRPr="00D42686" w:rsidRDefault="000036A0" w:rsidP="00475ED0">
            <w:pPr>
              <w:pStyle w:val="ListParagraph"/>
              <w:numPr>
                <w:ilvl w:val="0"/>
                <w:numId w:val="10"/>
              </w:numPr>
              <w:spacing w:after="0" w:line="240" w:lineRule="auto"/>
              <w:ind w:left="772" w:hanging="426"/>
              <w:rPr>
                <w:rFonts w:ascii="Arial" w:hAnsi="Arial" w:cs="Arial"/>
                <w:sz w:val="22"/>
                <w:szCs w:val="22"/>
              </w:rPr>
            </w:pPr>
            <w:r w:rsidRPr="00D42686">
              <w:rPr>
                <w:rFonts w:ascii="Arial" w:hAnsi="Arial" w:cs="Arial"/>
                <w:sz w:val="22"/>
                <w:szCs w:val="22"/>
              </w:rPr>
              <w:t>Succession plans for key management posts and/o</w:t>
            </w:r>
            <w:r w:rsidR="003A5765" w:rsidRPr="00D42686">
              <w:rPr>
                <w:rFonts w:ascii="Arial" w:hAnsi="Arial" w:cs="Arial"/>
                <w:sz w:val="22"/>
                <w:szCs w:val="22"/>
              </w:rPr>
              <w:t>r posts requiring scarce skills</w:t>
            </w:r>
          </w:p>
          <w:p w:rsidR="000036A0" w:rsidRPr="00D42686" w:rsidRDefault="000036A0" w:rsidP="00475ED0">
            <w:pPr>
              <w:pStyle w:val="ListParagraph"/>
              <w:numPr>
                <w:ilvl w:val="0"/>
                <w:numId w:val="10"/>
              </w:numPr>
              <w:spacing w:after="0" w:line="240" w:lineRule="auto"/>
              <w:ind w:left="772" w:hanging="426"/>
              <w:rPr>
                <w:rFonts w:ascii="Arial" w:hAnsi="Arial" w:cs="Arial"/>
                <w:sz w:val="22"/>
                <w:szCs w:val="22"/>
              </w:rPr>
            </w:pPr>
            <w:r w:rsidRPr="00D42686">
              <w:rPr>
                <w:rFonts w:ascii="Arial" w:hAnsi="Arial" w:cs="Arial"/>
                <w:sz w:val="22"/>
                <w:szCs w:val="22"/>
              </w:rPr>
              <w:t>Specific plans for issues identified locally/organisationally.</w:t>
            </w:r>
          </w:p>
          <w:p w:rsidR="000036A0" w:rsidRPr="00D42686" w:rsidRDefault="000036A0" w:rsidP="000036A0">
            <w:pPr>
              <w:ind w:left="709" w:hanging="709"/>
              <w:contextualSpacing/>
              <w:rPr>
                <w:rFonts w:ascii="Arial" w:hAnsi="Arial" w:cs="Arial"/>
                <w:sz w:val="22"/>
                <w:szCs w:val="22"/>
              </w:rPr>
            </w:pPr>
          </w:p>
          <w:p w:rsidR="000036A0" w:rsidRDefault="000036A0" w:rsidP="000036A0">
            <w:pPr>
              <w:contextualSpacing/>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must have in place an effective sickness absence m</w:t>
            </w:r>
            <w:r w:rsidR="00395A69" w:rsidRPr="00D42686">
              <w:rPr>
                <w:rFonts w:ascii="Arial" w:hAnsi="Arial" w:cs="Arial"/>
                <w:sz w:val="22"/>
                <w:szCs w:val="22"/>
              </w:rPr>
              <w:t>anagement and monitoring system, and must inform the Authority at the earliest opportuni</w:t>
            </w:r>
            <w:r w:rsidR="00411188">
              <w:rPr>
                <w:rFonts w:ascii="Arial" w:hAnsi="Arial" w:cs="Arial"/>
                <w:sz w:val="22"/>
                <w:szCs w:val="22"/>
              </w:rPr>
              <w:t>ty if staff absences will impact upon their ability</w:t>
            </w:r>
            <w:r w:rsidR="00395A69" w:rsidRPr="00D42686">
              <w:rPr>
                <w:rFonts w:ascii="Arial" w:hAnsi="Arial" w:cs="Arial"/>
                <w:sz w:val="22"/>
                <w:szCs w:val="22"/>
              </w:rPr>
              <w:t xml:space="preserve"> to deliver the Service. </w:t>
            </w:r>
          </w:p>
          <w:p w:rsidR="00475ED0" w:rsidRPr="00D42686" w:rsidRDefault="00475ED0" w:rsidP="000036A0">
            <w:pPr>
              <w:contextualSpacing/>
              <w:rPr>
                <w:rFonts w:ascii="Arial" w:hAnsi="Arial" w:cs="Arial"/>
                <w:sz w:val="22"/>
                <w:szCs w:val="22"/>
              </w:rPr>
            </w:pPr>
          </w:p>
          <w:p w:rsidR="000036A0" w:rsidRPr="008A6E1E" w:rsidRDefault="00411188" w:rsidP="000A16E8">
            <w:pPr>
              <w:pStyle w:val="Bullet"/>
              <w:numPr>
                <w:ilvl w:val="1"/>
                <w:numId w:val="22"/>
              </w:numPr>
              <w:rPr>
                <w:b/>
                <w:color w:val="auto"/>
                <w:u w:val="single"/>
              </w:rPr>
            </w:pPr>
            <w:r>
              <w:rPr>
                <w:b/>
                <w:color w:val="auto"/>
                <w:u w:val="single"/>
              </w:rPr>
              <w:t xml:space="preserve"> </w:t>
            </w:r>
            <w:r w:rsidR="000036A0" w:rsidRPr="008A6E1E">
              <w:rPr>
                <w:b/>
                <w:color w:val="auto"/>
                <w:u w:val="single"/>
              </w:rPr>
              <w:t>Social Care Commitment</w:t>
            </w:r>
          </w:p>
          <w:p w:rsidR="000036A0" w:rsidRDefault="000036A0" w:rsidP="000036A0">
            <w:pPr>
              <w:pStyle w:val="Bullet"/>
              <w:numPr>
                <w:ilvl w:val="0"/>
                <w:numId w:val="0"/>
              </w:numPr>
              <w:rPr>
                <w:b/>
                <w:color w:val="auto"/>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To demonstrate its commitment to delivering quality care and support, the</w:t>
            </w:r>
            <w:r w:rsidR="00233CA2" w:rsidRPr="00D42686">
              <w:rPr>
                <w:color w:val="auto"/>
                <w:sz w:val="22"/>
                <w:szCs w:val="22"/>
              </w:rPr>
              <w:t xml:space="preserve"> Service</w:t>
            </w:r>
            <w:r w:rsidRPr="00D42686">
              <w:rPr>
                <w:color w:val="auto"/>
                <w:sz w:val="22"/>
                <w:szCs w:val="22"/>
              </w:rPr>
              <w:t xml:space="preserve"> Provider is expected to make and maintain the Social Care Commitment</w:t>
            </w:r>
            <w:r w:rsidR="00692BE6" w:rsidRPr="00D42686">
              <w:rPr>
                <w:rStyle w:val="FootnoteReference"/>
                <w:color w:val="auto"/>
                <w:sz w:val="22"/>
                <w:szCs w:val="22"/>
              </w:rPr>
              <w:footnoteReference w:id="2"/>
            </w:r>
            <w:r w:rsidR="00FE1EC6">
              <w:rPr>
                <w:color w:val="auto"/>
                <w:sz w:val="22"/>
                <w:szCs w:val="22"/>
              </w:rPr>
              <w:t xml:space="preserve"> from contract award</w:t>
            </w:r>
          </w:p>
          <w:p w:rsidR="000036A0" w:rsidRDefault="000036A0" w:rsidP="000036A0">
            <w:pPr>
              <w:pStyle w:val="Bullet"/>
              <w:numPr>
                <w:ilvl w:val="0"/>
                <w:numId w:val="0"/>
              </w:numPr>
              <w:ind w:left="33"/>
              <w:rPr>
                <w:b/>
                <w:color w:val="auto"/>
              </w:rPr>
            </w:pPr>
          </w:p>
          <w:p w:rsidR="000036A0" w:rsidRDefault="00411188" w:rsidP="000A16E8">
            <w:pPr>
              <w:pStyle w:val="Bullet"/>
              <w:numPr>
                <w:ilvl w:val="1"/>
                <w:numId w:val="22"/>
              </w:numPr>
              <w:rPr>
                <w:b/>
                <w:color w:val="auto"/>
                <w:u w:val="single"/>
              </w:rPr>
            </w:pPr>
            <w:r>
              <w:rPr>
                <w:b/>
                <w:color w:val="auto"/>
                <w:u w:val="single"/>
              </w:rPr>
              <w:t xml:space="preserve"> </w:t>
            </w:r>
            <w:r w:rsidR="000036A0" w:rsidRPr="008A6E1E">
              <w:rPr>
                <w:b/>
                <w:color w:val="auto"/>
                <w:u w:val="single"/>
              </w:rPr>
              <w:t>Staff supervision and annual appraisals</w:t>
            </w:r>
          </w:p>
          <w:p w:rsidR="000036A0" w:rsidRPr="00D42686" w:rsidRDefault="000036A0" w:rsidP="00411188">
            <w:pPr>
              <w:pStyle w:val="Bullet"/>
              <w:numPr>
                <w:ilvl w:val="0"/>
                <w:numId w:val="0"/>
              </w:numPr>
              <w:rPr>
                <w:b/>
                <w:color w:val="auto"/>
                <w:sz w:val="22"/>
                <w:szCs w:val="22"/>
              </w:rPr>
            </w:pPr>
          </w:p>
          <w:p w:rsidR="000036A0" w:rsidRPr="00D42686" w:rsidRDefault="000036A0" w:rsidP="000036A0">
            <w:pPr>
              <w:pStyle w:val="Bullet"/>
              <w:numPr>
                <w:ilvl w:val="0"/>
                <w:numId w:val="0"/>
              </w:numPr>
              <w:ind w:left="33"/>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Provide</w:t>
            </w:r>
            <w:r w:rsidR="00395A69" w:rsidRPr="00D42686">
              <w:rPr>
                <w:color w:val="auto"/>
                <w:sz w:val="22"/>
                <w:szCs w:val="22"/>
              </w:rPr>
              <w:t>r must ensure that all staff</w:t>
            </w:r>
            <w:r w:rsidRPr="00D42686">
              <w:rPr>
                <w:color w:val="auto"/>
                <w:sz w:val="22"/>
                <w:szCs w:val="22"/>
              </w:rPr>
              <w:t xml:space="preserve"> have regular, planned and documented supervision sessions at a minimum every 3 months.</w:t>
            </w:r>
          </w:p>
          <w:p w:rsidR="000036A0" w:rsidRPr="00D42686" w:rsidRDefault="000036A0" w:rsidP="000036A0">
            <w:pPr>
              <w:pStyle w:val="Bullet"/>
              <w:numPr>
                <w:ilvl w:val="0"/>
                <w:numId w:val="0"/>
              </w:numPr>
              <w:rPr>
                <w:color w:val="auto"/>
                <w:sz w:val="22"/>
                <w:szCs w:val="22"/>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Provide</w:t>
            </w:r>
            <w:r w:rsidR="00A114E1" w:rsidRPr="00D42686">
              <w:rPr>
                <w:color w:val="auto"/>
                <w:sz w:val="22"/>
                <w:szCs w:val="22"/>
              </w:rPr>
              <w:t>r must ensure that all staff</w:t>
            </w:r>
            <w:r w:rsidRPr="00D42686">
              <w:rPr>
                <w:color w:val="auto"/>
                <w:sz w:val="22"/>
                <w:szCs w:val="22"/>
              </w:rPr>
              <w:t xml:space="preserve"> hav</w:t>
            </w:r>
            <w:r w:rsidR="00395A69" w:rsidRPr="00D42686">
              <w:rPr>
                <w:color w:val="auto"/>
                <w:sz w:val="22"/>
                <w:szCs w:val="22"/>
              </w:rPr>
              <w:t xml:space="preserve">e a documented annual appraisal and a plan for learning and development. </w:t>
            </w:r>
          </w:p>
          <w:p w:rsidR="000036A0" w:rsidRPr="00D42686" w:rsidRDefault="000036A0" w:rsidP="000036A0">
            <w:pPr>
              <w:pStyle w:val="Bullet"/>
              <w:numPr>
                <w:ilvl w:val="0"/>
                <w:numId w:val="0"/>
              </w:numPr>
              <w:rPr>
                <w:color w:val="auto"/>
                <w:sz w:val="22"/>
                <w:szCs w:val="22"/>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Pro</w:t>
            </w:r>
            <w:r w:rsidR="00A114E1" w:rsidRPr="00D42686">
              <w:rPr>
                <w:color w:val="auto"/>
                <w:sz w:val="22"/>
                <w:szCs w:val="22"/>
              </w:rPr>
              <w:t>vider must ensure that staff</w:t>
            </w:r>
            <w:r w:rsidRPr="00D42686">
              <w:rPr>
                <w:color w:val="auto"/>
                <w:sz w:val="22"/>
                <w:szCs w:val="22"/>
              </w:rPr>
              <w:t xml:space="preserve"> know when and how to raise an issue, comment, concern or complain</w:t>
            </w:r>
            <w:r w:rsidR="009C3308" w:rsidRPr="00D42686">
              <w:rPr>
                <w:color w:val="auto"/>
                <w:sz w:val="22"/>
                <w:szCs w:val="22"/>
              </w:rPr>
              <w:t>t with their manager.</w:t>
            </w:r>
          </w:p>
          <w:p w:rsidR="000036A0" w:rsidRDefault="000036A0" w:rsidP="000036A0">
            <w:pPr>
              <w:pStyle w:val="Bullet"/>
              <w:numPr>
                <w:ilvl w:val="0"/>
                <w:numId w:val="0"/>
              </w:numPr>
              <w:rPr>
                <w:b/>
                <w:color w:val="auto"/>
              </w:rPr>
            </w:pPr>
          </w:p>
          <w:p w:rsidR="000036A0" w:rsidRPr="008A6E1E" w:rsidRDefault="00411188" w:rsidP="000A16E8">
            <w:pPr>
              <w:pStyle w:val="Bullet"/>
              <w:numPr>
                <w:ilvl w:val="1"/>
                <w:numId w:val="22"/>
              </w:numPr>
              <w:rPr>
                <w:b/>
                <w:color w:val="auto"/>
                <w:u w:val="single"/>
              </w:rPr>
            </w:pPr>
            <w:r>
              <w:rPr>
                <w:b/>
                <w:color w:val="auto"/>
                <w:u w:val="single"/>
              </w:rPr>
              <w:t xml:space="preserve"> </w:t>
            </w:r>
            <w:r w:rsidR="000036A0" w:rsidRPr="008A6E1E">
              <w:rPr>
                <w:b/>
                <w:color w:val="auto"/>
                <w:u w:val="single"/>
              </w:rPr>
              <w:t>Leadership and management</w:t>
            </w:r>
          </w:p>
          <w:p w:rsidR="000036A0" w:rsidRDefault="000036A0" w:rsidP="000036A0">
            <w:pPr>
              <w:pStyle w:val="Bullet"/>
              <w:numPr>
                <w:ilvl w:val="0"/>
                <w:numId w:val="0"/>
              </w:numPr>
              <w:ind w:left="33"/>
              <w:rPr>
                <w:b/>
                <w:color w:val="auto"/>
              </w:rPr>
            </w:pPr>
          </w:p>
          <w:p w:rsidR="000036A0" w:rsidRPr="00D42686" w:rsidRDefault="000036A0" w:rsidP="000036A0">
            <w:pPr>
              <w:contextualSpacing/>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must be able to evidence that it is developing effective leadership at all levels of the organisation by encouraging and supporting staff to develop leadership skills and competencies through training, supervision and reflective learning. </w:t>
            </w:r>
          </w:p>
          <w:p w:rsidR="000036A0" w:rsidRPr="00D42686" w:rsidRDefault="000036A0" w:rsidP="000036A0">
            <w:pPr>
              <w:spacing w:after="0"/>
              <w:rPr>
                <w:rFonts w:ascii="Arial" w:hAnsi="Arial" w:cs="Arial"/>
                <w:sz w:val="22"/>
                <w:szCs w:val="22"/>
              </w:rPr>
            </w:pPr>
          </w:p>
          <w:p w:rsidR="000036A0" w:rsidRPr="00D42686" w:rsidRDefault="000036A0" w:rsidP="000036A0">
            <w:pPr>
              <w:spacing w:after="0"/>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must be able to evidence that its managers</w:t>
            </w:r>
            <w:r w:rsidR="003A6AD8" w:rsidRPr="00D42686">
              <w:rPr>
                <w:rFonts w:ascii="Arial" w:hAnsi="Arial" w:cs="Arial"/>
                <w:sz w:val="22"/>
                <w:szCs w:val="22"/>
              </w:rPr>
              <w:t>,</w:t>
            </w:r>
            <w:r w:rsidRPr="00D42686">
              <w:rPr>
                <w:rFonts w:ascii="Arial" w:hAnsi="Arial" w:cs="Arial"/>
                <w:sz w:val="22"/>
                <w:szCs w:val="22"/>
              </w:rPr>
              <w:t xml:space="preserve"> including registered managers</w:t>
            </w:r>
            <w:r w:rsidR="003A6AD8" w:rsidRPr="00D42686">
              <w:rPr>
                <w:rFonts w:ascii="Arial" w:hAnsi="Arial" w:cs="Arial"/>
                <w:sz w:val="22"/>
                <w:szCs w:val="22"/>
              </w:rPr>
              <w:t>,</w:t>
            </w:r>
            <w:r w:rsidRPr="00D42686">
              <w:rPr>
                <w:rFonts w:ascii="Arial" w:hAnsi="Arial" w:cs="Arial"/>
                <w:sz w:val="22"/>
                <w:szCs w:val="22"/>
              </w:rPr>
              <w:t xml:space="preserve"> hold or are working toward</w:t>
            </w:r>
            <w:r w:rsidR="00DB1E82" w:rsidRPr="00D42686">
              <w:rPr>
                <w:rFonts w:ascii="Arial" w:hAnsi="Arial" w:cs="Arial"/>
                <w:sz w:val="22"/>
                <w:szCs w:val="22"/>
              </w:rPr>
              <w:t>s</w:t>
            </w:r>
            <w:r w:rsidRPr="00D42686">
              <w:rPr>
                <w:rFonts w:ascii="Arial" w:hAnsi="Arial" w:cs="Arial"/>
                <w:sz w:val="22"/>
                <w:szCs w:val="22"/>
              </w:rPr>
              <w:t xml:space="preserve"> the appropriate management level qualification</w:t>
            </w:r>
            <w:r w:rsidR="00395012" w:rsidRPr="00D42686">
              <w:rPr>
                <w:rFonts w:ascii="Arial" w:hAnsi="Arial" w:cs="Arial"/>
                <w:sz w:val="22"/>
                <w:szCs w:val="22"/>
              </w:rPr>
              <w:t>,</w:t>
            </w:r>
            <w:r w:rsidRPr="00D42686">
              <w:rPr>
                <w:rFonts w:ascii="Arial" w:hAnsi="Arial" w:cs="Arial"/>
                <w:sz w:val="22"/>
                <w:szCs w:val="22"/>
              </w:rPr>
              <w:t xml:space="preserve"> as recommended by Skills for Care</w:t>
            </w:r>
            <w:r w:rsidR="00395012" w:rsidRPr="00D42686">
              <w:rPr>
                <w:rFonts w:ascii="Arial" w:hAnsi="Arial" w:cs="Arial"/>
                <w:sz w:val="22"/>
                <w:szCs w:val="22"/>
              </w:rPr>
              <w:t>,</w:t>
            </w:r>
            <w:r w:rsidRPr="00D42686">
              <w:rPr>
                <w:rFonts w:ascii="Arial" w:hAnsi="Arial" w:cs="Arial"/>
                <w:sz w:val="22"/>
                <w:szCs w:val="22"/>
              </w:rPr>
              <w:t xml:space="preserve"> and continue to refresh their learning regularly.</w:t>
            </w:r>
          </w:p>
          <w:p w:rsidR="000036A0" w:rsidRPr="00D42686" w:rsidRDefault="000036A0" w:rsidP="000036A0">
            <w:pPr>
              <w:spacing w:after="0"/>
              <w:rPr>
                <w:rFonts w:ascii="Arial" w:hAnsi="Arial" w:cs="Arial"/>
                <w:sz w:val="22"/>
                <w:szCs w:val="22"/>
              </w:rPr>
            </w:pPr>
          </w:p>
          <w:p w:rsidR="000036A0" w:rsidRPr="00D42686" w:rsidRDefault="000036A0" w:rsidP="000036A0">
            <w:pPr>
              <w:spacing w:after="0"/>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must ensure that individual registered manager(s) complete the Manager Induction Standards within six months of taking up a management role.</w:t>
            </w:r>
          </w:p>
          <w:p w:rsidR="000036A0" w:rsidRDefault="000036A0" w:rsidP="000036A0">
            <w:pPr>
              <w:pStyle w:val="Bullet"/>
              <w:numPr>
                <w:ilvl w:val="0"/>
                <w:numId w:val="0"/>
              </w:numPr>
              <w:ind w:left="601"/>
              <w:rPr>
                <w:b/>
                <w:color w:val="auto"/>
              </w:rPr>
            </w:pPr>
          </w:p>
          <w:p w:rsidR="000036A0" w:rsidRPr="008A6E1E" w:rsidRDefault="00411188" w:rsidP="000A16E8">
            <w:pPr>
              <w:pStyle w:val="Bullet"/>
              <w:numPr>
                <w:ilvl w:val="1"/>
                <w:numId w:val="22"/>
              </w:numPr>
              <w:rPr>
                <w:b/>
                <w:color w:val="auto"/>
                <w:u w:val="single"/>
              </w:rPr>
            </w:pPr>
            <w:r>
              <w:rPr>
                <w:b/>
                <w:color w:val="auto"/>
                <w:u w:val="single"/>
              </w:rPr>
              <w:t xml:space="preserve"> </w:t>
            </w:r>
            <w:r w:rsidR="000036A0" w:rsidRPr="008A6E1E">
              <w:rPr>
                <w:b/>
                <w:color w:val="auto"/>
                <w:u w:val="single"/>
              </w:rPr>
              <w:t>Enabling care and support</w:t>
            </w:r>
          </w:p>
          <w:p w:rsidR="000036A0" w:rsidRDefault="000036A0" w:rsidP="000036A0">
            <w:pPr>
              <w:pStyle w:val="Bullet"/>
              <w:numPr>
                <w:ilvl w:val="0"/>
                <w:numId w:val="0"/>
              </w:numPr>
              <w:ind w:left="33"/>
              <w:rPr>
                <w:b/>
                <w:color w:val="auto"/>
              </w:rPr>
            </w:pPr>
          </w:p>
          <w:p w:rsidR="000036A0" w:rsidRPr="00D42686" w:rsidRDefault="000036A0" w:rsidP="000036A0">
            <w:pPr>
              <w:pStyle w:val="Bullet"/>
              <w:numPr>
                <w:ilvl w:val="0"/>
                <w:numId w:val="0"/>
              </w:numPr>
              <w:ind w:left="33"/>
              <w:jc w:val="both"/>
              <w:rPr>
                <w:sz w:val="22"/>
                <w:szCs w:val="22"/>
              </w:rPr>
            </w:pPr>
            <w:r w:rsidRPr="00D42686">
              <w:rPr>
                <w:sz w:val="22"/>
                <w:szCs w:val="22"/>
              </w:rPr>
              <w:t>The</w:t>
            </w:r>
            <w:r w:rsidR="00233CA2" w:rsidRPr="00D42686">
              <w:rPr>
                <w:sz w:val="22"/>
                <w:szCs w:val="22"/>
              </w:rPr>
              <w:t xml:space="preserve"> Service</w:t>
            </w:r>
            <w:r w:rsidRPr="00D42686">
              <w:rPr>
                <w:sz w:val="22"/>
                <w:szCs w:val="22"/>
              </w:rPr>
              <w:t xml:space="preserve"> Provider must ensure that learning and development activities for staff focus on maintaining a</w:t>
            </w:r>
            <w:r w:rsidR="00C27683" w:rsidRPr="00D42686">
              <w:rPr>
                <w:sz w:val="22"/>
                <w:szCs w:val="22"/>
              </w:rPr>
              <w:t>nd promoting independence. Care Workers</w:t>
            </w:r>
            <w:r w:rsidRPr="00D42686">
              <w:rPr>
                <w:sz w:val="22"/>
                <w:szCs w:val="22"/>
              </w:rPr>
              <w:t xml:space="preserve"> should be confident in enabling people to make their own choices and supporting them to achieve these. They should treat the Service Users and their family and carers as equals and partners in </w:t>
            </w:r>
            <w:r w:rsidR="00411188">
              <w:rPr>
                <w:sz w:val="22"/>
                <w:szCs w:val="22"/>
              </w:rPr>
              <w:t xml:space="preserve">providing </w:t>
            </w:r>
            <w:r w:rsidRPr="00D42686">
              <w:rPr>
                <w:sz w:val="22"/>
                <w:szCs w:val="22"/>
              </w:rPr>
              <w:t>care.</w:t>
            </w:r>
          </w:p>
          <w:p w:rsidR="000036A0" w:rsidRDefault="000036A0" w:rsidP="000036A0">
            <w:pPr>
              <w:pStyle w:val="Bullet"/>
              <w:numPr>
                <w:ilvl w:val="0"/>
                <w:numId w:val="0"/>
              </w:numPr>
              <w:ind w:left="601"/>
              <w:rPr>
                <w:b/>
                <w:color w:val="auto"/>
              </w:rPr>
            </w:pPr>
          </w:p>
          <w:p w:rsidR="000036A0" w:rsidRPr="00514557" w:rsidRDefault="00411188" w:rsidP="000A16E8">
            <w:pPr>
              <w:pStyle w:val="Bullet"/>
              <w:numPr>
                <w:ilvl w:val="1"/>
                <w:numId w:val="22"/>
              </w:numPr>
              <w:rPr>
                <w:b/>
                <w:color w:val="auto"/>
                <w:u w:val="single"/>
              </w:rPr>
            </w:pPr>
            <w:r>
              <w:rPr>
                <w:b/>
                <w:color w:val="auto"/>
                <w:u w:val="single"/>
              </w:rPr>
              <w:t xml:space="preserve"> </w:t>
            </w:r>
            <w:r w:rsidR="000036A0" w:rsidRPr="00514557">
              <w:rPr>
                <w:b/>
                <w:color w:val="auto"/>
                <w:u w:val="single"/>
              </w:rPr>
              <w:t>Core skills</w:t>
            </w:r>
            <w:r w:rsidR="00891301">
              <w:rPr>
                <w:b/>
                <w:color w:val="auto"/>
                <w:u w:val="single"/>
              </w:rPr>
              <w:t>, i</w:t>
            </w:r>
            <w:r w:rsidR="000036A0">
              <w:rPr>
                <w:b/>
                <w:color w:val="auto"/>
                <w:u w:val="single"/>
              </w:rPr>
              <w:t>nduction</w:t>
            </w:r>
            <w:r w:rsidR="000036A0" w:rsidRPr="00514557">
              <w:rPr>
                <w:b/>
                <w:color w:val="auto"/>
                <w:u w:val="single"/>
              </w:rPr>
              <w:t xml:space="preserve"> and</w:t>
            </w:r>
            <w:r w:rsidR="000036A0">
              <w:rPr>
                <w:b/>
                <w:color w:val="auto"/>
                <w:u w:val="single"/>
              </w:rPr>
              <w:t xml:space="preserve"> The</w:t>
            </w:r>
            <w:r w:rsidR="000036A0" w:rsidRPr="00514557">
              <w:rPr>
                <w:b/>
                <w:color w:val="auto"/>
                <w:u w:val="single"/>
              </w:rPr>
              <w:t xml:space="preserve"> Care Certificate</w:t>
            </w:r>
          </w:p>
          <w:p w:rsidR="000036A0" w:rsidRDefault="000036A0" w:rsidP="000036A0">
            <w:pPr>
              <w:pStyle w:val="Bullet"/>
              <w:numPr>
                <w:ilvl w:val="0"/>
                <w:numId w:val="0"/>
              </w:numPr>
              <w:ind w:left="601"/>
              <w:rPr>
                <w:b/>
                <w:color w:val="auto"/>
                <w:highlight w:val="yellow"/>
                <w:u w:val="single"/>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w:t>
            </w:r>
            <w:r w:rsidR="00C27683" w:rsidRPr="00D42686">
              <w:rPr>
                <w:color w:val="auto"/>
                <w:sz w:val="22"/>
                <w:szCs w:val="22"/>
              </w:rPr>
              <w:t>rovider must ensure that all staff</w:t>
            </w:r>
            <w:r w:rsidRPr="00D42686">
              <w:rPr>
                <w:color w:val="auto"/>
                <w:sz w:val="22"/>
                <w:szCs w:val="22"/>
              </w:rPr>
              <w:t xml:space="preserve"> possess the core skills their role requires. </w:t>
            </w:r>
          </w:p>
          <w:p w:rsidR="000036A0" w:rsidRPr="00D42686" w:rsidRDefault="000036A0" w:rsidP="000036A0">
            <w:pPr>
              <w:pStyle w:val="Bullet"/>
              <w:numPr>
                <w:ilvl w:val="0"/>
                <w:numId w:val="0"/>
              </w:numPr>
              <w:jc w:val="both"/>
              <w:rPr>
                <w:color w:val="auto"/>
                <w:sz w:val="22"/>
                <w:szCs w:val="22"/>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Provider must be able to evidence that at recruitment they have assessed the core skills of Care Workers and that they are supported in further developing their core skills. </w:t>
            </w:r>
            <w:r w:rsidR="009812C7" w:rsidRPr="00D42686">
              <w:rPr>
                <w:color w:val="auto"/>
                <w:sz w:val="22"/>
                <w:szCs w:val="22"/>
              </w:rPr>
              <w:t xml:space="preserve">As such, a </w:t>
            </w:r>
            <w:r w:rsidR="00E05050" w:rsidRPr="00D42686">
              <w:rPr>
                <w:color w:val="auto"/>
                <w:sz w:val="22"/>
                <w:szCs w:val="22"/>
              </w:rPr>
              <w:t>values based recruitment and retention process should be adopted to create and maintain a workforce which embraces workplace values in line with national guidance</w:t>
            </w:r>
            <w:r w:rsidR="00A74449" w:rsidRPr="00D42686">
              <w:rPr>
                <w:rStyle w:val="FootnoteReference"/>
                <w:color w:val="auto"/>
                <w:sz w:val="22"/>
                <w:szCs w:val="22"/>
              </w:rPr>
              <w:footnoteReference w:id="3"/>
            </w:r>
            <w:r w:rsidR="00E05050" w:rsidRPr="00D42686">
              <w:rPr>
                <w:color w:val="auto"/>
                <w:sz w:val="22"/>
                <w:szCs w:val="22"/>
              </w:rPr>
              <w:t xml:space="preserve">. </w:t>
            </w:r>
          </w:p>
          <w:p w:rsidR="000036A0" w:rsidRPr="00D42686" w:rsidRDefault="000036A0" w:rsidP="000036A0">
            <w:pPr>
              <w:pStyle w:val="Bullet"/>
              <w:numPr>
                <w:ilvl w:val="0"/>
                <w:numId w:val="0"/>
              </w:numPr>
              <w:jc w:val="both"/>
              <w:rPr>
                <w:color w:val="auto"/>
                <w:sz w:val="22"/>
                <w:szCs w:val="22"/>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Provider must ensure that all Care Workers are supported to overcome any cultural communicatio</w:t>
            </w:r>
            <w:r w:rsidR="00C46C3C" w:rsidRPr="00D42686">
              <w:rPr>
                <w:color w:val="auto"/>
                <w:sz w:val="22"/>
                <w:szCs w:val="22"/>
              </w:rPr>
              <w:t>n barriers between themselves, s</w:t>
            </w:r>
            <w:r w:rsidRPr="00D42686">
              <w:rPr>
                <w:color w:val="auto"/>
                <w:sz w:val="22"/>
                <w:szCs w:val="22"/>
              </w:rPr>
              <w:t xml:space="preserve">ervices, carers and other professionals. </w:t>
            </w:r>
          </w:p>
          <w:p w:rsidR="000036A0" w:rsidRPr="00D42686" w:rsidRDefault="000036A0" w:rsidP="000036A0">
            <w:pPr>
              <w:pStyle w:val="Bullet"/>
              <w:numPr>
                <w:ilvl w:val="0"/>
                <w:numId w:val="0"/>
              </w:numPr>
              <w:jc w:val="both"/>
              <w:rPr>
                <w:color w:val="auto"/>
                <w:sz w:val="22"/>
                <w:szCs w:val="22"/>
              </w:rPr>
            </w:pPr>
          </w:p>
          <w:p w:rsidR="000036A0" w:rsidRPr="00D42686" w:rsidRDefault="000036A0" w:rsidP="000036A0">
            <w:pPr>
              <w:pStyle w:val="Bullet"/>
              <w:numPr>
                <w:ilvl w:val="0"/>
                <w:numId w:val="0"/>
              </w:numPr>
              <w:jc w:val="both"/>
              <w:rPr>
                <w:color w:val="auto"/>
                <w:sz w:val="22"/>
                <w:szCs w:val="22"/>
              </w:rPr>
            </w:pPr>
            <w:r w:rsidRPr="00D42686">
              <w:rPr>
                <w:color w:val="auto"/>
                <w:sz w:val="22"/>
                <w:szCs w:val="22"/>
              </w:rPr>
              <w:t>The</w:t>
            </w:r>
            <w:r w:rsidR="00233CA2" w:rsidRPr="00D42686">
              <w:rPr>
                <w:color w:val="auto"/>
                <w:sz w:val="22"/>
                <w:szCs w:val="22"/>
              </w:rPr>
              <w:t xml:space="preserve"> Service</w:t>
            </w:r>
            <w:r w:rsidRPr="00D42686">
              <w:rPr>
                <w:color w:val="auto"/>
                <w:sz w:val="22"/>
                <w:szCs w:val="22"/>
              </w:rPr>
              <w:t xml:space="preserve"> Provider must ensure that all Care Workers receive a thorough induction to their new role, the organisation and </w:t>
            </w:r>
            <w:r w:rsidR="00B6696C" w:rsidRPr="00D42686">
              <w:rPr>
                <w:color w:val="auto"/>
                <w:sz w:val="22"/>
                <w:szCs w:val="22"/>
              </w:rPr>
              <w:t xml:space="preserve">the care </w:t>
            </w:r>
            <w:r w:rsidRPr="00D42686">
              <w:rPr>
                <w:color w:val="auto"/>
                <w:sz w:val="22"/>
                <w:szCs w:val="22"/>
              </w:rPr>
              <w:t>sector.</w:t>
            </w:r>
          </w:p>
          <w:p w:rsidR="000036A0" w:rsidRPr="00D42686" w:rsidRDefault="000036A0" w:rsidP="000036A0">
            <w:pPr>
              <w:pStyle w:val="Bullet"/>
              <w:numPr>
                <w:ilvl w:val="0"/>
                <w:numId w:val="0"/>
              </w:numPr>
              <w:jc w:val="both"/>
              <w:rPr>
                <w:color w:val="auto"/>
                <w:sz w:val="22"/>
                <w:szCs w:val="22"/>
              </w:rPr>
            </w:pPr>
          </w:p>
          <w:p w:rsidR="000036A0" w:rsidRPr="00D42686" w:rsidRDefault="000036A0" w:rsidP="000036A0">
            <w:pPr>
              <w:pStyle w:val="Bullet"/>
              <w:numPr>
                <w:ilvl w:val="0"/>
                <w:numId w:val="0"/>
              </w:numPr>
              <w:jc w:val="both"/>
              <w:rPr>
                <w:sz w:val="22"/>
                <w:szCs w:val="22"/>
              </w:rPr>
            </w:pPr>
            <w:r w:rsidRPr="00D42686">
              <w:rPr>
                <w:color w:val="auto"/>
                <w:sz w:val="22"/>
                <w:szCs w:val="22"/>
              </w:rPr>
              <w:t>T</w:t>
            </w:r>
            <w:r w:rsidRPr="00D42686">
              <w:rPr>
                <w:sz w:val="22"/>
                <w:szCs w:val="22"/>
              </w:rPr>
              <w:t>he</w:t>
            </w:r>
            <w:r w:rsidR="00233CA2" w:rsidRPr="00D42686">
              <w:rPr>
                <w:sz w:val="22"/>
                <w:szCs w:val="22"/>
              </w:rPr>
              <w:t xml:space="preserve"> Service</w:t>
            </w:r>
            <w:r w:rsidRPr="00D42686">
              <w:rPr>
                <w:sz w:val="22"/>
                <w:szCs w:val="22"/>
              </w:rPr>
              <w:t xml:space="preserve"> Provider must ensure that all new </w:t>
            </w:r>
            <w:r w:rsidR="00A15D86" w:rsidRPr="00D42686">
              <w:rPr>
                <w:sz w:val="22"/>
                <w:szCs w:val="22"/>
              </w:rPr>
              <w:t>Care Workers</w:t>
            </w:r>
            <w:r w:rsidRPr="00D42686">
              <w:rPr>
                <w:sz w:val="22"/>
                <w:szCs w:val="22"/>
              </w:rPr>
              <w:t xml:space="preserve"> achieve the Care Certificate within the time period defined by Skills for Care.</w:t>
            </w:r>
          </w:p>
          <w:p w:rsidR="000036A0" w:rsidRPr="00D42686" w:rsidRDefault="000036A0" w:rsidP="000036A0">
            <w:pPr>
              <w:contextualSpacing/>
              <w:jc w:val="both"/>
              <w:rPr>
                <w:sz w:val="22"/>
                <w:szCs w:val="22"/>
              </w:rPr>
            </w:pPr>
          </w:p>
          <w:p w:rsidR="000036A0" w:rsidRPr="00D42686" w:rsidRDefault="000036A0" w:rsidP="000036A0">
            <w:pPr>
              <w:contextualSpacing/>
              <w:jc w:val="both"/>
              <w:rPr>
                <w:rFonts w:ascii="Arial" w:hAnsi="Arial" w:cs="Arial"/>
                <w:sz w:val="22"/>
                <w:szCs w:val="22"/>
              </w:rPr>
            </w:pPr>
            <w:r w:rsidRPr="00D42686">
              <w:rPr>
                <w:rFonts w:ascii="Arial" w:hAnsi="Arial" w:cs="Arial"/>
                <w:sz w:val="22"/>
                <w:szCs w:val="22"/>
              </w:rPr>
              <w:t>The</w:t>
            </w:r>
            <w:r w:rsidR="00233CA2" w:rsidRPr="00D42686">
              <w:rPr>
                <w:rFonts w:ascii="Arial" w:hAnsi="Arial" w:cs="Arial"/>
                <w:sz w:val="22"/>
                <w:szCs w:val="22"/>
              </w:rPr>
              <w:t xml:space="preserve"> Service</w:t>
            </w:r>
            <w:r w:rsidRPr="00D42686">
              <w:rPr>
                <w:rFonts w:ascii="Arial" w:hAnsi="Arial" w:cs="Arial"/>
                <w:sz w:val="22"/>
                <w:szCs w:val="22"/>
              </w:rPr>
              <w:t xml:space="preserve"> Provider must be able to evidence </w:t>
            </w:r>
            <w:r w:rsidR="00411188">
              <w:rPr>
                <w:rFonts w:ascii="Arial" w:hAnsi="Arial" w:cs="Arial"/>
                <w:sz w:val="22"/>
                <w:szCs w:val="22"/>
              </w:rPr>
              <w:t xml:space="preserve">how </w:t>
            </w:r>
            <w:r w:rsidRPr="00D42686">
              <w:rPr>
                <w:rFonts w:ascii="Arial" w:hAnsi="Arial" w:cs="Arial"/>
                <w:sz w:val="22"/>
                <w:szCs w:val="22"/>
              </w:rPr>
              <w:t xml:space="preserve">they are working to bring all </w:t>
            </w:r>
            <w:r w:rsidR="00A15D86" w:rsidRPr="00D42686">
              <w:rPr>
                <w:rFonts w:ascii="Arial" w:hAnsi="Arial" w:cs="Arial"/>
                <w:sz w:val="22"/>
                <w:szCs w:val="22"/>
              </w:rPr>
              <w:t>Care Workers</w:t>
            </w:r>
            <w:r w:rsidRPr="00D42686">
              <w:rPr>
                <w:rFonts w:ascii="Arial" w:hAnsi="Arial" w:cs="Arial"/>
                <w:sz w:val="22"/>
                <w:szCs w:val="22"/>
              </w:rPr>
              <w:t xml:space="preserve"> to a standard of knowledge and skills as required by the Care Certificate, whether individuals are new starters</w:t>
            </w:r>
            <w:r w:rsidR="00A15D86" w:rsidRPr="00D42686">
              <w:rPr>
                <w:rFonts w:ascii="Arial" w:hAnsi="Arial" w:cs="Arial"/>
                <w:sz w:val="22"/>
                <w:szCs w:val="22"/>
              </w:rPr>
              <w:t>, or who have previously worked</w:t>
            </w:r>
            <w:r w:rsidRPr="00D42686">
              <w:rPr>
                <w:rFonts w:ascii="Arial" w:hAnsi="Arial" w:cs="Arial"/>
                <w:sz w:val="22"/>
                <w:szCs w:val="22"/>
              </w:rPr>
              <w:t xml:space="preserve"> in care or existing members of staff. </w:t>
            </w:r>
          </w:p>
          <w:p w:rsidR="000036A0" w:rsidRPr="008A6E1E" w:rsidRDefault="00411188" w:rsidP="000A16E8">
            <w:pPr>
              <w:pStyle w:val="Bullet"/>
              <w:numPr>
                <w:ilvl w:val="1"/>
                <w:numId w:val="22"/>
              </w:numPr>
              <w:rPr>
                <w:b/>
                <w:color w:val="auto"/>
                <w:u w:val="single"/>
              </w:rPr>
            </w:pPr>
            <w:r>
              <w:rPr>
                <w:b/>
                <w:color w:val="auto"/>
                <w:u w:val="single"/>
              </w:rPr>
              <w:t xml:space="preserve"> </w:t>
            </w:r>
            <w:r w:rsidR="000036A0" w:rsidRPr="00262572">
              <w:rPr>
                <w:b/>
                <w:color w:val="auto"/>
                <w:u w:val="single"/>
              </w:rPr>
              <w:t>Qua</w:t>
            </w:r>
            <w:r w:rsidR="000036A0" w:rsidRPr="008A6E1E">
              <w:rPr>
                <w:b/>
                <w:color w:val="auto"/>
                <w:u w:val="single"/>
              </w:rPr>
              <w:t>lifications and learning</w:t>
            </w:r>
          </w:p>
          <w:p w:rsidR="000036A0" w:rsidRDefault="000036A0" w:rsidP="000036A0">
            <w:pPr>
              <w:contextualSpacing/>
            </w:pPr>
          </w:p>
          <w:p w:rsidR="009C3308" w:rsidRPr="009C3308" w:rsidRDefault="009C3308" w:rsidP="009C3308">
            <w:pPr>
              <w:spacing w:after="120"/>
              <w:contextualSpacing/>
              <w:jc w:val="both"/>
              <w:rPr>
                <w:rFonts w:ascii="Arial" w:hAnsi="Arial" w:cs="Arial"/>
                <w:sz w:val="22"/>
                <w:szCs w:val="22"/>
              </w:rPr>
            </w:pPr>
            <w:r w:rsidRPr="009C3308">
              <w:rPr>
                <w:rFonts w:ascii="Arial" w:hAnsi="Arial" w:cs="Arial"/>
                <w:sz w:val="22"/>
                <w:szCs w:val="22"/>
              </w:rPr>
              <w:t>The Service Provider must ensure that its staff are supported to maintain their training, qualifications and continued professional development as appropriate and in accordance with the requirements of regulations and the role they are carrying out.</w:t>
            </w:r>
          </w:p>
          <w:p w:rsidR="009C3308" w:rsidRPr="00A15642" w:rsidRDefault="009C3308" w:rsidP="009C3308">
            <w:pPr>
              <w:spacing w:after="120"/>
              <w:contextualSpacing/>
              <w:jc w:val="both"/>
              <w:rPr>
                <w:sz w:val="22"/>
                <w:szCs w:val="22"/>
              </w:rPr>
            </w:pPr>
          </w:p>
          <w:p w:rsidR="009C3308" w:rsidRPr="009C3308" w:rsidRDefault="009C3308" w:rsidP="009C3308">
            <w:pPr>
              <w:spacing w:after="120"/>
              <w:contextualSpacing/>
              <w:jc w:val="both"/>
              <w:rPr>
                <w:rFonts w:ascii="Arial" w:hAnsi="Arial" w:cs="Arial"/>
                <w:sz w:val="22"/>
                <w:szCs w:val="22"/>
              </w:rPr>
            </w:pPr>
            <w:r w:rsidRPr="009C3308">
              <w:rPr>
                <w:rFonts w:ascii="Arial" w:hAnsi="Arial" w:cs="Arial"/>
                <w:sz w:val="22"/>
                <w:szCs w:val="22"/>
              </w:rPr>
              <w:t>In accordance with The Health and Social Care Act 2008 (Regulated Activities) Regulations 2014, the Service Provider must provide sufficient numbers of suitably qualified, competent, skilled and experienced staff to meet the needs of Services Users at all times. Staff must receive the support, training, professional development, supervision and appraisals that are necessary for them to carry out their role and responsibilities effectively. They should be supported to obtain further qualifications.</w:t>
            </w:r>
          </w:p>
          <w:p w:rsidR="009C3308" w:rsidRPr="00A15642" w:rsidRDefault="009C3308" w:rsidP="009C3308">
            <w:pPr>
              <w:spacing w:after="120"/>
              <w:contextualSpacing/>
              <w:jc w:val="both"/>
              <w:rPr>
                <w:sz w:val="22"/>
                <w:szCs w:val="22"/>
              </w:rPr>
            </w:pPr>
          </w:p>
          <w:p w:rsidR="009C3308" w:rsidRPr="009C3308" w:rsidRDefault="009C3308" w:rsidP="009C3308">
            <w:pPr>
              <w:spacing w:after="120"/>
              <w:contextualSpacing/>
              <w:jc w:val="both"/>
              <w:rPr>
                <w:rFonts w:ascii="Arial" w:hAnsi="Arial" w:cs="Arial"/>
                <w:sz w:val="22"/>
                <w:szCs w:val="22"/>
              </w:rPr>
            </w:pPr>
            <w:r w:rsidRPr="009C3308">
              <w:rPr>
                <w:rFonts w:ascii="Arial" w:hAnsi="Arial" w:cs="Arial"/>
                <w:sz w:val="22"/>
                <w:szCs w:val="22"/>
              </w:rPr>
              <w:t>As a minimum, staff should be working towards, or have achieved, a relevant qualification as advised by Skills for Care:</w:t>
            </w:r>
          </w:p>
          <w:p w:rsidR="009C3308" w:rsidRPr="00A15642" w:rsidRDefault="009C3308" w:rsidP="009C3308">
            <w:pPr>
              <w:spacing w:after="120"/>
              <w:contextualSpacing/>
              <w:jc w:val="both"/>
              <w:rPr>
                <w:sz w:val="22"/>
                <w:szCs w:val="22"/>
              </w:rPr>
            </w:pPr>
          </w:p>
          <w:p w:rsidR="009C3308" w:rsidRPr="00A15642" w:rsidRDefault="009C3308" w:rsidP="009C3308">
            <w:pPr>
              <w:pStyle w:val="Bullet"/>
              <w:numPr>
                <w:ilvl w:val="0"/>
                <w:numId w:val="0"/>
              </w:numPr>
              <w:jc w:val="both"/>
              <w:rPr>
                <w:b/>
                <w:color w:val="auto"/>
                <w:sz w:val="22"/>
                <w:szCs w:val="22"/>
              </w:rPr>
            </w:pPr>
            <w:r w:rsidRPr="00A15642">
              <w:rPr>
                <w:b/>
                <w:color w:val="auto"/>
                <w:sz w:val="22"/>
                <w:szCs w:val="22"/>
              </w:rPr>
              <w:t xml:space="preserve">Registered Managers </w:t>
            </w:r>
          </w:p>
          <w:p w:rsidR="009C3308" w:rsidRPr="00A15642" w:rsidRDefault="009C3308" w:rsidP="009C3308">
            <w:pPr>
              <w:pStyle w:val="Bullet"/>
              <w:numPr>
                <w:ilvl w:val="0"/>
                <w:numId w:val="0"/>
              </w:numPr>
              <w:ind w:left="360"/>
              <w:jc w:val="both"/>
              <w:rPr>
                <w:sz w:val="22"/>
                <w:szCs w:val="22"/>
              </w:rPr>
            </w:pPr>
          </w:p>
          <w:p w:rsidR="009C3308" w:rsidRPr="00A15642" w:rsidRDefault="009C3308" w:rsidP="000A16E8">
            <w:pPr>
              <w:pStyle w:val="Bullet"/>
              <w:numPr>
                <w:ilvl w:val="0"/>
                <w:numId w:val="17"/>
              </w:numPr>
              <w:jc w:val="both"/>
              <w:rPr>
                <w:sz w:val="22"/>
                <w:szCs w:val="22"/>
              </w:rPr>
            </w:pPr>
            <w:r w:rsidRPr="00A15642">
              <w:rPr>
                <w:sz w:val="22"/>
                <w:szCs w:val="22"/>
              </w:rPr>
              <w:t>Level 5 Diploma in Leadership for Health and Social Care and Children and Young People’s Services.</w:t>
            </w:r>
          </w:p>
          <w:p w:rsidR="009C3308" w:rsidRPr="00A15642" w:rsidRDefault="009C3308" w:rsidP="00475ED0">
            <w:pPr>
              <w:pStyle w:val="Bullet"/>
              <w:numPr>
                <w:ilvl w:val="0"/>
                <w:numId w:val="0"/>
              </w:numPr>
              <w:ind w:left="720" w:hanging="360"/>
              <w:jc w:val="both"/>
              <w:rPr>
                <w:sz w:val="22"/>
                <w:szCs w:val="22"/>
              </w:rPr>
            </w:pPr>
          </w:p>
          <w:p w:rsidR="009C3308" w:rsidRPr="00A15642" w:rsidRDefault="009C3308" w:rsidP="00475ED0">
            <w:pPr>
              <w:pStyle w:val="Bullet"/>
              <w:numPr>
                <w:ilvl w:val="0"/>
                <w:numId w:val="0"/>
              </w:numPr>
              <w:ind w:left="720" w:hanging="360"/>
              <w:jc w:val="both"/>
              <w:rPr>
                <w:b/>
                <w:color w:val="auto"/>
                <w:sz w:val="22"/>
                <w:szCs w:val="22"/>
              </w:rPr>
            </w:pPr>
            <w:r w:rsidRPr="00A15642">
              <w:rPr>
                <w:b/>
                <w:color w:val="auto"/>
                <w:sz w:val="22"/>
                <w:szCs w:val="22"/>
              </w:rPr>
              <w:t xml:space="preserve">Care Workers </w:t>
            </w:r>
          </w:p>
          <w:p w:rsidR="009C3308" w:rsidRPr="00A15642" w:rsidRDefault="009C3308" w:rsidP="00475ED0">
            <w:pPr>
              <w:pStyle w:val="Bullet"/>
              <w:numPr>
                <w:ilvl w:val="0"/>
                <w:numId w:val="0"/>
              </w:numPr>
              <w:ind w:left="720" w:hanging="360"/>
              <w:jc w:val="both"/>
              <w:rPr>
                <w:sz w:val="22"/>
                <w:szCs w:val="22"/>
              </w:rPr>
            </w:pPr>
          </w:p>
          <w:p w:rsidR="009C3308" w:rsidRPr="00A15642" w:rsidRDefault="009C3308" w:rsidP="000A16E8">
            <w:pPr>
              <w:pStyle w:val="Bullet"/>
              <w:numPr>
                <w:ilvl w:val="0"/>
                <w:numId w:val="16"/>
              </w:numPr>
              <w:jc w:val="both"/>
              <w:rPr>
                <w:sz w:val="22"/>
                <w:szCs w:val="22"/>
              </w:rPr>
            </w:pPr>
            <w:r w:rsidRPr="00A15642">
              <w:rPr>
                <w:sz w:val="22"/>
                <w:szCs w:val="22"/>
              </w:rPr>
              <w:t>Care Certificate (for new and existing staff)</w:t>
            </w:r>
          </w:p>
          <w:p w:rsidR="009C3308" w:rsidRPr="00A15642" w:rsidRDefault="009C3308" w:rsidP="000A16E8">
            <w:pPr>
              <w:pStyle w:val="Bullet"/>
              <w:numPr>
                <w:ilvl w:val="0"/>
                <w:numId w:val="16"/>
              </w:numPr>
              <w:jc w:val="both"/>
              <w:rPr>
                <w:sz w:val="22"/>
                <w:szCs w:val="22"/>
              </w:rPr>
            </w:pPr>
            <w:r w:rsidRPr="00A15642">
              <w:rPr>
                <w:sz w:val="22"/>
                <w:szCs w:val="22"/>
              </w:rPr>
              <w:t>Level 2 Diploma in Health and Social Care.</w:t>
            </w:r>
          </w:p>
          <w:p w:rsidR="009C3308" w:rsidRPr="00A15642" w:rsidRDefault="009C3308" w:rsidP="00475ED0">
            <w:pPr>
              <w:pStyle w:val="Bullet"/>
              <w:numPr>
                <w:ilvl w:val="0"/>
                <w:numId w:val="0"/>
              </w:numPr>
              <w:ind w:left="720" w:hanging="360"/>
              <w:jc w:val="both"/>
              <w:rPr>
                <w:b/>
                <w:color w:val="auto"/>
                <w:sz w:val="22"/>
                <w:szCs w:val="22"/>
                <w:u w:val="single"/>
              </w:rPr>
            </w:pPr>
          </w:p>
          <w:p w:rsidR="009C3308" w:rsidRPr="009C3308" w:rsidRDefault="009C3308" w:rsidP="009C3308">
            <w:pPr>
              <w:spacing w:after="120"/>
              <w:contextualSpacing/>
              <w:jc w:val="both"/>
              <w:rPr>
                <w:rFonts w:ascii="Arial" w:hAnsi="Arial" w:cs="Arial"/>
                <w:b/>
                <w:sz w:val="22"/>
                <w:szCs w:val="22"/>
              </w:rPr>
            </w:pPr>
            <w:r w:rsidRPr="009C3308">
              <w:rPr>
                <w:rFonts w:ascii="Arial" w:hAnsi="Arial" w:cs="Arial"/>
                <w:b/>
                <w:sz w:val="22"/>
                <w:szCs w:val="22"/>
              </w:rPr>
              <w:t>Generic</w:t>
            </w:r>
          </w:p>
          <w:p w:rsidR="009C3308" w:rsidRPr="009C3308" w:rsidRDefault="009C3308" w:rsidP="009C3308">
            <w:pPr>
              <w:spacing w:after="120"/>
              <w:contextualSpacing/>
              <w:jc w:val="both"/>
              <w:rPr>
                <w:rFonts w:ascii="Arial" w:hAnsi="Arial" w:cs="Arial"/>
                <w:b/>
                <w:sz w:val="22"/>
                <w:szCs w:val="22"/>
              </w:rPr>
            </w:pPr>
          </w:p>
          <w:p w:rsidR="009C3308" w:rsidRPr="009C3308" w:rsidRDefault="009C3308" w:rsidP="009C3308">
            <w:pPr>
              <w:spacing w:after="120"/>
              <w:contextualSpacing/>
              <w:jc w:val="both"/>
              <w:rPr>
                <w:rFonts w:ascii="Arial" w:hAnsi="Arial" w:cs="Arial"/>
                <w:sz w:val="22"/>
                <w:szCs w:val="22"/>
              </w:rPr>
            </w:pPr>
            <w:r w:rsidRPr="009C3308">
              <w:rPr>
                <w:rFonts w:ascii="Arial" w:hAnsi="Arial" w:cs="Arial"/>
                <w:sz w:val="22"/>
                <w:szCs w:val="22"/>
              </w:rPr>
              <w:t>The Service Provider must ensure that all staff have access to learning and development opportunities which enable them to meet the needs of all those using the Service.  The learning requirements of staff are therefore expected to go beyond the level of induction and the Care Certificate.</w:t>
            </w:r>
          </w:p>
          <w:p w:rsidR="009C3308" w:rsidRPr="009C3308" w:rsidRDefault="009C3308" w:rsidP="009C3308">
            <w:pPr>
              <w:spacing w:after="120"/>
              <w:contextualSpacing/>
              <w:jc w:val="both"/>
              <w:rPr>
                <w:rFonts w:ascii="Arial" w:hAnsi="Arial" w:cs="Arial"/>
                <w:sz w:val="22"/>
                <w:szCs w:val="22"/>
              </w:rPr>
            </w:pPr>
          </w:p>
          <w:p w:rsidR="009C3308" w:rsidRPr="009C3308" w:rsidRDefault="009C3308" w:rsidP="009C3308">
            <w:pPr>
              <w:spacing w:after="120"/>
              <w:contextualSpacing/>
              <w:jc w:val="both"/>
              <w:rPr>
                <w:rFonts w:ascii="Arial" w:hAnsi="Arial" w:cs="Arial"/>
                <w:sz w:val="22"/>
                <w:szCs w:val="22"/>
              </w:rPr>
            </w:pPr>
            <w:r w:rsidRPr="009C3308">
              <w:rPr>
                <w:rFonts w:ascii="Arial" w:hAnsi="Arial" w:cs="Arial"/>
                <w:sz w:val="22"/>
                <w:szCs w:val="22"/>
              </w:rPr>
              <w:t>The Service Provider will be expected to work within the Skills for Care Common Core Principles for Dementia</w:t>
            </w:r>
            <w:r w:rsidRPr="009C3308">
              <w:rPr>
                <w:rStyle w:val="FootnoteReference"/>
                <w:rFonts w:ascii="Arial" w:hAnsi="Arial" w:cs="Arial"/>
                <w:sz w:val="22"/>
                <w:szCs w:val="22"/>
              </w:rPr>
              <w:footnoteReference w:id="4"/>
            </w:r>
            <w:r w:rsidRPr="009C3308">
              <w:rPr>
                <w:rFonts w:ascii="Arial" w:hAnsi="Arial" w:cs="Arial"/>
                <w:sz w:val="22"/>
                <w:szCs w:val="22"/>
              </w:rPr>
              <w:t>:</w:t>
            </w:r>
          </w:p>
          <w:p w:rsidR="009C3308" w:rsidRPr="009C3308" w:rsidRDefault="009C3308" w:rsidP="009C3308">
            <w:pPr>
              <w:spacing w:after="120"/>
              <w:contextualSpacing/>
              <w:jc w:val="both"/>
              <w:rPr>
                <w:rFonts w:ascii="Arial" w:hAnsi="Arial" w:cs="Arial"/>
                <w:sz w:val="22"/>
                <w:szCs w:val="22"/>
              </w:rPr>
            </w:pPr>
          </w:p>
          <w:p w:rsidR="009C3308" w:rsidRPr="009C3308" w:rsidRDefault="009C3308" w:rsidP="009C3308">
            <w:pPr>
              <w:spacing w:after="120"/>
              <w:contextualSpacing/>
              <w:jc w:val="both"/>
              <w:rPr>
                <w:rFonts w:ascii="Arial" w:hAnsi="Arial" w:cs="Arial"/>
                <w:sz w:val="22"/>
                <w:szCs w:val="22"/>
              </w:rPr>
            </w:pPr>
            <w:r w:rsidRPr="009C3308">
              <w:rPr>
                <w:rFonts w:ascii="Arial" w:hAnsi="Arial" w:cs="Arial"/>
                <w:sz w:val="22"/>
                <w:szCs w:val="22"/>
              </w:rPr>
              <w:t>The Service Provider must consider what specific skills and knowledge staff require to ensure that the diverse needs of Service Users are met and must put in place plans to enable this within the Service. The following non-exhaustive list of specific skills and knowledge is relevant to the delivery of the Service:</w:t>
            </w:r>
          </w:p>
          <w:p w:rsidR="009C3308" w:rsidRPr="009C3308" w:rsidRDefault="009C3308" w:rsidP="009C3308">
            <w:pPr>
              <w:spacing w:after="120"/>
              <w:contextualSpacing/>
              <w:jc w:val="both"/>
              <w:rPr>
                <w:rFonts w:ascii="Arial" w:hAnsi="Arial" w:cs="Arial"/>
                <w:sz w:val="22"/>
                <w:szCs w:val="22"/>
              </w:rPr>
            </w:pP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Dementia care</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Continence care</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Challenging behaviour</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Communication</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Falls prevention</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Combating loneliness and isolation</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Skin care</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Working with carers</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Strokes</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Dignity in care</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 xml:space="preserve">Assistive technology </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The Mental Capacity Act 2005 and consequent deprivation of liberty safeguards</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 xml:space="preserve">Safeguarding adults </w:t>
            </w:r>
          </w:p>
          <w:p w:rsidR="009C3308" w:rsidRPr="009C3308" w:rsidRDefault="009C3308" w:rsidP="001E6047">
            <w:pPr>
              <w:numPr>
                <w:ilvl w:val="0"/>
                <w:numId w:val="23"/>
              </w:numPr>
              <w:spacing w:after="120" w:line="240" w:lineRule="auto"/>
              <w:contextualSpacing/>
              <w:jc w:val="both"/>
              <w:rPr>
                <w:rFonts w:ascii="Arial" w:hAnsi="Arial" w:cs="Arial"/>
                <w:sz w:val="22"/>
                <w:szCs w:val="22"/>
              </w:rPr>
            </w:pPr>
            <w:r w:rsidRPr="009C3308">
              <w:rPr>
                <w:rFonts w:ascii="Arial" w:hAnsi="Arial" w:cs="Arial"/>
                <w:sz w:val="22"/>
                <w:szCs w:val="22"/>
              </w:rPr>
              <w:t>The requirements and responsibilities under the Equality Act 2010 and the Human Rights Act 1984.</w:t>
            </w:r>
          </w:p>
          <w:p w:rsidR="007D1CDC" w:rsidRDefault="007D1CDC" w:rsidP="007D1CDC">
            <w:pPr>
              <w:spacing w:after="0" w:line="240" w:lineRule="auto"/>
              <w:rPr>
                <w:rFonts w:ascii="Arial" w:hAnsi="Arial" w:cs="Arial"/>
                <w:sz w:val="24"/>
                <w:szCs w:val="24"/>
              </w:rPr>
            </w:pPr>
          </w:p>
          <w:p w:rsidR="000036A0" w:rsidRDefault="00D31134" w:rsidP="00891301">
            <w:pPr>
              <w:pStyle w:val="Bullet"/>
              <w:numPr>
                <w:ilvl w:val="0"/>
                <w:numId w:val="0"/>
              </w:numPr>
              <w:rPr>
                <w:b/>
                <w:color w:val="auto"/>
                <w:u w:val="single"/>
              </w:rPr>
            </w:pPr>
            <w:r w:rsidRPr="00A358CA">
              <w:rPr>
                <w:b/>
                <w:color w:val="auto"/>
              </w:rPr>
              <w:t>4.9</w:t>
            </w:r>
            <w:r>
              <w:rPr>
                <w:b/>
                <w:color w:val="auto"/>
                <w:u w:val="single"/>
              </w:rPr>
              <w:t xml:space="preserve"> </w:t>
            </w:r>
            <w:r w:rsidR="000036A0" w:rsidRPr="008A6E1E">
              <w:rPr>
                <w:b/>
                <w:color w:val="auto"/>
                <w:u w:val="single"/>
              </w:rPr>
              <w:t>Specific skills and knowledge</w:t>
            </w:r>
          </w:p>
          <w:p w:rsidR="000036A0" w:rsidRPr="00CC1294" w:rsidRDefault="000036A0" w:rsidP="000F098D">
            <w:pPr>
              <w:pStyle w:val="Bullet"/>
              <w:numPr>
                <w:ilvl w:val="0"/>
                <w:numId w:val="0"/>
              </w:numPr>
              <w:rPr>
                <w:color w:val="auto"/>
              </w:rPr>
            </w:pPr>
          </w:p>
          <w:p w:rsidR="000036A0" w:rsidRPr="00EA2E7D" w:rsidRDefault="000449F9" w:rsidP="00EA2E7D">
            <w:pPr>
              <w:autoSpaceDE w:val="0"/>
              <w:autoSpaceDN w:val="0"/>
              <w:adjustRightInd w:val="0"/>
              <w:spacing w:after="120"/>
              <w:jc w:val="both"/>
              <w:rPr>
                <w:rFonts w:ascii="Arial" w:hAnsi="Arial" w:cs="Arial"/>
                <w:sz w:val="22"/>
                <w:szCs w:val="22"/>
              </w:rPr>
            </w:pPr>
            <w:r>
              <w:rPr>
                <w:rFonts w:ascii="Arial" w:hAnsi="Arial" w:cs="Arial"/>
                <w:sz w:val="22"/>
                <w:szCs w:val="22"/>
              </w:rPr>
              <w:t>T</w:t>
            </w:r>
            <w:r w:rsidR="000036A0" w:rsidRPr="00EA2E7D">
              <w:rPr>
                <w:rFonts w:ascii="Arial" w:hAnsi="Arial" w:cs="Arial"/>
                <w:sz w:val="22"/>
                <w:szCs w:val="22"/>
              </w:rPr>
              <w:t>he</w:t>
            </w:r>
            <w:r w:rsidR="00A4396A" w:rsidRPr="00EA2E7D">
              <w:rPr>
                <w:rFonts w:ascii="Arial" w:hAnsi="Arial" w:cs="Arial"/>
                <w:sz w:val="22"/>
                <w:szCs w:val="22"/>
              </w:rPr>
              <w:t xml:space="preserve"> Service</w:t>
            </w:r>
            <w:r w:rsidR="000036A0" w:rsidRPr="00EA2E7D">
              <w:rPr>
                <w:rFonts w:ascii="Arial" w:hAnsi="Arial" w:cs="Arial"/>
                <w:sz w:val="22"/>
                <w:szCs w:val="22"/>
              </w:rPr>
              <w:t xml:space="preserve"> Provider must consider what specific sk</w:t>
            </w:r>
            <w:r>
              <w:rPr>
                <w:rFonts w:ascii="Arial" w:hAnsi="Arial" w:cs="Arial"/>
                <w:sz w:val="22"/>
                <w:szCs w:val="22"/>
              </w:rPr>
              <w:t>ills and knowledge are required</w:t>
            </w:r>
            <w:r w:rsidR="004F180A" w:rsidRPr="00EA2E7D">
              <w:rPr>
                <w:rFonts w:ascii="Arial" w:hAnsi="Arial" w:cs="Arial"/>
                <w:sz w:val="22"/>
                <w:szCs w:val="22"/>
              </w:rPr>
              <w:t xml:space="preserve"> for all staff groups which include mandatory and up to da</w:t>
            </w:r>
            <w:r>
              <w:rPr>
                <w:rFonts w:ascii="Arial" w:hAnsi="Arial" w:cs="Arial"/>
                <w:sz w:val="22"/>
                <w:szCs w:val="22"/>
              </w:rPr>
              <w:t xml:space="preserve">te training </w:t>
            </w:r>
            <w:r w:rsidR="000036A0" w:rsidRPr="00EA2E7D">
              <w:rPr>
                <w:rFonts w:ascii="Arial" w:hAnsi="Arial" w:cs="Arial"/>
                <w:sz w:val="22"/>
                <w:szCs w:val="22"/>
              </w:rPr>
              <w:t>to ensure that the diverse needs of Service Users are met</w:t>
            </w:r>
            <w:r w:rsidR="004F180A" w:rsidRPr="00EA2E7D">
              <w:rPr>
                <w:rFonts w:ascii="Arial" w:hAnsi="Arial" w:cs="Arial"/>
                <w:sz w:val="22"/>
                <w:szCs w:val="22"/>
              </w:rPr>
              <w:t xml:space="preserve">.  They </w:t>
            </w:r>
            <w:r>
              <w:rPr>
                <w:rFonts w:ascii="Arial" w:hAnsi="Arial" w:cs="Arial"/>
                <w:sz w:val="22"/>
                <w:szCs w:val="22"/>
              </w:rPr>
              <w:t xml:space="preserve">must </w:t>
            </w:r>
            <w:r w:rsidR="000036A0" w:rsidRPr="00EA2E7D">
              <w:rPr>
                <w:rFonts w:ascii="Arial" w:hAnsi="Arial" w:cs="Arial"/>
                <w:sz w:val="22"/>
                <w:szCs w:val="22"/>
              </w:rPr>
              <w:t>ensure that such skills and know</w:t>
            </w:r>
            <w:r w:rsidR="00DC21F0" w:rsidRPr="00EA2E7D">
              <w:rPr>
                <w:rFonts w:ascii="Arial" w:hAnsi="Arial" w:cs="Arial"/>
                <w:sz w:val="22"/>
                <w:szCs w:val="22"/>
              </w:rPr>
              <w:t>ledge are available within the S</w:t>
            </w:r>
            <w:r w:rsidR="000036A0" w:rsidRPr="00EA2E7D">
              <w:rPr>
                <w:rFonts w:ascii="Arial" w:hAnsi="Arial" w:cs="Arial"/>
                <w:sz w:val="22"/>
                <w:szCs w:val="22"/>
              </w:rPr>
              <w:t>ervice. The following non-exhaustive list of specific skills and knowledge will be r</w:t>
            </w:r>
            <w:r w:rsidR="00DC21F0" w:rsidRPr="00EA2E7D">
              <w:rPr>
                <w:rFonts w:ascii="Arial" w:hAnsi="Arial" w:cs="Arial"/>
                <w:sz w:val="22"/>
                <w:szCs w:val="22"/>
              </w:rPr>
              <w:t>elevant to the delivery of the S</w:t>
            </w:r>
            <w:r>
              <w:rPr>
                <w:rFonts w:ascii="Arial" w:hAnsi="Arial" w:cs="Arial"/>
                <w:sz w:val="22"/>
                <w:szCs w:val="22"/>
              </w:rPr>
              <w:t>ervice:</w:t>
            </w:r>
          </w:p>
          <w:p w:rsidR="00DB287F" w:rsidRPr="00D42686" w:rsidRDefault="00DB287F" w:rsidP="000A16E8">
            <w:pPr>
              <w:pStyle w:val="Default"/>
              <w:numPr>
                <w:ilvl w:val="0"/>
                <w:numId w:val="16"/>
              </w:numPr>
              <w:ind w:left="772" w:hanging="426"/>
              <w:rPr>
                <w:color w:val="auto"/>
                <w:sz w:val="22"/>
                <w:szCs w:val="22"/>
              </w:rPr>
            </w:pPr>
            <w:r w:rsidRPr="00D42686">
              <w:rPr>
                <w:color w:val="auto"/>
                <w:sz w:val="22"/>
                <w:szCs w:val="22"/>
              </w:rPr>
              <w:t>Person Centred and Recovery Based A</w:t>
            </w:r>
            <w:r w:rsidR="00DC21F0" w:rsidRPr="00D42686">
              <w:rPr>
                <w:color w:val="auto"/>
                <w:sz w:val="22"/>
                <w:szCs w:val="22"/>
              </w:rPr>
              <w:t>pproaches/values based practice</w:t>
            </w:r>
            <w:r w:rsidRPr="00D42686">
              <w:rPr>
                <w:color w:val="auto"/>
                <w:sz w:val="22"/>
                <w:szCs w:val="22"/>
              </w:rPr>
              <w:t xml:space="preserve"> </w:t>
            </w:r>
          </w:p>
          <w:p w:rsidR="00DB287F" w:rsidRPr="00D42686" w:rsidRDefault="00DB287F" w:rsidP="000A16E8">
            <w:pPr>
              <w:pStyle w:val="Default"/>
              <w:numPr>
                <w:ilvl w:val="0"/>
                <w:numId w:val="16"/>
              </w:numPr>
              <w:ind w:left="772" w:hanging="426"/>
              <w:rPr>
                <w:color w:val="auto"/>
                <w:sz w:val="22"/>
                <w:szCs w:val="22"/>
              </w:rPr>
            </w:pPr>
            <w:r w:rsidRPr="00D42686">
              <w:rPr>
                <w:color w:val="auto"/>
                <w:sz w:val="22"/>
                <w:szCs w:val="22"/>
              </w:rPr>
              <w:t>The Mental Capacity Act 2005 and consequent dep</w:t>
            </w:r>
            <w:r w:rsidR="00DC21F0" w:rsidRPr="00D42686">
              <w:rPr>
                <w:color w:val="auto"/>
                <w:sz w:val="22"/>
                <w:szCs w:val="22"/>
              </w:rPr>
              <w:t>rivation of liberty safeguards</w:t>
            </w:r>
          </w:p>
          <w:p w:rsidR="00DB287F" w:rsidRPr="00D42686" w:rsidRDefault="00DB287F" w:rsidP="000A16E8">
            <w:pPr>
              <w:pStyle w:val="Default"/>
              <w:numPr>
                <w:ilvl w:val="0"/>
                <w:numId w:val="16"/>
              </w:numPr>
              <w:ind w:left="772" w:hanging="426"/>
              <w:rPr>
                <w:color w:val="auto"/>
                <w:sz w:val="22"/>
                <w:szCs w:val="22"/>
              </w:rPr>
            </w:pPr>
            <w:r w:rsidRPr="00D42686">
              <w:rPr>
                <w:color w:val="auto"/>
                <w:sz w:val="22"/>
                <w:szCs w:val="22"/>
              </w:rPr>
              <w:t>The Mental Health Act 1983 and 2007(Specifically including c</w:t>
            </w:r>
            <w:r w:rsidR="002B7F6E">
              <w:rPr>
                <w:color w:val="auto"/>
                <w:sz w:val="22"/>
                <w:szCs w:val="22"/>
              </w:rPr>
              <w:t>onditionally discharged service users</w:t>
            </w:r>
            <w:r w:rsidRPr="00D42686">
              <w:rPr>
                <w:color w:val="auto"/>
                <w:sz w:val="22"/>
                <w:szCs w:val="22"/>
              </w:rPr>
              <w:t xml:space="preserve"> and CTO’s)</w:t>
            </w:r>
          </w:p>
          <w:p w:rsidR="00DB287F" w:rsidRPr="00D42686" w:rsidRDefault="00DC21F0" w:rsidP="000A16E8">
            <w:pPr>
              <w:pStyle w:val="Default"/>
              <w:numPr>
                <w:ilvl w:val="0"/>
                <w:numId w:val="16"/>
              </w:numPr>
              <w:ind w:left="772" w:hanging="426"/>
              <w:rPr>
                <w:color w:val="auto"/>
                <w:sz w:val="22"/>
                <w:szCs w:val="22"/>
              </w:rPr>
            </w:pPr>
            <w:r w:rsidRPr="00D42686">
              <w:rPr>
                <w:color w:val="auto"/>
                <w:sz w:val="22"/>
                <w:szCs w:val="22"/>
              </w:rPr>
              <w:t>Safeguarding adults</w:t>
            </w:r>
          </w:p>
          <w:p w:rsidR="00DB287F" w:rsidRPr="00D42686" w:rsidRDefault="00C27683" w:rsidP="000A16E8">
            <w:pPr>
              <w:pStyle w:val="Default"/>
              <w:numPr>
                <w:ilvl w:val="0"/>
                <w:numId w:val="16"/>
              </w:numPr>
              <w:ind w:left="772" w:hanging="426"/>
              <w:rPr>
                <w:color w:val="auto"/>
                <w:sz w:val="22"/>
                <w:szCs w:val="22"/>
              </w:rPr>
            </w:pPr>
            <w:r w:rsidRPr="00D42686">
              <w:rPr>
                <w:color w:val="auto"/>
                <w:sz w:val="22"/>
                <w:szCs w:val="22"/>
              </w:rPr>
              <w:t>Carers’ a</w:t>
            </w:r>
            <w:r w:rsidR="00DB287F" w:rsidRPr="00D42686">
              <w:rPr>
                <w:color w:val="auto"/>
                <w:sz w:val="22"/>
                <w:szCs w:val="22"/>
              </w:rPr>
              <w:t>wareness, assessment and support</w:t>
            </w:r>
          </w:p>
          <w:p w:rsidR="00DB287F" w:rsidRPr="00D42686" w:rsidRDefault="00DB287F" w:rsidP="000A16E8">
            <w:pPr>
              <w:pStyle w:val="Default"/>
              <w:numPr>
                <w:ilvl w:val="0"/>
                <w:numId w:val="16"/>
              </w:numPr>
              <w:ind w:left="772" w:hanging="426"/>
              <w:rPr>
                <w:color w:val="auto"/>
                <w:sz w:val="22"/>
                <w:szCs w:val="22"/>
              </w:rPr>
            </w:pPr>
            <w:r w:rsidRPr="00D42686">
              <w:rPr>
                <w:color w:val="auto"/>
                <w:sz w:val="22"/>
                <w:szCs w:val="22"/>
              </w:rPr>
              <w:t>Challenging behaviour</w:t>
            </w:r>
          </w:p>
          <w:p w:rsidR="00EA2E7D" w:rsidRPr="00D42686" w:rsidRDefault="00EA2E7D" w:rsidP="000A16E8">
            <w:pPr>
              <w:pStyle w:val="Default"/>
              <w:numPr>
                <w:ilvl w:val="0"/>
                <w:numId w:val="16"/>
              </w:numPr>
              <w:ind w:left="772" w:hanging="426"/>
              <w:rPr>
                <w:color w:val="auto"/>
                <w:sz w:val="22"/>
                <w:szCs w:val="22"/>
              </w:rPr>
            </w:pPr>
            <w:r w:rsidRPr="00D42686">
              <w:rPr>
                <w:color w:val="auto"/>
                <w:sz w:val="22"/>
                <w:szCs w:val="22"/>
              </w:rPr>
              <w:t>Positive behavioural support and standards of good practice</w:t>
            </w:r>
          </w:p>
          <w:p w:rsidR="00DB287F" w:rsidRPr="00D42686" w:rsidRDefault="00DB287F" w:rsidP="000A16E8">
            <w:pPr>
              <w:pStyle w:val="Default"/>
              <w:numPr>
                <w:ilvl w:val="0"/>
                <w:numId w:val="16"/>
              </w:numPr>
              <w:ind w:left="772" w:hanging="426"/>
              <w:rPr>
                <w:color w:val="auto"/>
                <w:sz w:val="22"/>
                <w:szCs w:val="22"/>
              </w:rPr>
            </w:pPr>
            <w:r w:rsidRPr="00D42686">
              <w:rPr>
                <w:color w:val="auto"/>
                <w:sz w:val="22"/>
                <w:szCs w:val="22"/>
              </w:rPr>
              <w:t>Epilepsy and behaviour, autism, borderline personality disorder, anxiety disorders and other mental health issues; self-injury</w:t>
            </w:r>
          </w:p>
          <w:p w:rsidR="00DB287F" w:rsidRPr="00D42686" w:rsidRDefault="00DB287F" w:rsidP="000A16E8">
            <w:pPr>
              <w:pStyle w:val="Default"/>
              <w:numPr>
                <w:ilvl w:val="0"/>
                <w:numId w:val="16"/>
              </w:numPr>
              <w:ind w:left="772" w:hanging="426"/>
              <w:rPr>
                <w:i/>
                <w:color w:val="auto"/>
                <w:sz w:val="22"/>
                <w:szCs w:val="22"/>
              </w:rPr>
            </w:pPr>
            <w:r w:rsidRPr="00D42686">
              <w:rPr>
                <w:color w:val="auto"/>
                <w:sz w:val="22"/>
                <w:szCs w:val="22"/>
              </w:rPr>
              <w:t>Speaking up, empowerment, advoc</w:t>
            </w:r>
            <w:r w:rsidR="00994C5F" w:rsidRPr="00D42686">
              <w:rPr>
                <w:color w:val="auto"/>
                <w:sz w:val="22"/>
                <w:szCs w:val="22"/>
              </w:rPr>
              <w:t>acy and how people who use the S</w:t>
            </w:r>
            <w:r w:rsidRPr="00D42686">
              <w:rPr>
                <w:color w:val="auto"/>
                <w:sz w:val="22"/>
                <w:szCs w:val="22"/>
              </w:rPr>
              <w:t>ervice are involved.</w:t>
            </w:r>
            <w:r w:rsidRPr="00D42686">
              <w:rPr>
                <w:i/>
                <w:color w:val="auto"/>
                <w:sz w:val="22"/>
                <w:szCs w:val="22"/>
              </w:rPr>
              <w:t xml:space="preserve"> </w:t>
            </w:r>
          </w:p>
          <w:p w:rsidR="000036A0" w:rsidRPr="00D42686" w:rsidRDefault="000036A0" w:rsidP="000A16E8">
            <w:pPr>
              <w:pStyle w:val="Bullet"/>
              <w:numPr>
                <w:ilvl w:val="0"/>
                <w:numId w:val="11"/>
              </w:numPr>
              <w:ind w:left="772" w:hanging="426"/>
              <w:rPr>
                <w:color w:val="auto"/>
                <w:sz w:val="22"/>
                <w:szCs w:val="22"/>
              </w:rPr>
            </w:pPr>
            <w:r w:rsidRPr="00D42686">
              <w:rPr>
                <w:color w:val="auto"/>
                <w:sz w:val="22"/>
                <w:szCs w:val="22"/>
              </w:rPr>
              <w:t>Dementia Care</w:t>
            </w:r>
          </w:p>
          <w:p w:rsidR="000036A0" w:rsidRPr="00D42686" w:rsidRDefault="000036A0" w:rsidP="000A16E8">
            <w:pPr>
              <w:pStyle w:val="Bullet"/>
              <w:numPr>
                <w:ilvl w:val="0"/>
                <w:numId w:val="11"/>
              </w:numPr>
              <w:ind w:left="772" w:hanging="426"/>
              <w:rPr>
                <w:color w:val="auto"/>
                <w:sz w:val="22"/>
                <w:szCs w:val="22"/>
              </w:rPr>
            </w:pPr>
            <w:r w:rsidRPr="00D42686">
              <w:rPr>
                <w:color w:val="auto"/>
                <w:sz w:val="22"/>
                <w:szCs w:val="22"/>
              </w:rPr>
              <w:t>Supporting people with learning disabilities</w:t>
            </w:r>
          </w:p>
          <w:p w:rsidR="000036A0" w:rsidRPr="00D42686" w:rsidRDefault="00DC21F0" w:rsidP="000A16E8">
            <w:pPr>
              <w:pStyle w:val="Bullet"/>
              <w:numPr>
                <w:ilvl w:val="0"/>
                <w:numId w:val="11"/>
              </w:numPr>
              <w:ind w:left="772" w:hanging="426"/>
              <w:rPr>
                <w:color w:val="auto"/>
                <w:sz w:val="22"/>
                <w:szCs w:val="22"/>
              </w:rPr>
            </w:pPr>
            <w:r w:rsidRPr="00D42686">
              <w:rPr>
                <w:color w:val="auto"/>
                <w:sz w:val="22"/>
                <w:szCs w:val="22"/>
              </w:rPr>
              <w:t>Combating loneliness and</w:t>
            </w:r>
            <w:r w:rsidR="000036A0" w:rsidRPr="00D42686">
              <w:rPr>
                <w:color w:val="auto"/>
                <w:sz w:val="22"/>
                <w:szCs w:val="22"/>
              </w:rPr>
              <w:t xml:space="preserve"> isolation</w:t>
            </w:r>
          </w:p>
          <w:p w:rsidR="000036A0" w:rsidRPr="00D42686" w:rsidRDefault="000036A0" w:rsidP="000A16E8">
            <w:pPr>
              <w:pStyle w:val="Bullet"/>
              <w:numPr>
                <w:ilvl w:val="0"/>
                <w:numId w:val="11"/>
              </w:numPr>
              <w:ind w:left="772" w:hanging="426"/>
              <w:rPr>
                <w:color w:val="auto"/>
                <w:sz w:val="22"/>
                <w:szCs w:val="22"/>
              </w:rPr>
            </w:pPr>
            <w:r w:rsidRPr="00D42686">
              <w:rPr>
                <w:color w:val="auto"/>
                <w:sz w:val="22"/>
                <w:szCs w:val="22"/>
              </w:rPr>
              <w:t>Working with carers</w:t>
            </w:r>
          </w:p>
          <w:p w:rsidR="000036A0" w:rsidRPr="00D42686" w:rsidRDefault="000036A0" w:rsidP="000A16E8">
            <w:pPr>
              <w:pStyle w:val="Bullet"/>
              <w:numPr>
                <w:ilvl w:val="0"/>
                <w:numId w:val="11"/>
              </w:numPr>
              <w:ind w:left="772" w:hanging="426"/>
              <w:rPr>
                <w:color w:val="auto"/>
                <w:sz w:val="22"/>
                <w:szCs w:val="22"/>
              </w:rPr>
            </w:pPr>
            <w:r w:rsidRPr="00D42686">
              <w:rPr>
                <w:color w:val="auto"/>
                <w:sz w:val="22"/>
                <w:szCs w:val="22"/>
              </w:rPr>
              <w:t>Mental Health</w:t>
            </w:r>
          </w:p>
          <w:p w:rsidR="000036A0" w:rsidRPr="00D42686" w:rsidRDefault="000036A0" w:rsidP="000A16E8">
            <w:pPr>
              <w:pStyle w:val="Bullet"/>
              <w:numPr>
                <w:ilvl w:val="0"/>
                <w:numId w:val="11"/>
              </w:numPr>
              <w:ind w:left="772" w:hanging="426"/>
              <w:rPr>
                <w:color w:val="auto"/>
                <w:sz w:val="22"/>
                <w:szCs w:val="22"/>
              </w:rPr>
            </w:pPr>
            <w:r w:rsidRPr="00D42686">
              <w:rPr>
                <w:color w:val="auto"/>
                <w:sz w:val="22"/>
                <w:szCs w:val="22"/>
              </w:rPr>
              <w:t>Autism</w:t>
            </w:r>
          </w:p>
          <w:p w:rsidR="000036A0" w:rsidRPr="00D42686" w:rsidRDefault="000036A0" w:rsidP="000A16E8">
            <w:pPr>
              <w:pStyle w:val="Bullet"/>
              <w:numPr>
                <w:ilvl w:val="0"/>
                <w:numId w:val="11"/>
              </w:numPr>
              <w:spacing w:after="0"/>
              <w:ind w:left="772" w:hanging="426"/>
              <w:rPr>
                <w:color w:val="auto"/>
                <w:sz w:val="22"/>
                <w:szCs w:val="22"/>
              </w:rPr>
            </w:pPr>
            <w:r w:rsidRPr="00D42686">
              <w:rPr>
                <w:color w:val="auto"/>
                <w:sz w:val="22"/>
                <w:szCs w:val="22"/>
              </w:rPr>
              <w:t>Assistive technology</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 flexible, person centred, empathetic, non-confrontational and non-judgemental approach, which is important for maintaining an appropriate intervention programme</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 recovery based approach</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Trusting and supportive relationships with clinical or social work professionals</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Support to give Service Users the motivation to deal with substance problems and other associated difficulties</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An understanding of the chronology of the disorders and maintaining a holistic focus in addressing the substance misuse, psychological, social and physical health problems</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 harm reduction approach to substance misuse in the first instance</w:t>
            </w:r>
          </w:p>
          <w:p w:rsidR="00C85D6E" w:rsidRPr="00D42686" w:rsidRDefault="00C85D6E" w:rsidP="000A16E8">
            <w:pPr>
              <w:numPr>
                <w:ilvl w:val="0"/>
                <w:numId w:val="18"/>
              </w:numPr>
              <w:spacing w:after="120" w:line="240" w:lineRule="auto"/>
              <w:ind w:left="772" w:hanging="426"/>
              <w:contextualSpacing/>
              <w:jc w:val="both"/>
              <w:rPr>
                <w:rFonts w:ascii="Arial" w:hAnsi="Arial" w:cs="Arial"/>
                <w:sz w:val="22"/>
                <w:szCs w:val="22"/>
              </w:rPr>
            </w:pPr>
            <w:r w:rsidRPr="00D42686">
              <w:rPr>
                <w:rFonts w:ascii="Arial" w:hAnsi="Arial" w:cs="Arial"/>
                <w:sz w:val="22"/>
                <w:szCs w:val="22"/>
              </w:rPr>
              <w:t>Advice and information about the impact of substance use.</w:t>
            </w:r>
          </w:p>
          <w:p w:rsidR="00C85D6E" w:rsidRPr="00EA2E7D" w:rsidRDefault="00C85D6E" w:rsidP="00EA2E7D">
            <w:pPr>
              <w:autoSpaceDE w:val="0"/>
              <w:autoSpaceDN w:val="0"/>
              <w:adjustRightInd w:val="0"/>
              <w:spacing w:after="120"/>
              <w:jc w:val="both"/>
              <w:rPr>
                <w:rFonts w:ascii="Arial" w:eastAsia="Calibri" w:hAnsi="Arial" w:cs="Arial"/>
                <w:sz w:val="22"/>
                <w:szCs w:val="22"/>
              </w:rPr>
            </w:pPr>
          </w:p>
          <w:p w:rsidR="00C85D6E" w:rsidRPr="00475ED0" w:rsidRDefault="00C85D6E" w:rsidP="00C85D6E">
            <w:pPr>
              <w:autoSpaceDE w:val="0"/>
              <w:autoSpaceDN w:val="0"/>
              <w:adjustRightInd w:val="0"/>
              <w:spacing w:after="120"/>
              <w:jc w:val="both"/>
              <w:rPr>
                <w:rFonts w:ascii="Arial" w:eastAsia="Calibri" w:hAnsi="Arial" w:cs="Arial"/>
                <w:sz w:val="22"/>
                <w:szCs w:val="22"/>
              </w:rPr>
            </w:pPr>
            <w:r w:rsidRPr="00475ED0">
              <w:rPr>
                <w:rFonts w:ascii="Arial" w:eastAsia="Calibri" w:hAnsi="Arial" w:cs="Arial"/>
                <w:bCs/>
                <w:sz w:val="22"/>
                <w:szCs w:val="22"/>
              </w:rPr>
              <w:t xml:space="preserve">The Service Provider must use a positive behaviour support framework </w:t>
            </w:r>
            <w:r w:rsidRPr="00475ED0">
              <w:rPr>
                <w:rFonts w:ascii="Arial" w:eastAsia="Calibri" w:hAnsi="Arial" w:cs="Arial"/>
                <w:sz w:val="22"/>
                <w:szCs w:val="22"/>
              </w:rPr>
              <w:t>for developing an understanding of a Service User's challenging behaviour. It must include:</w:t>
            </w:r>
          </w:p>
          <w:p w:rsidR="00C85D6E" w:rsidRPr="00D42686" w:rsidRDefault="00C85D6E" w:rsidP="000A16E8">
            <w:pPr>
              <w:numPr>
                <w:ilvl w:val="0"/>
                <w:numId w:val="19"/>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Personalisation of both assessment and care and support arrangements</w:t>
            </w:r>
          </w:p>
          <w:p w:rsidR="00C85D6E" w:rsidRPr="00D42686" w:rsidRDefault="00C85D6E" w:rsidP="000A16E8">
            <w:pPr>
              <w:numPr>
                <w:ilvl w:val="0"/>
                <w:numId w:val="19"/>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Systematic assessment of the Service User’s behaviour</w:t>
            </w:r>
          </w:p>
          <w:p w:rsidR="00C85D6E" w:rsidRPr="00D42686" w:rsidRDefault="00C85D6E" w:rsidP="000A16E8">
            <w:pPr>
              <w:numPr>
                <w:ilvl w:val="0"/>
                <w:numId w:val="19"/>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Attention to the broader context to ensure that other factors influencing the individual’s behaviour are properly understood</w:t>
            </w:r>
          </w:p>
          <w:p w:rsidR="00C85D6E" w:rsidRPr="00D42686" w:rsidRDefault="00C85D6E" w:rsidP="000A16E8">
            <w:pPr>
              <w:numPr>
                <w:ilvl w:val="0"/>
                <w:numId w:val="19"/>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 xml:space="preserve">Development of both proactive and reactive support arrangements </w:t>
            </w:r>
          </w:p>
          <w:p w:rsidR="00C85D6E" w:rsidRPr="00D42686" w:rsidRDefault="00C85D6E" w:rsidP="000A16E8">
            <w:pPr>
              <w:numPr>
                <w:ilvl w:val="0"/>
                <w:numId w:val="19"/>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Preventing the Service User’s challenging behaviour as much as possible through the provision of a more helpful and less challenging environment</w:t>
            </w:r>
          </w:p>
          <w:p w:rsidR="00C85D6E" w:rsidRPr="00D42686" w:rsidRDefault="00C85D6E" w:rsidP="000A16E8">
            <w:pPr>
              <w:numPr>
                <w:ilvl w:val="0"/>
                <w:numId w:val="19"/>
              </w:numPr>
              <w:autoSpaceDE w:val="0"/>
              <w:autoSpaceDN w:val="0"/>
              <w:adjustRightInd w:val="0"/>
              <w:spacing w:after="120" w:line="240" w:lineRule="auto"/>
              <w:contextualSpacing/>
              <w:jc w:val="both"/>
              <w:rPr>
                <w:rFonts w:ascii="Arial" w:hAnsi="Arial" w:cs="Arial"/>
                <w:sz w:val="22"/>
                <w:szCs w:val="22"/>
              </w:rPr>
            </w:pPr>
            <w:r w:rsidRPr="00D42686">
              <w:rPr>
                <w:rFonts w:ascii="Arial" w:hAnsi="Arial" w:cs="Arial"/>
                <w:sz w:val="22"/>
                <w:szCs w:val="22"/>
              </w:rPr>
              <w:t>Avoiding support arrangements that punish the person in any way or create unnecessary restrictions on their freedom of movement and choice.</w:t>
            </w:r>
          </w:p>
          <w:p w:rsidR="00C85D6E" w:rsidRPr="00EA2E7D" w:rsidRDefault="00C85D6E" w:rsidP="00C85D6E">
            <w:pPr>
              <w:autoSpaceDE w:val="0"/>
              <w:autoSpaceDN w:val="0"/>
              <w:adjustRightInd w:val="0"/>
              <w:spacing w:after="120"/>
              <w:jc w:val="both"/>
              <w:rPr>
                <w:rFonts w:ascii="Arial" w:eastAsia="Calibri" w:hAnsi="Arial" w:cs="Arial"/>
                <w:sz w:val="24"/>
                <w:szCs w:val="24"/>
              </w:rPr>
            </w:pPr>
          </w:p>
          <w:p w:rsidR="00C85D6E" w:rsidRPr="007F7F29" w:rsidRDefault="000449F9" w:rsidP="00C85D6E">
            <w:pPr>
              <w:autoSpaceDE w:val="0"/>
              <w:autoSpaceDN w:val="0"/>
              <w:adjustRightInd w:val="0"/>
              <w:spacing w:after="120"/>
              <w:jc w:val="both"/>
              <w:rPr>
                <w:rFonts w:ascii="Arial" w:hAnsi="Arial" w:cs="Arial"/>
                <w:sz w:val="22"/>
                <w:szCs w:val="22"/>
              </w:rPr>
            </w:pPr>
            <w:r>
              <w:rPr>
                <w:rFonts w:ascii="Arial" w:hAnsi="Arial" w:cs="Arial"/>
                <w:bCs/>
                <w:sz w:val="22"/>
                <w:szCs w:val="22"/>
              </w:rPr>
              <w:t>The Service Provider must</w:t>
            </w:r>
            <w:r w:rsidR="00C85D6E" w:rsidRPr="007F7F29">
              <w:rPr>
                <w:rFonts w:ascii="Arial" w:hAnsi="Arial" w:cs="Arial"/>
                <w:bCs/>
                <w:sz w:val="22"/>
                <w:szCs w:val="22"/>
              </w:rPr>
              <w:t xml:space="preserve"> ensure Care Workers receive specialist training in autism and </w:t>
            </w:r>
            <w:r w:rsidR="00C85D6E" w:rsidRPr="007F7F29">
              <w:rPr>
                <w:rFonts w:ascii="Arial" w:hAnsi="Arial" w:cs="Arial"/>
                <w:sz w:val="22"/>
                <w:szCs w:val="22"/>
              </w:rPr>
              <w:t xml:space="preserve">the Care Worker will be able to: </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Use appropriate communication skills when supporting a Service User with autism i.e. make reasonable adjustments to develop the most effective ways of understanding and communicating the Service User's experience, help others to understand them and find ways of responding</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Support families and friends, and make best use of their expert knowledge of the Service User</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Recognise when a Service User with autism is experiencing stress and anxiety and support them with this</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Recognise sensory needs and differences of a Service User with autism and support them with this</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 xml:space="preserve">Support the development of social interaction skills </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Provide support with transitions and significant life events</w:t>
            </w:r>
          </w:p>
          <w:p w:rsidR="00C85D6E" w:rsidRPr="007F7F29" w:rsidRDefault="00C85D6E" w:rsidP="000A16E8">
            <w:pPr>
              <w:numPr>
                <w:ilvl w:val="0"/>
                <w:numId w:val="20"/>
              </w:numPr>
              <w:autoSpaceDE w:val="0"/>
              <w:autoSpaceDN w:val="0"/>
              <w:adjustRightInd w:val="0"/>
              <w:spacing w:after="120" w:line="240" w:lineRule="auto"/>
              <w:contextualSpacing/>
              <w:jc w:val="both"/>
              <w:rPr>
                <w:rFonts w:ascii="Arial" w:hAnsi="Arial" w:cs="Arial"/>
                <w:sz w:val="22"/>
                <w:szCs w:val="22"/>
              </w:rPr>
            </w:pPr>
            <w:r w:rsidRPr="007F7F29">
              <w:rPr>
                <w:rFonts w:ascii="Arial" w:hAnsi="Arial" w:cs="Arial"/>
                <w:sz w:val="22"/>
                <w:szCs w:val="22"/>
              </w:rPr>
              <w:t xml:space="preserve">Understand the issues which arise from co-occurrence of mental ill health and autism. </w:t>
            </w:r>
          </w:p>
          <w:p w:rsidR="00EA2E7D" w:rsidRPr="009C0CA3" w:rsidRDefault="00EA2E7D" w:rsidP="00EA2E7D">
            <w:pPr>
              <w:autoSpaceDE w:val="0"/>
              <w:autoSpaceDN w:val="0"/>
              <w:adjustRightInd w:val="0"/>
              <w:spacing w:after="120" w:line="240" w:lineRule="auto"/>
              <w:ind w:left="360"/>
              <w:contextualSpacing/>
              <w:jc w:val="both"/>
              <w:rPr>
                <w:rFonts w:ascii="Arial" w:hAnsi="Arial" w:cs="Arial"/>
                <w:i/>
                <w:color w:val="0070C0"/>
                <w:sz w:val="24"/>
                <w:szCs w:val="24"/>
              </w:rPr>
            </w:pPr>
          </w:p>
          <w:p w:rsidR="000036A0" w:rsidRDefault="000036A0" w:rsidP="000036A0">
            <w:pPr>
              <w:pStyle w:val="Bullet"/>
              <w:numPr>
                <w:ilvl w:val="0"/>
                <w:numId w:val="0"/>
              </w:numPr>
              <w:rPr>
                <w:b/>
                <w:color w:val="auto"/>
                <w:u w:val="single"/>
              </w:rPr>
            </w:pPr>
          </w:p>
          <w:p w:rsidR="000036A0" w:rsidRPr="008A6E1E" w:rsidRDefault="00D31134" w:rsidP="00891301">
            <w:pPr>
              <w:pStyle w:val="Bullet"/>
              <w:numPr>
                <w:ilvl w:val="0"/>
                <w:numId w:val="0"/>
              </w:numPr>
              <w:rPr>
                <w:b/>
                <w:color w:val="auto"/>
                <w:u w:val="single"/>
              </w:rPr>
            </w:pPr>
            <w:r w:rsidRPr="00C31732">
              <w:rPr>
                <w:b/>
                <w:color w:val="auto"/>
              </w:rPr>
              <w:t>4.10</w:t>
            </w:r>
            <w:r>
              <w:rPr>
                <w:b/>
                <w:color w:val="auto"/>
                <w:u w:val="single"/>
              </w:rPr>
              <w:t xml:space="preserve"> </w:t>
            </w:r>
            <w:r w:rsidR="000036A0">
              <w:rPr>
                <w:b/>
                <w:color w:val="auto"/>
                <w:u w:val="single"/>
              </w:rPr>
              <w:t>Business continuity</w:t>
            </w:r>
          </w:p>
          <w:p w:rsidR="000036A0" w:rsidRDefault="000036A0" w:rsidP="000036A0">
            <w:pPr>
              <w:pStyle w:val="Bullet"/>
              <w:numPr>
                <w:ilvl w:val="0"/>
                <w:numId w:val="0"/>
              </w:numPr>
              <w:ind w:left="33"/>
            </w:pPr>
          </w:p>
          <w:p w:rsidR="000036A0" w:rsidRPr="00D42686" w:rsidRDefault="000036A0" w:rsidP="000036A0">
            <w:pPr>
              <w:pStyle w:val="Bullet"/>
              <w:numPr>
                <w:ilvl w:val="0"/>
                <w:numId w:val="0"/>
              </w:numPr>
              <w:ind w:left="33"/>
              <w:jc w:val="both"/>
              <w:rPr>
                <w:sz w:val="22"/>
                <w:szCs w:val="22"/>
              </w:rPr>
            </w:pPr>
            <w:r w:rsidRPr="00D42686">
              <w:rPr>
                <w:sz w:val="22"/>
                <w:szCs w:val="22"/>
              </w:rPr>
              <w:t>The</w:t>
            </w:r>
            <w:r w:rsidR="00A4396A" w:rsidRPr="00D42686">
              <w:rPr>
                <w:sz w:val="22"/>
                <w:szCs w:val="22"/>
              </w:rPr>
              <w:t xml:space="preserve"> Service</w:t>
            </w:r>
            <w:r w:rsidR="003A1B76" w:rsidRPr="00D42686">
              <w:rPr>
                <w:sz w:val="22"/>
                <w:szCs w:val="22"/>
              </w:rPr>
              <w:t xml:space="preserve"> Provider must have a</w:t>
            </w:r>
            <w:r w:rsidRPr="00D42686">
              <w:rPr>
                <w:sz w:val="22"/>
                <w:szCs w:val="22"/>
              </w:rPr>
              <w:t xml:space="preserve"> business co</w:t>
            </w:r>
            <w:r w:rsidR="003A1B76" w:rsidRPr="00D42686">
              <w:rPr>
                <w:sz w:val="22"/>
                <w:szCs w:val="22"/>
              </w:rPr>
              <w:t xml:space="preserve">ntinuity plan in place </w:t>
            </w:r>
            <w:r w:rsidRPr="00D42686">
              <w:rPr>
                <w:sz w:val="22"/>
                <w:szCs w:val="22"/>
              </w:rPr>
              <w:t>to ensure the delivery of the Service is continuous and co</w:t>
            </w:r>
            <w:r w:rsidR="00C2395C" w:rsidRPr="00D42686">
              <w:rPr>
                <w:sz w:val="22"/>
                <w:szCs w:val="22"/>
              </w:rPr>
              <w:t xml:space="preserve">nsistent for the benefit of </w:t>
            </w:r>
            <w:r w:rsidRPr="00D42686">
              <w:rPr>
                <w:sz w:val="22"/>
                <w:szCs w:val="22"/>
              </w:rPr>
              <w:t>Service User</w:t>
            </w:r>
            <w:r w:rsidR="00C2395C" w:rsidRPr="00D42686">
              <w:rPr>
                <w:sz w:val="22"/>
                <w:szCs w:val="22"/>
              </w:rPr>
              <w:t>s</w:t>
            </w:r>
            <w:r w:rsidRPr="00D42686">
              <w:rPr>
                <w:sz w:val="22"/>
                <w:szCs w:val="22"/>
              </w:rPr>
              <w:t xml:space="preserve">. The Service Provider must ensure that the business continuity plan is able to deal with the following </w:t>
            </w:r>
            <w:r w:rsidR="00C2395C" w:rsidRPr="00D42686">
              <w:rPr>
                <w:sz w:val="22"/>
                <w:szCs w:val="22"/>
              </w:rPr>
              <w:t xml:space="preserve">non-exhaustive list of </w:t>
            </w:r>
            <w:r w:rsidRPr="00D42686">
              <w:rPr>
                <w:sz w:val="22"/>
                <w:szCs w:val="22"/>
              </w:rPr>
              <w:t>issues that could impact u</w:t>
            </w:r>
            <w:r w:rsidR="00C2395C" w:rsidRPr="00D42686">
              <w:rPr>
                <w:sz w:val="22"/>
                <w:szCs w:val="22"/>
              </w:rPr>
              <w:t>pon the delivery of the Service</w:t>
            </w:r>
            <w:r w:rsidRPr="00D42686">
              <w:rPr>
                <w:sz w:val="22"/>
                <w:szCs w:val="22"/>
              </w:rPr>
              <w:t xml:space="preserve">: </w:t>
            </w:r>
          </w:p>
          <w:p w:rsidR="000036A0" w:rsidRPr="00D42686" w:rsidRDefault="00C31732" w:rsidP="00411188">
            <w:pPr>
              <w:pStyle w:val="ListParagraph"/>
              <w:numPr>
                <w:ilvl w:val="0"/>
                <w:numId w:val="7"/>
              </w:numPr>
              <w:spacing w:after="0" w:line="240" w:lineRule="auto"/>
              <w:ind w:left="772" w:hanging="426"/>
              <w:contextualSpacing w:val="0"/>
              <w:rPr>
                <w:rFonts w:ascii="Arial" w:hAnsi="Arial" w:cs="Arial"/>
                <w:sz w:val="22"/>
                <w:szCs w:val="22"/>
              </w:rPr>
            </w:pPr>
            <w:r>
              <w:rPr>
                <w:rFonts w:ascii="Arial" w:hAnsi="Arial" w:cs="Arial"/>
                <w:sz w:val="22"/>
                <w:szCs w:val="22"/>
              </w:rPr>
              <w:t>Inadequate staffing levels/s</w:t>
            </w:r>
            <w:r w:rsidR="000036A0" w:rsidRPr="00D42686">
              <w:rPr>
                <w:rFonts w:ascii="Arial" w:hAnsi="Arial" w:cs="Arial"/>
                <w:sz w:val="22"/>
                <w:szCs w:val="22"/>
              </w:rPr>
              <w:t>taff absences</w:t>
            </w:r>
          </w:p>
          <w:p w:rsidR="000036A0" w:rsidRPr="00D42686" w:rsidRDefault="000036A0" w:rsidP="00411188">
            <w:pPr>
              <w:pStyle w:val="ListParagraph"/>
              <w:numPr>
                <w:ilvl w:val="0"/>
                <w:numId w:val="7"/>
              </w:numPr>
              <w:spacing w:after="0" w:line="240" w:lineRule="auto"/>
              <w:ind w:left="772" w:hanging="426"/>
              <w:contextualSpacing w:val="0"/>
              <w:rPr>
                <w:rFonts w:ascii="Arial" w:hAnsi="Arial" w:cs="Arial"/>
                <w:sz w:val="22"/>
                <w:szCs w:val="22"/>
              </w:rPr>
            </w:pPr>
            <w:r w:rsidRPr="00D42686">
              <w:rPr>
                <w:rFonts w:ascii="Arial" w:hAnsi="Arial" w:cs="Arial"/>
                <w:sz w:val="22"/>
                <w:szCs w:val="22"/>
              </w:rPr>
              <w:t>Financial resource management</w:t>
            </w:r>
          </w:p>
          <w:p w:rsidR="000036A0" w:rsidRPr="00D42686" w:rsidRDefault="000036A0" w:rsidP="00411188">
            <w:pPr>
              <w:pStyle w:val="ListParagraph"/>
              <w:numPr>
                <w:ilvl w:val="0"/>
                <w:numId w:val="7"/>
              </w:numPr>
              <w:spacing w:after="0" w:line="240" w:lineRule="auto"/>
              <w:ind w:left="772" w:hanging="426"/>
              <w:contextualSpacing w:val="0"/>
              <w:rPr>
                <w:rFonts w:ascii="Arial" w:hAnsi="Arial" w:cs="Arial"/>
                <w:sz w:val="22"/>
                <w:szCs w:val="22"/>
              </w:rPr>
            </w:pPr>
            <w:r w:rsidRPr="00D42686">
              <w:rPr>
                <w:rFonts w:ascii="Arial" w:hAnsi="Arial" w:cs="Arial"/>
                <w:sz w:val="22"/>
                <w:szCs w:val="22"/>
              </w:rPr>
              <w:t>Administration and management</w:t>
            </w:r>
          </w:p>
          <w:p w:rsidR="00C2395C" w:rsidRPr="00D42686" w:rsidRDefault="00C2395C" w:rsidP="00411188">
            <w:pPr>
              <w:pStyle w:val="ListParagraph"/>
              <w:numPr>
                <w:ilvl w:val="0"/>
                <w:numId w:val="7"/>
              </w:numPr>
              <w:spacing w:after="0" w:line="240" w:lineRule="auto"/>
              <w:ind w:left="772" w:hanging="426"/>
              <w:contextualSpacing w:val="0"/>
              <w:rPr>
                <w:rFonts w:ascii="Arial" w:hAnsi="Arial" w:cs="Arial"/>
                <w:sz w:val="22"/>
                <w:szCs w:val="22"/>
              </w:rPr>
            </w:pPr>
            <w:r w:rsidRPr="00D42686">
              <w:rPr>
                <w:rFonts w:ascii="Arial" w:hAnsi="Arial" w:cs="Arial"/>
                <w:sz w:val="22"/>
                <w:szCs w:val="22"/>
              </w:rPr>
              <w:t>Core IT system failure</w:t>
            </w:r>
          </w:p>
          <w:p w:rsidR="00C2395C" w:rsidRPr="00D42686" w:rsidRDefault="00C2395C" w:rsidP="00411188">
            <w:pPr>
              <w:pStyle w:val="ListParagraph"/>
              <w:numPr>
                <w:ilvl w:val="0"/>
                <w:numId w:val="7"/>
              </w:numPr>
              <w:spacing w:after="0" w:line="240" w:lineRule="auto"/>
              <w:ind w:left="772" w:hanging="426"/>
              <w:contextualSpacing w:val="0"/>
              <w:rPr>
                <w:rFonts w:ascii="Arial" w:hAnsi="Arial" w:cs="Arial"/>
                <w:sz w:val="22"/>
                <w:szCs w:val="22"/>
              </w:rPr>
            </w:pPr>
            <w:r w:rsidRPr="00D42686">
              <w:rPr>
                <w:rFonts w:ascii="Arial" w:hAnsi="Arial" w:cs="Arial"/>
                <w:sz w:val="22"/>
                <w:szCs w:val="22"/>
              </w:rPr>
              <w:t>Adverse weather conditions e.g. snow, flooding</w:t>
            </w:r>
          </w:p>
          <w:p w:rsidR="00C2395C" w:rsidRPr="00D42686" w:rsidRDefault="00C2395C" w:rsidP="00411188">
            <w:pPr>
              <w:pStyle w:val="ListParagraph"/>
              <w:numPr>
                <w:ilvl w:val="0"/>
                <w:numId w:val="7"/>
              </w:numPr>
              <w:spacing w:after="0" w:line="240" w:lineRule="auto"/>
              <w:ind w:left="772" w:hanging="426"/>
              <w:contextualSpacing w:val="0"/>
              <w:rPr>
                <w:rFonts w:ascii="Arial" w:hAnsi="Arial" w:cs="Arial"/>
                <w:sz w:val="22"/>
                <w:szCs w:val="22"/>
              </w:rPr>
            </w:pPr>
            <w:r w:rsidRPr="00D42686">
              <w:rPr>
                <w:rFonts w:ascii="Arial" w:hAnsi="Arial" w:cs="Arial"/>
                <w:sz w:val="22"/>
                <w:szCs w:val="22"/>
              </w:rPr>
              <w:t>Pandemic</w:t>
            </w:r>
          </w:p>
          <w:p w:rsidR="000036A0" w:rsidRPr="00D42686" w:rsidRDefault="000036A0" w:rsidP="00411188">
            <w:pPr>
              <w:pStyle w:val="ListParagraph"/>
              <w:numPr>
                <w:ilvl w:val="0"/>
                <w:numId w:val="7"/>
              </w:numPr>
              <w:spacing w:after="0" w:line="240" w:lineRule="auto"/>
              <w:ind w:left="772" w:hanging="426"/>
              <w:contextualSpacing w:val="0"/>
              <w:rPr>
                <w:rFonts w:ascii="Arial" w:hAnsi="Arial" w:cs="Arial"/>
                <w:sz w:val="22"/>
                <w:szCs w:val="22"/>
              </w:rPr>
            </w:pPr>
            <w:r w:rsidRPr="00D42686">
              <w:rPr>
                <w:rFonts w:ascii="Arial" w:hAnsi="Arial" w:cs="Arial"/>
                <w:sz w:val="22"/>
                <w:szCs w:val="22"/>
              </w:rPr>
              <w:t>Complaints and regulatory intervention</w:t>
            </w:r>
          </w:p>
          <w:p w:rsidR="00B50AC9" w:rsidRPr="009C2204" w:rsidRDefault="000036A0" w:rsidP="00411188">
            <w:pPr>
              <w:pStyle w:val="ListParagraph"/>
              <w:numPr>
                <w:ilvl w:val="0"/>
                <w:numId w:val="7"/>
              </w:numPr>
              <w:spacing w:after="240"/>
              <w:ind w:left="772" w:hanging="426"/>
              <w:jc w:val="both"/>
              <w:rPr>
                <w:b/>
              </w:rPr>
            </w:pPr>
            <w:r w:rsidRPr="00D42686">
              <w:rPr>
                <w:rFonts w:ascii="Arial" w:hAnsi="Arial" w:cs="Arial"/>
                <w:sz w:val="22"/>
                <w:szCs w:val="22"/>
              </w:rPr>
              <w:t>Business transfer or sale.</w:t>
            </w:r>
          </w:p>
        </w:tc>
      </w:tr>
      <w:tr w:rsidR="00B50AC9" w:rsidTr="00D42686">
        <w:tc>
          <w:tcPr>
            <w:tcW w:w="9952" w:type="dxa"/>
            <w:shd w:val="clear" w:color="auto" w:fill="808080" w:themeFill="background1" w:themeFillShade="80"/>
            <w:vAlign w:val="center"/>
          </w:tcPr>
          <w:p w:rsidR="00B50AC9" w:rsidRPr="00126B49" w:rsidRDefault="00B50AC9" w:rsidP="00A10FF8">
            <w:pPr>
              <w:pStyle w:val="Bullet"/>
              <w:numPr>
                <w:ilvl w:val="0"/>
                <w:numId w:val="0"/>
              </w:numPr>
              <w:rPr>
                <w:b/>
                <w:color w:val="FFFFFF" w:themeColor="background1"/>
              </w:rPr>
            </w:pPr>
            <w:r w:rsidRPr="00126B49">
              <w:rPr>
                <w:b/>
                <w:color w:val="FFFFFF" w:themeColor="background1"/>
              </w:rPr>
              <w:t xml:space="preserve">5.0 Quality and safeguarding </w:t>
            </w:r>
          </w:p>
        </w:tc>
      </w:tr>
      <w:tr w:rsidR="00B50AC9" w:rsidTr="00D42686">
        <w:tc>
          <w:tcPr>
            <w:tcW w:w="9952" w:type="dxa"/>
            <w:vAlign w:val="center"/>
          </w:tcPr>
          <w:p w:rsidR="000036A0" w:rsidRPr="00B9228B" w:rsidRDefault="00D31134" w:rsidP="00F83846">
            <w:pPr>
              <w:pStyle w:val="Bullet"/>
              <w:numPr>
                <w:ilvl w:val="0"/>
                <w:numId w:val="0"/>
              </w:numPr>
              <w:rPr>
                <w:color w:val="auto"/>
                <w:u w:val="single"/>
              </w:rPr>
            </w:pPr>
            <w:r w:rsidRPr="00C31732">
              <w:rPr>
                <w:b/>
                <w:color w:val="auto"/>
              </w:rPr>
              <w:t>5.1</w:t>
            </w:r>
            <w:r>
              <w:rPr>
                <w:b/>
                <w:color w:val="auto"/>
                <w:u w:val="single"/>
              </w:rPr>
              <w:t xml:space="preserve"> </w:t>
            </w:r>
            <w:r w:rsidR="000036A0" w:rsidRPr="00B9228B">
              <w:rPr>
                <w:b/>
                <w:color w:val="auto"/>
                <w:u w:val="single"/>
              </w:rPr>
              <w:t>Quality standards</w:t>
            </w:r>
            <w:r w:rsidR="000036A0">
              <w:rPr>
                <w:b/>
                <w:color w:val="auto"/>
                <w:u w:val="single"/>
              </w:rPr>
              <w:t xml:space="preserve"> and assurance</w:t>
            </w:r>
          </w:p>
          <w:p w:rsidR="000036A0" w:rsidRDefault="000036A0" w:rsidP="000036A0">
            <w:pPr>
              <w:pStyle w:val="Bullet"/>
              <w:numPr>
                <w:ilvl w:val="0"/>
                <w:numId w:val="0"/>
              </w:numPr>
              <w:ind w:left="33"/>
              <w:rPr>
                <w:color w:val="auto"/>
              </w:rPr>
            </w:pPr>
          </w:p>
          <w:p w:rsidR="000036A0" w:rsidRPr="00EF502D" w:rsidRDefault="000036A0" w:rsidP="000036A0">
            <w:pPr>
              <w:pStyle w:val="Bullet"/>
              <w:ind w:left="33"/>
              <w:jc w:val="both"/>
              <w:rPr>
                <w:color w:val="auto"/>
                <w:sz w:val="22"/>
                <w:szCs w:val="22"/>
              </w:rPr>
            </w:pPr>
            <w:r w:rsidRPr="00EF502D">
              <w:rPr>
                <w:color w:val="auto"/>
                <w:sz w:val="22"/>
                <w:szCs w:val="22"/>
              </w:rPr>
              <w:t>The Service must be provided by approp</w:t>
            </w:r>
            <w:r w:rsidR="002D32A5" w:rsidRPr="00EF502D">
              <w:rPr>
                <w:color w:val="auto"/>
                <w:sz w:val="22"/>
                <w:szCs w:val="22"/>
              </w:rPr>
              <w:t>riately qualified/experienced staff</w:t>
            </w:r>
            <w:r w:rsidRPr="00EF502D">
              <w:rPr>
                <w:color w:val="auto"/>
                <w:sz w:val="22"/>
                <w:szCs w:val="22"/>
              </w:rPr>
              <w:t>, in line with the standards set by the</w:t>
            </w:r>
            <w:r w:rsidR="00177632" w:rsidRPr="00EF502D">
              <w:rPr>
                <w:color w:val="auto"/>
                <w:sz w:val="22"/>
                <w:szCs w:val="22"/>
              </w:rPr>
              <w:t xml:space="preserve"> CQC</w:t>
            </w:r>
            <w:r w:rsidRPr="00EF502D">
              <w:rPr>
                <w:color w:val="auto"/>
                <w:sz w:val="22"/>
                <w:szCs w:val="22"/>
              </w:rPr>
              <w:t xml:space="preserve">. </w:t>
            </w:r>
          </w:p>
          <w:p w:rsidR="000036A0" w:rsidRPr="00EF502D" w:rsidRDefault="000036A0" w:rsidP="000036A0">
            <w:pPr>
              <w:pStyle w:val="Bullet"/>
              <w:ind w:left="33"/>
              <w:jc w:val="both"/>
              <w:rPr>
                <w:color w:val="auto"/>
                <w:sz w:val="22"/>
                <w:szCs w:val="22"/>
              </w:rPr>
            </w:pPr>
          </w:p>
          <w:p w:rsidR="000449F9" w:rsidRPr="000449F9" w:rsidRDefault="000036A0" w:rsidP="000F098D">
            <w:pPr>
              <w:pStyle w:val="Bullet"/>
              <w:ind w:left="33"/>
              <w:jc w:val="both"/>
              <w:rPr>
                <w:sz w:val="22"/>
                <w:szCs w:val="22"/>
              </w:rPr>
            </w:pPr>
            <w:r w:rsidRPr="00EF502D">
              <w:rPr>
                <w:color w:val="auto"/>
                <w:sz w:val="22"/>
                <w:szCs w:val="22"/>
              </w:rPr>
              <w:t>The</w:t>
            </w:r>
            <w:r w:rsidR="00A4396A" w:rsidRPr="00EF502D">
              <w:rPr>
                <w:color w:val="auto"/>
                <w:sz w:val="22"/>
                <w:szCs w:val="22"/>
              </w:rPr>
              <w:t xml:space="preserve"> Service</w:t>
            </w:r>
            <w:r w:rsidRPr="00EF502D">
              <w:rPr>
                <w:color w:val="auto"/>
                <w:sz w:val="22"/>
                <w:szCs w:val="22"/>
              </w:rPr>
              <w:t xml:space="preserve"> Provider must ensure that they meet the registration requirements for delivery of the appropriate regulated activities and must include correct information within their Statement of</w:t>
            </w:r>
            <w:r w:rsidRPr="000F098D">
              <w:rPr>
                <w:color w:val="auto"/>
                <w:sz w:val="22"/>
                <w:szCs w:val="22"/>
              </w:rPr>
              <w:t xml:space="preserve"> </w:t>
            </w:r>
            <w:r w:rsidRPr="00EF502D">
              <w:rPr>
                <w:color w:val="auto"/>
                <w:sz w:val="22"/>
                <w:szCs w:val="22"/>
              </w:rPr>
              <w:t>Purpose submitted to CQC.</w:t>
            </w:r>
            <w:r w:rsidR="00A62403" w:rsidRPr="00EF502D">
              <w:rPr>
                <w:color w:val="auto"/>
                <w:sz w:val="22"/>
                <w:szCs w:val="22"/>
              </w:rPr>
              <w:t xml:space="preserve"> </w:t>
            </w:r>
          </w:p>
          <w:p w:rsidR="000449F9" w:rsidRPr="000449F9" w:rsidRDefault="000449F9" w:rsidP="000F098D">
            <w:pPr>
              <w:pStyle w:val="Bullet"/>
              <w:ind w:left="33"/>
              <w:jc w:val="both"/>
              <w:rPr>
                <w:sz w:val="22"/>
                <w:szCs w:val="22"/>
              </w:rPr>
            </w:pPr>
          </w:p>
          <w:p w:rsidR="00C82AAA" w:rsidRPr="000F098D" w:rsidRDefault="00A62403" w:rsidP="000F098D">
            <w:pPr>
              <w:pStyle w:val="Bullet"/>
              <w:ind w:left="33"/>
              <w:jc w:val="both"/>
              <w:rPr>
                <w:sz w:val="22"/>
                <w:szCs w:val="22"/>
              </w:rPr>
            </w:pPr>
            <w:r w:rsidRPr="00EF502D">
              <w:rPr>
                <w:color w:val="auto"/>
                <w:sz w:val="22"/>
                <w:szCs w:val="22"/>
              </w:rPr>
              <w:t xml:space="preserve">The Service Provider </w:t>
            </w:r>
            <w:r w:rsidR="00C82AAA" w:rsidRPr="000F098D">
              <w:rPr>
                <w:color w:val="auto"/>
                <w:sz w:val="22"/>
                <w:szCs w:val="22"/>
              </w:rPr>
              <w:t xml:space="preserve">must not have a rating of 'Inadequate' or 'Major Concern' or as part of the </w:t>
            </w:r>
            <w:r w:rsidR="000449F9">
              <w:rPr>
                <w:color w:val="auto"/>
                <w:sz w:val="22"/>
                <w:szCs w:val="22"/>
              </w:rPr>
              <w:t xml:space="preserve">inspection </w:t>
            </w:r>
            <w:r w:rsidR="00C82AAA" w:rsidRPr="000F098D">
              <w:rPr>
                <w:color w:val="auto"/>
                <w:sz w:val="22"/>
                <w:szCs w:val="22"/>
              </w:rPr>
              <w:t>report is found to be in breach of Care Quality Commission (Registration) Regulations 2009 or Health and Social Care Act 2008 (Regulated Activities) Regulations 2014.</w:t>
            </w:r>
          </w:p>
          <w:p w:rsidR="000449F9" w:rsidRPr="000449F9" w:rsidRDefault="000449F9" w:rsidP="000F098D">
            <w:pPr>
              <w:pStyle w:val="Bullet"/>
              <w:ind w:left="33"/>
              <w:jc w:val="both"/>
              <w:rPr>
                <w:sz w:val="22"/>
                <w:szCs w:val="22"/>
              </w:rPr>
            </w:pPr>
          </w:p>
          <w:p w:rsidR="00C82AAA" w:rsidRPr="000F098D" w:rsidRDefault="00C82AAA" w:rsidP="000F098D">
            <w:pPr>
              <w:pStyle w:val="Bullet"/>
              <w:ind w:left="33"/>
              <w:jc w:val="both"/>
              <w:rPr>
                <w:sz w:val="22"/>
                <w:szCs w:val="22"/>
              </w:rPr>
            </w:pPr>
            <w:r w:rsidRPr="000F098D">
              <w:rPr>
                <w:color w:val="auto"/>
                <w:sz w:val="22"/>
                <w:szCs w:val="22"/>
              </w:rPr>
              <w:t xml:space="preserve">Where a </w:t>
            </w:r>
            <w:r w:rsidR="00E36B21">
              <w:rPr>
                <w:color w:val="auto"/>
                <w:sz w:val="22"/>
                <w:szCs w:val="22"/>
              </w:rPr>
              <w:t>Service P</w:t>
            </w:r>
            <w:r w:rsidRPr="000F098D">
              <w:rPr>
                <w:color w:val="auto"/>
                <w:sz w:val="22"/>
                <w:szCs w:val="22"/>
              </w:rPr>
              <w:t>rovider has a rating of 'requires improvement' or equivalent they will be required to provide mitigating evidence, explaining the position and remedial actions implemented.</w:t>
            </w:r>
          </w:p>
          <w:p w:rsidR="000036A0" w:rsidRPr="00EF502D" w:rsidRDefault="000036A0" w:rsidP="000036A0">
            <w:pPr>
              <w:pStyle w:val="Bullet"/>
              <w:ind w:left="33"/>
              <w:jc w:val="both"/>
              <w:rPr>
                <w:color w:val="auto"/>
                <w:sz w:val="22"/>
                <w:szCs w:val="22"/>
              </w:rPr>
            </w:pPr>
          </w:p>
          <w:p w:rsidR="00C447B9" w:rsidRPr="00A15642" w:rsidRDefault="003F6F64" w:rsidP="00C447B9">
            <w:pPr>
              <w:pStyle w:val="Bullet"/>
              <w:jc w:val="both"/>
              <w:rPr>
                <w:color w:val="auto"/>
                <w:sz w:val="22"/>
                <w:szCs w:val="22"/>
              </w:rPr>
            </w:pPr>
            <w:r w:rsidRPr="00C85644">
              <w:rPr>
                <w:color w:val="auto"/>
                <w:sz w:val="22"/>
                <w:szCs w:val="22"/>
              </w:rPr>
              <w:t xml:space="preserve">The </w:t>
            </w:r>
            <w:r w:rsidR="00A4396A" w:rsidRPr="00C85644">
              <w:rPr>
                <w:color w:val="auto"/>
                <w:sz w:val="22"/>
                <w:szCs w:val="22"/>
              </w:rPr>
              <w:t xml:space="preserve">Service </w:t>
            </w:r>
            <w:r w:rsidRPr="00C85644">
              <w:rPr>
                <w:color w:val="auto"/>
                <w:sz w:val="22"/>
                <w:szCs w:val="22"/>
              </w:rPr>
              <w:t>Provider</w:t>
            </w:r>
            <w:r w:rsidR="000036A0" w:rsidRPr="00C85644">
              <w:rPr>
                <w:color w:val="auto"/>
                <w:sz w:val="22"/>
                <w:szCs w:val="22"/>
              </w:rPr>
              <w:t xml:space="preserve"> should understand</w:t>
            </w:r>
            <w:r w:rsidR="0017744F">
              <w:rPr>
                <w:color w:val="auto"/>
                <w:sz w:val="22"/>
                <w:szCs w:val="22"/>
              </w:rPr>
              <w:t xml:space="preserve"> and work towards</w:t>
            </w:r>
            <w:r w:rsidR="000036A0" w:rsidRPr="00C85644">
              <w:rPr>
                <w:color w:val="auto"/>
                <w:sz w:val="22"/>
                <w:szCs w:val="22"/>
              </w:rPr>
              <w:t xml:space="preserve"> </w:t>
            </w:r>
            <w:r w:rsidR="00CD56DE" w:rsidRPr="00C85644">
              <w:rPr>
                <w:color w:val="auto"/>
                <w:sz w:val="22"/>
                <w:szCs w:val="22"/>
              </w:rPr>
              <w:t xml:space="preserve">NICE </w:t>
            </w:r>
            <w:r w:rsidR="000036A0" w:rsidRPr="00C85644">
              <w:rPr>
                <w:color w:val="auto"/>
                <w:sz w:val="22"/>
                <w:szCs w:val="22"/>
              </w:rPr>
              <w:t>guidance</w:t>
            </w:r>
            <w:r w:rsidR="00A74449" w:rsidRPr="00C85644">
              <w:rPr>
                <w:rStyle w:val="FootnoteReference"/>
                <w:color w:val="auto"/>
                <w:sz w:val="22"/>
                <w:szCs w:val="22"/>
              </w:rPr>
              <w:footnoteReference w:id="5"/>
            </w:r>
            <w:r w:rsidR="000036A0" w:rsidRPr="00C85644">
              <w:rPr>
                <w:color w:val="auto"/>
                <w:sz w:val="22"/>
                <w:szCs w:val="22"/>
              </w:rPr>
              <w:t xml:space="preserve"> and quality standards</w:t>
            </w:r>
            <w:r w:rsidR="00A74449" w:rsidRPr="00C85644">
              <w:rPr>
                <w:rStyle w:val="FootnoteReference"/>
                <w:color w:val="auto"/>
                <w:sz w:val="22"/>
                <w:szCs w:val="22"/>
              </w:rPr>
              <w:footnoteReference w:id="6"/>
            </w:r>
            <w:r w:rsidR="000036A0" w:rsidRPr="00C85644">
              <w:rPr>
                <w:color w:val="auto"/>
                <w:sz w:val="22"/>
                <w:szCs w:val="22"/>
              </w:rPr>
              <w:t xml:space="preserve"> on Home Care </w:t>
            </w:r>
            <w:r w:rsidR="00C85644" w:rsidRPr="00C85644">
              <w:rPr>
                <w:sz w:val="22"/>
                <w:szCs w:val="22"/>
              </w:rPr>
              <w:t xml:space="preserve">and </w:t>
            </w:r>
            <w:r w:rsidR="00C85644" w:rsidRPr="00C85644">
              <w:rPr>
                <w:color w:val="282828"/>
                <w:sz w:val="22"/>
                <w:szCs w:val="22"/>
              </w:rPr>
              <w:t>Transition between inpatient hospital settings and community or care home settings for adults with social care needs</w:t>
            </w:r>
            <w:r w:rsidR="00C85644">
              <w:rPr>
                <w:rStyle w:val="FootnoteReference"/>
                <w:color w:val="282828"/>
                <w:sz w:val="22"/>
                <w:szCs w:val="22"/>
              </w:rPr>
              <w:footnoteReference w:id="7"/>
            </w:r>
            <w:r w:rsidR="00C85644" w:rsidRPr="00C85644">
              <w:rPr>
                <w:sz w:val="22"/>
                <w:szCs w:val="22"/>
              </w:rPr>
              <w:t xml:space="preserve"> </w:t>
            </w:r>
            <w:r w:rsidR="000036A0" w:rsidRPr="00C85644">
              <w:rPr>
                <w:color w:val="auto"/>
                <w:sz w:val="22"/>
                <w:szCs w:val="22"/>
              </w:rPr>
              <w:t>and operate the Service in line with evidence and recommendations contained within them.  The</w:t>
            </w:r>
            <w:r w:rsidR="00A4396A" w:rsidRPr="00C85644">
              <w:rPr>
                <w:color w:val="auto"/>
                <w:sz w:val="22"/>
                <w:szCs w:val="22"/>
              </w:rPr>
              <w:t xml:space="preserve"> Service</w:t>
            </w:r>
            <w:r w:rsidR="00C85644">
              <w:rPr>
                <w:sz w:val="22"/>
                <w:szCs w:val="22"/>
              </w:rPr>
              <w:t xml:space="preserve"> Provider should also adhere to </w:t>
            </w:r>
            <w:r w:rsidR="00C447B9" w:rsidRPr="00A15642">
              <w:rPr>
                <w:color w:val="auto"/>
                <w:sz w:val="22"/>
                <w:szCs w:val="22"/>
              </w:rPr>
              <w:t xml:space="preserve">the Skills for Care Code of Conduct for Healthcare </w:t>
            </w:r>
            <w:r w:rsidR="005E515F">
              <w:rPr>
                <w:color w:val="auto"/>
                <w:sz w:val="22"/>
                <w:szCs w:val="22"/>
              </w:rPr>
              <w:t>Care Workers</w:t>
            </w:r>
            <w:r w:rsidR="00C447B9" w:rsidRPr="00A15642">
              <w:rPr>
                <w:color w:val="auto"/>
                <w:sz w:val="22"/>
                <w:szCs w:val="22"/>
              </w:rPr>
              <w:t xml:space="preserve"> and Adult Social Care Workers in England</w:t>
            </w:r>
            <w:r w:rsidR="00C447B9" w:rsidRPr="00A15642">
              <w:rPr>
                <w:rStyle w:val="FootnoteReference"/>
                <w:color w:val="auto"/>
                <w:sz w:val="22"/>
                <w:szCs w:val="22"/>
              </w:rPr>
              <w:footnoteReference w:id="8"/>
            </w:r>
            <w:r w:rsidR="00C447B9" w:rsidRPr="00A15642">
              <w:rPr>
                <w:color w:val="auto"/>
                <w:sz w:val="22"/>
                <w:szCs w:val="22"/>
              </w:rPr>
              <w:t xml:space="preserve">. </w:t>
            </w:r>
          </w:p>
          <w:p w:rsidR="00C447B9" w:rsidRDefault="00C447B9" w:rsidP="006C2D26">
            <w:pPr>
              <w:pStyle w:val="Bullet"/>
              <w:numPr>
                <w:ilvl w:val="0"/>
                <w:numId w:val="0"/>
              </w:numPr>
              <w:jc w:val="both"/>
              <w:rPr>
                <w:color w:val="auto"/>
                <w:sz w:val="22"/>
                <w:szCs w:val="22"/>
              </w:rPr>
            </w:pPr>
          </w:p>
          <w:p w:rsidR="006C2D26" w:rsidRPr="00EF502D" w:rsidRDefault="006C2D26" w:rsidP="006C2D26">
            <w:pPr>
              <w:pStyle w:val="Bullet"/>
              <w:numPr>
                <w:ilvl w:val="0"/>
                <w:numId w:val="0"/>
              </w:numPr>
              <w:jc w:val="both"/>
              <w:rPr>
                <w:color w:val="auto"/>
                <w:sz w:val="22"/>
                <w:szCs w:val="22"/>
              </w:rPr>
            </w:pPr>
            <w:r w:rsidRPr="00EF502D">
              <w:rPr>
                <w:color w:val="auto"/>
                <w:sz w:val="22"/>
                <w:szCs w:val="22"/>
              </w:rPr>
              <w:t xml:space="preserve">As part of an approach to continuous quality improvement, including promoting better terms and conditions for Care Workers, the Service Provider must: </w:t>
            </w:r>
          </w:p>
          <w:p w:rsidR="006C2D26" w:rsidRPr="00EF502D" w:rsidRDefault="006C2D26" w:rsidP="000A16E8">
            <w:pPr>
              <w:pStyle w:val="ListParagraph"/>
              <w:numPr>
                <w:ilvl w:val="0"/>
                <w:numId w:val="21"/>
              </w:numPr>
              <w:spacing w:after="120" w:line="240" w:lineRule="auto"/>
              <w:jc w:val="both"/>
              <w:rPr>
                <w:rFonts w:ascii="Arial" w:hAnsi="Arial" w:cs="Arial"/>
                <w:sz w:val="22"/>
                <w:szCs w:val="22"/>
              </w:rPr>
            </w:pPr>
            <w:r w:rsidRPr="00EF502D">
              <w:rPr>
                <w:rFonts w:ascii="Arial" w:hAnsi="Arial" w:cs="Arial"/>
                <w:sz w:val="22"/>
                <w:szCs w:val="22"/>
              </w:rPr>
              <w:t>Commit to and implement stages 1 and 2 of Unison's ethical care charter</w:t>
            </w:r>
            <w:r w:rsidRPr="00EF502D">
              <w:rPr>
                <w:rStyle w:val="FootnoteReference"/>
                <w:rFonts w:ascii="Arial" w:hAnsi="Arial" w:cs="Arial"/>
                <w:sz w:val="22"/>
                <w:szCs w:val="22"/>
              </w:rPr>
              <w:footnoteReference w:id="9"/>
            </w:r>
            <w:r w:rsidRPr="00EF502D">
              <w:rPr>
                <w:rFonts w:ascii="Arial" w:hAnsi="Arial" w:cs="Arial"/>
                <w:sz w:val="22"/>
                <w:szCs w:val="22"/>
              </w:rPr>
              <w:t xml:space="preserve"> on commencement of the first year of the Framework with the exception of the requirement relating to zero hours contracts</w:t>
            </w:r>
          </w:p>
          <w:p w:rsidR="006C2D26" w:rsidRPr="00EF502D" w:rsidRDefault="006C2D26" w:rsidP="000A16E8">
            <w:pPr>
              <w:pStyle w:val="ListParagraph"/>
              <w:numPr>
                <w:ilvl w:val="0"/>
                <w:numId w:val="21"/>
              </w:numPr>
              <w:spacing w:after="120" w:line="240" w:lineRule="auto"/>
              <w:jc w:val="both"/>
              <w:rPr>
                <w:rFonts w:ascii="Arial" w:hAnsi="Arial" w:cs="Arial"/>
                <w:sz w:val="22"/>
                <w:szCs w:val="22"/>
              </w:rPr>
            </w:pPr>
            <w:r w:rsidRPr="00EF502D">
              <w:rPr>
                <w:rFonts w:ascii="Arial" w:hAnsi="Arial" w:cs="Arial"/>
                <w:sz w:val="22"/>
                <w:szCs w:val="22"/>
              </w:rPr>
              <w:t xml:space="preserve">Ensure that from the commencement of the second year of the Framework  they do not use zero hours contracts in place of permanent contracts, unless a </w:t>
            </w:r>
            <w:r w:rsidR="000F098D">
              <w:rPr>
                <w:rFonts w:ascii="Arial" w:hAnsi="Arial" w:cs="Arial"/>
                <w:sz w:val="22"/>
                <w:szCs w:val="22"/>
              </w:rPr>
              <w:t>Support</w:t>
            </w:r>
            <w:r w:rsidRPr="00EF502D">
              <w:rPr>
                <w:rFonts w:ascii="Arial" w:hAnsi="Arial" w:cs="Arial"/>
                <w:sz w:val="22"/>
                <w:szCs w:val="22"/>
              </w:rPr>
              <w:t xml:space="preserve"> Worker specifically requests to be employed on such terms due to their personal wishes and circumstances; and</w:t>
            </w:r>
          </w:p>
          <w:p w:rsidR="006C2D26" w:rsidRPr="00EF502D" w:rsidRDefault="006C2D26" w:rsidP="000A16E8">
            <w:pPr>
              <w:pStyle w:val="ListParagraph"/>
              <w:numPr>
                <w:ilvl w:val="0"/>
                <w:numId w:val="21"/>
              </w:numPr>
              <w:spacing w:after="120" w:line="240" w:lineRule="auto"/>
              <w:jc w:val="both"/>
              <w:rPr>
                <w:rFonts w:ascii="Arial" w:hAnsi="Arial" w:cs="Arial"/>
                <w:sz w:val="22"/>
                <w:szCs w:val="22"/>
              </w:rPr>
            </w:pPr>
            <w:r w:rsidRPr="00EF502D">
              <w:rPr>
                <w:rFonts w:ascii="Arial" w:hAnsi="Arial" w:cs="Arial"/>
                <w:sz w:val="22"/>
                <w:szCs w:val="22"/>
              </w:rPr>
              <w:t>Cooperate to explore the feasibility of implementing stage 3 within future frameworks.</w:t>
            </w:r>
          </w:p>
          <w:p w:rsidR="000036A0" w:rsidRPr="00EF502D" w:rsidRDefault="006C2D26" w:rsidP="001966BF">
            <w:pPr>
              <w:pStyle w:val="Bullet"/>
              <w:numPr>
                <w:ilvl w:val="0"/>
                <w:numId w:val="0"/>
              </w:numPr>
              <w:ind w:left="33"/>
              <w:jc w:val="both"/>
              <w:rPr>
                <w:color w:val="auto"/>
                <w:sz w:val="22"/>
                <w:szCs w:val="22"/>
              </w:rPr>
            </w:pPr>
            <w:r w:rsidRPr="00EF502D">
              <w:rPr>
                <w:color w:val="auto"/>
                <w:sz w:val="22"/>
                <w:szCs w:val="22"/>
              </w:rPr>
              <w:t xml:space="preserve">The </w:t>
            </w:r>
            <w:r w:rsidR="001D4204" w:rsidRPr="00EF502D">
              <w:rPr>
                <w:color w:val="auto"/>
                <w:sz w:val="22"/>
                <w:szCs w:val="22"/>
              </w:rPr>
              <w:t xml:space="preserve">Service </w:t>
            </w:r>
            <w:r w:rsidRPr="00EF502D">
              <w:rPr>
                <w:color w:val="auto"/>
                <w:sz w:val="22"/>
                <w:szCs w:val="22"/>
              </w:rPr>
              <w:t>Provider</w:t>
            </w:r>
            <w:r w:rsidR="000036A0" w:rsidRPr="00EF502D">
              <w:rPr>
                <w:color w:val="auto"/>
                <w:sz w:val="22"/>
                <w:szCs w:val="22"/>
              </w:rPr>
              <w:t xml:space="preserve"> must be committed to achieving and maintaining high quality services.  This will be a key factor in their</w:t>
            </w:r>
            <w:r w:rsidR="008044EC" w:rsidRPr="00EF502D">
              <w:rPr>
                <w:color w:val="auto"/>
                <w:sz w:val="22"/>
                <w:szCs w:val="22"/>
              </w:rPr>
              <w:t xml:space="preserve"> own business success, for the Service Users</w:t>
            </w:r>
            <w:r w:rsidR="000036A0" w:rsidRPr="00EF502D">
              <w:rPr>
                <w:color w:val="auto"/>
                <w:sz w:val="22"/>
                <w:szCs w:val="22"/>
              </w:rPr>
              <w:t xml:space="preserve"> they support and also in the achievement of the success of the wider care system.</w:t>
            </w:r>
          </w:p>
          <w:p w:rsidR="000036A0" w:rsidRPr="00EF502D" w:rsidRDefault="000036A0" w:rsidP="000036A0">
            <w:pPr>
              <w:pStyle w:val="Bullet"/>
              <w:numPr>
                <w:ilvl w:val="0"/>
                <w:numId w:val="0"/>
              </w:numPr>
              <w:rPr>
                <w:color w:val="auto"/>
                <w:sz w:val="22"/>
                <w:szCs w:val="22"/>
              </w:rPr>
            </w:pPr>
          </w:p>
          <w:p w:rsidR="000036A0" w:rsidRPr="00EF502D" w:rsidRDefault="000036A0" w:rsidP="000036A0">
            <w:pPr>
              <w:pStyle w:val="Bullet"/>
              <w:numPr>
                <w:ilvl w:val="0"/>
                <w:numId w:val="0"/>
              </w:numPr>
              <w:ind w:left="33"/>
              <w:jc w:val="both"/>
              <w:rPr>
                <w:color w:val="auto"/>
                <w:sz w:val="22"/>
                <w:szCs w:val="22"/>
              </w:rPr>
            </w:pPr>
            <w:r w:rsidRPr="00EF502D">
              <w:rPr>
                <w:sz w:val="22"/>
                <w:szCs w:val="22"/>
              </w:rPr>
              <w:t>The</w:t>
            </w:r>
            <w:r w:rsidR="001D4204" w:rsidRPr="00EF502D">
              <w:rPr>
                <w:sz w:val="22"/>
                <w:szCs w:val="22"/>
              </w:rPr>
              <w:t xml:space="preserve"> Service</w:t>
            </w:r>
            <w:r w:rsidRPr="00EF502D">
              <w:rPr>
                <w:sz w:val="22"/>
                <w:szCs w:val="22"/>
              </w:rPr>
              <w:t xml:space="preserve"> Provider</w:t>
            </w:r>
            <w:r w:rsidR="00485641">
              <w:rPr>
                <w:sz w:val="22"/>
                <w:szCs w:val="22"/>
              </w:rPr>
              <w:t>s</w:t>
            </w:r>
            <w:r w:rsidRPr="00EF502D">
              <w:rPr>
                <w:sz w:val="22"/>
                <w:szCs w:val="22"/>
              </w:rPr>
              <w:t xml:space="preserve"> must ensure that continuous quality improvement systems are in place to ensure the Service is run in the best interests of Service Users, demonstrates the quality and consistency of information, measures Service User outcomes and ensures that risks to Service Users are minimised.</w:t>
            </w:r>
            <w:r w:rsidR="009917CD" w:rsidRPr="00EF502D">
              <w:rPr>
                <w:sz w:val="22"/>
                <w:szCs w:val="22"/>
              </w:rPr>
              <w:t xml:space="preserve"> </w:t>
            </w:r>
            <w:r w:rsidR="009917CD" w:rsidRPr="00EF502D">
              <w:rPr>
                <w:color w:val="auto"/>
                <w:sz w:val="22"/>
                <w:szCs w:val="22"/>
              </w:rPr>
              <w:t>As part of the Service Provider's approach to continuous improvement, the Authority encourages the use of the Care Improvement Works guides, tools and resources produced by Skills for Care and the Social Care Institute for Excellence.</w:t>
            </w:r>
          </w:p>
          <w:p w:rsidR="00757E46" w:rsidRPr="00EF502D" w:rsidRDefault="00757E46" w:rsidP="00757E46">
            <w:pPr>
              <w:pStyle w:val="Bullet"/>
              <w:numPr>
                <w:ilvl w:val="0"/>
                <w:numId w:val="0"/>
              </w:numPr>
              <w:ind w:left="720" w:hanging="360"/>
              <w:jc w:val="both"/>
              <w:rPr>
                <w:color w:val="0070C0"/>
                <w:sz w:val="22"/>
                <w:szCs w:val="22"/>
              </w:rPr>
            </w:pPr>
          </w:p>
          <w:p w:rsidR="000036A0" w:rsidRPr="00EF502D" w:rsidRDefault="00757E46" w:rsidP="00757E46">
            <w:pPr>
              <w:pStyle w:val="Bullet"/>
              <w:numPr>
                <w:ilvl w:val="0"/>
                <w:numId w:val="0"/>
              </w:numPr>
              <w:jc w:val="both"/>
              <w:rPr>
                <w:color w:val="auto"/>
                <w:sz w:val="22"/>
                <w:szCs w:val="22"/>
              </w:rPr>
            </w:pPr>
            <w:r w:rsidRPr="00EF502D">
              <w:rPr>
                <w:color w:val="auto"/>
                <w:sz w:val="22"/>
                <w:szCs w:val="22"/>
              </w:rPr>
              <w:t>The Service Provider must use an outcome based framework for a strengths approach to supporting positive change around Service User led outcomes and priorities e.g. the Recovery Star for adults managing their mental health.</w:t>
            </w:r>
          </w:p>
          <w:p w:rsidR="00757E46" w:rsidRPr="00EF502D" w:rsidRDefault="00757E46" w:rsidP="00757E46">
            <w:pPr>
              <w:pStyle w:val="Bullet"/>
              <w:numPr>
                <w:ilvl w:val="0"/>
                <w:numId w:val="0"/>
              </w:numPr>
              <w:jc w:val="both"/>
              <w:rPr>
                <w:color w:val="0070C0"/>
                <w:sz w:val="22"/>
                <w:szCs w:val="22"/>
              </w:rPr>
            </w:pPr>
          </w:p>
          <w:p w:rsidR="000036A0" w:rsidRPr="00EF502D" w:rsidRDefault="000036A0" w:rsidP="000036A0">
            <w:pPr>
              <w:pStyle w:val="Bullet"/>
              <w:numPr>
                <w:ilvl w:val="0"/>
                <w:numId w:val="0"/>
              </w:numPr>
              <w:ind w:left="33"/>
              <w:jc w:val="both"/>
              <w:rPr>
                <w:sz w:val="22"/>
                <w:szCs w:val="22"/>
              </w:rPr>
            </w:pPr>
            <w:r w:rsidRPr="00EF502D">
              <w:rPr>
                <w:sz w:val="22"/>
                <w:szCs w:val="22"/>
              </w:rPr>
              <w:t>The</w:t>
            </w:r>
            <w:r w:rsidR="001D4204" w:rsidRPr="00EF502D">
              <w:rPr>
                <w:sz w:val="22"/>
                <w:szCs w:val="22"/>
              </w:rPr>
              <w:t xml:space="preserve"> Service</w:t>
            </w:r>
            <w:r w:rsidR="003A5B5D" w:rsidRPr="00EF502D">
              <w:rPr>
                <w:sz w:val="22"/>
                <w:szCs w:val="22"/>
              </w:rPr>
              <w:t xml:space="preserve"> Provider must</w:t>
            </w:r>
            <w:r w:rsidRPr="00EF502D">
              <w:rPr>
                <w:sz w:val="22"/>
                <w:szCs w:val="22"/>
              </w:rPr>
              <w:t xml:space="preserve"> have quality assurance and monitoring systems</w:t>
            </w:r>
            <w:r w:rsidR="003A5B5D" w:rsidRPr="00EF502D">
              <w:rPr>
                <w:sz w:val="22"/>
                <w:szCs w:val="22"/>
              </w:rPr>
              <w:t>,</w:t>
            </w:r>
            <w:r w:rsidRPr="00EF502D">
              <w:rPr>
                <w:sz w:val="22"/>
                <w:szCs w:val="22"/>
              </w:rPr>
              <w:t xml:space="preserve"> which seek the views and experiences of Service Users, carers and health and social care professionals, to enabl</w:t>
            </w:r>
            <w:r w:rsidR="003A5B5D" w:rsidRPr="00EF502D">
              <w:rPr>
                <w:sz w:val="22"/>
                <w:szCs w:val="22"/>
              </w:rPr>
              <w:t xml:space="preserve">e a realistic assessment of the Service </w:t>
            </w:r>
            <w:r w:rsidRPr="00EF502D">
              <w:rPr>
                <w:sz w:val="22"/>
                <w:szCs w:val="22"/>
              </w:rPr>
              <w:t>provided.</w:t>
            </w:r>
          </w:p>
          <w:p w:rsidR="00C101CE" w:rsidRPr="00EF502D" w:rsidRDefault="00C101CE" w:rsidP="000036A0">
            <w:pPr>
              <w:pStyle w:val="Bullet"/>
              <w:numPr>
                <w:ilvl w:val="0"/>
                <w:numId w:val="0"/>
              </w:numPr>
              <w:ind w:left="33"/>
              <w:jc w:val="both"/>
              <w:rPr>
                <w:sz w:val="22"/>
                <w:szCs w:val="22"/>
              </w:rPr>
            </w:pPr>
          </w:p>
          <w:p w:rsidR="00C101CE" w:rsidRPr="00EF502D" w:rsidRDefault="00C101CE" w:rsidP="000036A0">
            <w:pPr>
              <w:pStyle w:val="Bullet"/>
              <w:numPr>
                <w:ilvl w:val="0"/>
                <w:numId w:val="0"/>
              </w:numPr>
              <w:ind w:left="33"/>
              <w:jc w:val="both"/>
              <w:rPr>
                <w:color w:val="0070C0"/>
                <w:sz w:val="22"/>
                <w:szCs w:val="22"/>
              </w:rPr>
            </w:pPr>
            <w:r w:rsidRPr="00EF502D">
              <w:rPr>
                <w:color w:val="auto"/>
                <w:sz w:val="22"/>
                <w:szCs w:val="22"/>
              </w:rPr>
              <w:t xml:space="preserve">The Service Provider will be expected to follow the Skills for Care 'Principles to Practice' </w:t>
            </w:r>
            <w:r w:rsidR="000C2522" w:rsidRPr="00EF502D">
              <w:rPr>
                <w:rStyle w:val="FootnoteReference"/>
                <w:color w:val="auto"/>
                <w:sz w:val="22"/>
                <w:szCs w:val="22"/>
              </w:rPr>
              <w:footnoteReference w:id="10"/>
            </w:r>
            <w:r w:rsidRPr="00EF502D">
              <w:rPr>
                <w:color w:val="auto"/>
                <w:sz w:val="22"/>
                <w:szCs w:val="22"/>
              </w:rPr>
              <w:t>which defines the principles and the key areas to support good mental health.</w:t>
            </w:r>
            <w:r w:rsidRPr="00EF502D">
              <w:rPr>
                <w:color w:val="0070C0"/>
                <w:sz w:val="22"/>
                <w:szCs w:val="22"/>
              </w:rPr>
              <w:t xml:space="preserve"> </w:t>
            </w:r>
          </w:p>
          <w:p w:rsidR="000036A0" w:rsidRPr="00EF502D" w:rsidRDefault="000036A0" w:rsidP="000036A0">
            <w:pPr>
              <w:pStyle w:val="Bullet"/>
              <w:numPr>
                <w:ilvl w:val="0"/>
                <w:numId w:val="0"/>
              </w:numPr>
              <w:ind w:left="33"/>
              <w:jc w:val="both"/>
              <w:rPr>
                <w:sz w:val="22"/>
                <w:szCs w:val="22"/>
              </w:rPr>
            </w:pPr>
          </w:p>
          <w:p w:rsidR="000036A0" w:rsidRPr="00EF502D" w:rsidRDefault="005A6F6A" w:rsidP="000036A0">
            <w:pPr>
              <w:pStyle w:val="Bullet"/>
              <w:numPr>
                <w:ilvl w:val="0"/>
                <w:numId w:val="0"/>
              </w:numPr>
              <w:ind w:left="33"/>
              <w:jc w:val="both"/>
              <w:rPr>
                <w:sz w:val="22"/>
                <w:szCs w:val="22"/>
              </w:rPr>
            </w:pPr>
            <w:r w:rsidRPr="00EF502D">
              <w:rPr>
                <w:sz w:val="22"/>
                <w:szCs w:val="22"/>
              </w:rPr>
              <w:t>All staff should</w:t>
            </w:r>
            <w:r w:rsidR="000036A0" w:rsidRPr="00EF502D">
              <w:rPr>
                <w:sz w:val="22"/>
                <w:szCs w:val="22"/>
              </w:rPr>
              <w:t xml:space="preserve"> be actively involved in the quality assurance and monitoring processes. Quality services will be recognised as a motivating force</w:t>
            </w:r>
            <w:r w:rsidRPr="00EF502D">
              <w:rPr>
                <w:sz w:val="22"/>
                <w:szCs w:val="22"/>
              </w:rPr>
              <w:t xml:space="preserve"> and staff must</w:t>
            </w:r>
            <w:r w:rsidR="000036A0" w:rsidRPr="00EF502D">
              <w:rPr>
                <w:sz w:val="22"/>
                <w:szCs w:val="22"/>
              </w:rPr>
              <w:t xml:space="preserve"> strive for continuous improvement and best practice.</w:t>
            </w:r>
          </w:p>
          <w:p w:rsidR="000036A0" w:rsidRPr="00EF502D" w:rsidRDefault="000036A0" w:rsidP="000036A0">
            <w:pPr>
              <w:pStyle w:val="Bullet"/>
              <w:numPr>
                <w:ilvl w:val="0"/>
                <w:numId w:val="0"/>
              </w:numPr>
              <w:ind w:left="33"/>
              <w:jc w:val="both"/>
              <w:rPr>
                <w:sz w:val="22"/>
                <w:szCs w:val="22"/>
              </w:rPr>
            </w:pPr>
          </w:p>
          <w:p w:rsidR="000036A0" w:rsidRPr="00EF502D" w:rsidRDefault="000036A0" w:rsidP="000036A0">
            <w:pPr>
              <w:pStyle w:val="Bullet"/>
              <w:ind w:left="33"/>
              <w:jc w:val="both"/>
              <w:rPr>
                <w:sz w:val="22"/>
                <w:szCs w:val="22"/>
              </w:rPr>
            </w:pPr>
            <w:r w:rsidRPr="00EF502D">
              <w:rPr>
                <w:sz w:val="22"/>
                <w:szCs w:val="22"/>
              </w:rPr>
              <w:t>The</w:t>
            </w:r>
            <w:r w:rsidR="001D4204" w:rsidRPr="00EF502D">
              <w:rPr>
                <w:sz w:val="22"/>
                <w:szCs w:val="22"/>
              </w:rPr>
              <w:t xml:space="preserve"> Service</w:t>
            </w:r>
            <w:r w:rsidRPr="00EF502D">
              <w:rPr>
                <w:sz w:val="22"/>
                <w:szCs w:val="22"/>
              </w:rPr>
              <w:t xml:space="preserve"> Provider</w:t>
            </w:r>
            <w:r w:rsidR="00BA3EC4" w:rsidRPr="00EF502D">
              <w:rPr>
                <w:sz w:val="22"/>
                <w:szCs w:val="22"/>
              </w:rPr>
              <w:t>'s quality assurance system must</w:t>
            </w:r>
            <w:r w:rsidRPr="00EF502D">
              <w:rPr>
                <w:sz w:val="22"/>
                <w:szCs w:val="22"/>
              </w:rPr>
              <w:t xml:space="preserve"> demonstrate:</w:t>
            </w:r>
          </w:p>
          <w:p w:rsidR="000036A0" w:rsidRPr="00EF502D" w:rsidRDefault="000036A0" w:rsidP="00BA3EC4">
            <w:pPr>
              <w:pStyle w:val="Bullet"/>
              <w:numPr>
                <w:ilvl w:val="0"/>
                <w:numId w:val="0"/>
              </w:numPr>
              <w:ind w:left="720" w:hanging="360"/>
              <w:jc w:val="both"/>
              <w:rPr>
                <w:sz w:val="22"/>
                <w:szCs w:val="22"/>
              </w:rPr>
            </w:pPr>
          </w:p>
          <w:p w:rsidR="000036A0" w:rsidRPr="00EF502D" w:rsidRDefault="000036A0" w:rsidP="000A16E8">
            <w:pPr>
              <w:pStyle w:val="Bullet"/>
              <w:numPr>
                <w:ilvl w:val="0"/>
                <w:numId w:val="15"/>
              </w:numPr>
              <w:ind w:left="459" w:hanging="426"/>
              <w:jc w:val="both"/>
              <w:rPr>
                <w:sz w:val="22"/>
                <w:szCs w:val="22"/>
              </w:rPr>
            </w:pPr>
            <w:r w:rsidRPr="00EF502D">
              <w:rPr>
                <w:sz w:val="22"/>
                <w:szCs w:val="22"/>
              </w:rPr>
              <w:t>Measurable organisational improvement</w:t>
            </w:r>
          </w:p>
          <w:p w:rsidR="000036A0" w:rsidRPr="00EF502D" w:rsidRDefault="000036A0" w:rsidP="000A16E8">
            <w:pPr>
              <w:pStyle w:val="Bullet"/>
              <w:numPr>
                <w:ilvl w:val="0"/>
                <w:numId w:val="15"/>
              </w:numPr>
              <w:ind w:left="459" w:hanging="426"/>
              <w:jc w:val="both"/>
              <w:rPr>
                <w:sz w:val="22"/>
                <w:szCs w:val="22"/>
              </w:rPr>
            </w:pPr>
            <w:r w:rsidRPr="00EF502D">
              <w:rPr>
                <w:sz w:val="22"/>
                <w:szCs w:val="22"/>
              </w:rPr>
              <w:t>T</w:t>
            </w:r>
            <w:r w:rsidR="009E0045" w:rsidRPr="00EF502D">
              <w:rPr>
                <w:sz w:val="22"/>
                <w:szCs w:val="22"/>
              </w:rPr>
              <w:t xml:space="preserve">he quality and standards of the Service </w:t>
            </w:r>
            <w:r w:rsidRPr="00EF502D">
              <w:rPr>
                <w:sz w:val="22"/>
                <w:szCs w:val="22"/>
              </w:rPr>
              <w:t>provided</w:t>
            </w:r>
          </w:p>
          <w:p w:rsidR="000036A0" w:rsidRPr="00EF502D" w:rsidRDefault="000036A0" w:rsidP="000A16E8">
            <w:pPr>
              <w:pStyle w:val="Bullet"/>
              <w:numPr>
                <w:ilvl w:val="0"/>
                <w:numId w:val="15"/>
              </w:numPr>
              <w:ind w:left="459" w:hanging="426"/>
              <w:jc w:val="both"/>
              <w:rPr>
                <w:sz w:val="22"/>
                <w:szCs w:val="22"/>
              </w:rPr>
            </w:pPr>
            <w:r w:rsidRPr="00EF502D">
              <w:rPr>
                <w:sz w:val="22"/>
                <w:szCs w:val="22"/>
              </w:rPr>
              <w:t>Training that provides staff with the skills and tools to promote quality improvement</w:t>
            </w:r>
          </w:p>
          <w:p w:rsidR="000036A0" w:rsidRPr="00EF502D" w:rsidRDefault="00B220DD" w:rsidP="000A16E8">
            <w:pPr>
              <w:pStyle w:val="Bullet"/>
              <w:numPr>
                <w:ilvl w:val="0"/>
                <w:numId w:val="15"/>
              </w:numPr>
              <w:ind w:left="459" w:hanging="426"/>
              <w:jc w:val="both"/>
              <w:rPr>
                <w:sz w:val="22"/>
                <w:szCs w:val="22"/>
              </w:rPr>
            </w:pPr>
            <w:r w:rsidRPr="00EF502D">
              <w:rPr>
                <w:sz w:val="22"/>
                <w:szCs w:val="22"/>
              </w:rPr>
              <w:t>Staff</w:t>
            </w:r>
            <w:r w:rsidR="000036A0" w:rsidRPr="00EF502D">
              <w:rPr>
                <w:sz w:val="22"/>
                <w:szCs w:val="22"/>
              </w:rPr>
              <w:t xml:space="preserve"> are empowered and supported to make positive changes</w:t>
            </w:r>
          </w:p>
          <w:p w:rsidR="000036A0" w:rsidRPr="00EF502D" w:rsidRDefault="000036A0" w:rsidP="000A16E8">
            <w:pPr>
              <w:pStyle w:val="Bullet"/>
              <w:numPr>
                <w:ilvl w:val="0"/>
                <w:numId w:val="15"/>
              </w:numPr>
              <w:ind w:left="459" w:hanging="426"/>
              <w:jc w:val="both"/>
              <w:rPr>
                <w:sz w:val="22"/>
                <w:szCs w:val="22"/>
              </w:rPr>
            </w:pPr>
            <w:r w:rsidRPr="00EF502D">
              <w:rPr>
                <w:sz w:val="22"/>
                <w:szCs w:val="22"/>
              </w:rPr>
              <w:t>Positive attitudes and working relationships</w:t>
            </w:r>
          </w:p>
          <w:p w:rsidR="000036A0" w:rsidRPr="00EF502D" w:rsidRDefault="000036A0" w:rsidP="000A16E8">
            <w:pPr>
              <w:pStyle w:val="Bullet"/>
              <w:numPr>
                <w:ilvl w:val="0"/>
                <w:numId w:val="15"/>
              </w:numPr>
              <w:ind w:left="459" w:hanging="426"/>
              <w:jc w:val="both"/>
              <w:rPr>
                <w:sz w:val="22"/>
                <w:szCs w:val="22"/>
              </w:rPr>
            </w:pPr>
            <w:r w:rsidRPr="00EF502D">
              <w:rPr>
                <w:sz w:val="22"/>
                <w:szCs w:val="22"/>
              </w:rPr>
              <w:t>Early warning systems</w:t>
            </w:r>
          </w:p>
          <w:p w:rsidR="000036A0" w:rsidRPr="00EF502D" w:rsidRDefault="000036A0" w:rsidP="000A16E8">
            <w:pPr>
              <w:pStyle w:val="Bullet"/>
              <w:numPr>
                <w:ilvl w:val="0"/>
                <w:numId w:val="15"/>
              </w:numPr>
              <w:ind w:left="459" w:hanging="426"/>
              <w:jc w:val="both"/>
              <w:rPr>
                <w:sz w:val="22"/>
                <w:szCs w:val="22"/>
              </w:rPr>
            </w:pPr>
            <w:r w:rsidRPr="00EF502D">
              <w:rPr>
                <w:sz w:val="22"/>
                <w:szCs w:val="22"/>
              </w:rPr>
              <w:t>Learning from complaints, serious incidents and safeguarding alerts/investigations</w:t>
            </w:r>
          </w:p>
          <w:p w:rsidR="000036A0" w:rsidRPr="00EF502D" w:rsidRDefault="000036A0" w:rsidP="000A16E8">
            <w:pPr>
              <w:pStyle w:val="Bullet"/>
              <w:numPr>
                <w:ilvl w:val="0"/>
                <w:numId w:val="15"/>
              </w:numPr>
              <w:ind w:left="459" w:hanging="426"/>
              <w:jc w:val="both"/>
              <w:rPr>
                <w:sz w:val="22"/>
                <w:szCs w:val="22"/>
              </w:rPr>
            </w:pPr>
            <w:r w:rsidRPr="00EF502D">
              <w:rPr>
                <w:sz w:val="22"/>
                <w:szCs w:val="22"/>
              </w:rPr>
              <w:t>Continuous building on good practice</w:t>
            </w:r>
          </w:p>
          <w:p w:rsidR="000036A0" w:rsidRPr="00EF502D" w:rsidRDefault="000036A0" w:rsidP="000A16E8">
            <w:pPr>
              <w:pStyle w:val="Bullet"/>
              <w:numPr>
                <w:ilvl w:val="0"/>
                <w:numId w:val="15"/>
              </w:numPr>
              <w:ind w:left="459" w:hanging="426"/>
              <w:jc w:val="both"/>
              <w:rPr>
                <w:sz w:val="22"/>
                <w:szCs w:val="22"/>
              </w:rPr>
            </w:pPr>
            <w:r w:rsidRPr="00EF502D">
              <w:rPr>
                <w:sz w:val="22"/>
                <w:szCs w:val="22"/>
              </w:rPr>
              <w:t>Introduction of new procedures.</w:t>
            </w:r>
          </w:p>
          <w:p w:rsidR="000036A0" w:rsidRPr="00EF502D" w:rsidRDefault="000036A0" w:rsidP="000036A0">
            <w:pPr>
              <w:pStyle w:val="Bullet"/>
              <w:numPr>
                <w:ilvl w:val="0"/>
                <w:numId w:val="0"/>
              </w:numPr>
              <w:ind w:left="33"/>
              <w:jc w:val="both"/>
              <w:rPr>
                <w:sz w:val="22"/>
                <w:szCs w:val="22"/>
              </w:rPr>
            </w:pPr>
          </w:p>
          <w:p w:rsidR="000036A0" w:rsidRPr="00EF502D" w:rsidRDefault="000036A0" w:rsidP="000036A0">
            <w:pPr>
              <w:pStyle w:val="Bullet"/>
              <w:numPr>
                <w:ilvl w:val="0"/>
                <w:numId w:val="0"/>
              </w:numPr>
              <w:ind w:left="33"/>
              <w:jc w:val="both"/>
              <w:rPr>
                <w:sz w:val="22"/>
                <w:szCs w:val="22"/>
              </w:rPr>
            </w:pPr>
            <w:r w:rsidRPr="00EF502D">
              <w:rPr>
                <w:sz w:val="22"/>
                <w:szCs w:val="22"/>
              </w:rPr>
              <w:t xml:space="preserve">The </w:t>
            </w:r>
            <w:r w:rsidR="001D4204" w:rsidRPr="00EF502D">
              <w:rPr>
                <w:sz w:val="22"/>
                <w:szCs w:val="22"/>
              </w:rPr>
              <w:t xml:space="preserve">Service </w:t>
            </w:r>
            <w:r w:rsidRPr="00EF502D">
              <w:rPr>
                <w:sz w:val="22"/>
                <w:szCs w:val="22"/>
              </w:rPr>
              <w:t xml:space="preserve">Provider will be required to cooperate with the </w:t>
            </w:r>
            <w:r w:rsidR="00750957" w:rsidRPr="00EF502D">
              <w:rPr>
                <w:sz w:val="22"/>
                <w:szCs w:val="22"/>
              </w:rPr>
              <w:t xml:space="preserve">Authority </w:t>
            </w:r>
            <w:r w:rsidRPr="00EF502D">
              <w:rPr>
                <w:sz w:val="22"/>
                <w:szCs w:val="22"/>
              </w:rPr>
              <w:t>in evaluating and improving quality, not only of the care to individual Service Users but also compliance with the Framework Agreement, and in improving the quality of the Service.</w:t>
            </w:r>
          </w:p>
          <w:p w:rsidR="000036A0" w:rsidRPr="00EF502D" w:rsidRDefault="000036A0" w:rsidP="000036A0">
            <w:pPr>
              <w:pStyle w:val="Bullet"/>
              <w:numPr>
                <w:ilvl w:val="0"/>
                <w:numId w:val="0"/>
              </w:numPr>
              <w:ind w:left="33"/>
              <w:jc w:val="both"/>
              <w:rPr>
                <w:sz w:val="22"/>
                <w:szCs w:val="22"/>
              </w:rPr>
            </w:pPr>
          </w:p>
          <w:p w:rsidR="000036A0" w:rsidRPr="00EF502D" w:rsidRDefault="000036A0" w:rsidP="000036A0">
            <w:pPr>
              <w:pStyle w:val="Bullet"/>
              <w:numPr>
                <w:ilvl w:val="0"/>
                <w:numId w:val="0"/>
              </w:numPr>
              <w:ind w:left="33"/>
              <w:jc w:val="both"/>
              <w:rPr>
                <w:sz w:val="22"/>
                <w:szCs w:val="22"/>
              </w:rPr>
            </w:pPr>
            <w:r w:rsidRPr="00EF502D">
              <w:rPr>
                <w:sz w:val="22"/>
                <w:szCs w:val="22"/>
              </w:rPr>
              <w:t>The</w:t>
            </w:r>
            <w:r w:rsidR="001D4204" w:rsidRPr="00EF502D">
              <w:rPr>
                <w:sz w:val="22"/>
                <w:szCs w:val="22"/>
              </w:rPr>
              <w:t xml:space="preserve"> Service</w:t>
            </w:r>
            <w:r w:rsidRPr="00EF502D">
              <w:rPr>
                <w:sz w:val="22"/>
                <w:szCs w:val="22"/>
              </w:rPr>
              <w:t xml:space="preserve"> Provider must have a clear set of policies and procedures to support good practice and meet the requirements of legislation and this specification.  These policies and procedures should be dated and monitored as part of the</w:t>
            </w:r>
            <w:r w:rsidR="001D4204" w:rsidRPr="00EF502D">
              <w:rPr>
                <w:sz w:val="22"/>
                <w:szCs w:val="22"/>
              </w:rPr>
              <w:t xml:space="preserve"> Service</w:t>
            </w:r>
            <w:r w:rsidRPr="00EF502D">
              <w:rPr>
                <w:sz w:val="22"/>
                <w:szCs w:val="22"/>
              </w:rPr>
              <w:t xml:space="preserve"> Provider’s quality assurance system. They should be reviewed at a timescale that is appropriate to the content of the policy and at least annually.</w:t>
            </w:r>
          </w:p>
          <w:p w:rsidR="000036A0" w:rsidRPr="00EF502D" w:rsidRDefault="000036A0" w:rsidP="000036A0">
            <w:pPr>
              <w:pStyle w:val="Bullet"/>
              <w:numPr>
                <w:ilvl w:val="0"/>
                <w:numId w:val="0"/>
              </w:numPr>
              <w:ind w:left="33"/>
              <w:jc w:val="both"/>
              <w:rPr>
                <w:sz w:val="22"/>
                <w:szCs w:val="22"/>
              </w:rPr>
            </w:pPr>
          </w:p>
          <w:p w:rsidR="000036A0" w:rsidRPr="00EF502D" w:rsidRDefault="000036A0" w:rsidP="000036A0">
            <w:pPr>
              <w:pStyle w:val="Bullet"/>
              <w:numPr>
                <w:ilvl w:val="0"/>
                <w:numId w:val="0"/>
              </w:numPr>
              <w:ind w:left="33"/>
              <w:jc w:val="both"/>
              <w:rPr>
                <w:sz w:val="22"/>
                <w:szCs w:val="22"/>
              </w:rPr>
            </w:pPr>
            <w:r w:rsidRPr="00EF502D">
              <w:rPr>
                <w:sz w:val="22"/>
                <w:szCs w:val="22"/>
              </w:rPr>
              <w:t>The</w:t>
            </w:r>
            <w:r w:rsidR="001D4204" w:rsidRPr="00EF502D">
              <w:rPr>
                <w:sz w:val="22"/>
                <w:szCs w:val="22"/>
              </w:rPr>
              <w:t xml:space="preserve"> Service</w:t>
            </w:r>
            <w:r w:rsidR="00377C8E" w:rsidRPr="00EF502D">
              <w:rPr>
                <w:sz w:val="22"/>
                <w:szCs w:val="22"/>
              </w:rPr>
              <w:t xml:space="preserve"> Provider must</w:t>
            </w:r>
            <w:r w:rsidRPr="00EF502D">
              <w:rPr>
                <w:sz w:val="22"/>
                <w:szCs w:val="22"/>
              </w:rPr>
              <w:t xml:space="preserve"> ensure that all policies and procedures in place have a person centred emphasis, which promote feedback of Service User experience, and which ensure safe and appropriate working practices.</w:t>
            </w:r>
          </w:p>
          <w:p w:rsidR="000036A0" w:rsidRPr="00C85EC9" w:rsidRDefault="000036A0" w:rsidP="000036A0">
            <w:pPr>
              <w:pStyle w:val="Bullet"/>
              <w:numPr>
                <w:ilvl w:val="0"/>
                <w:numId w:val="0"/>
              </w:numPr>
              <w:ind w:left="601"/>
              <w:rPr>
                <w:color w:val="auto"/>
                <w:u w:val="single"/>
              </w:rPr>
            </w:pPr>
          </w:p>
          <w:p w:rsidR="000036A0" w:rsidRPr="001A5B53" w:rsidRDefault="00D31134" w:rsidP="00B1224C">
            <w:pPr>
              <w:pStyle w:val="Bullet"/>
              <w:numPr>
                <w:ilvl w:val="0"/>
                <w:numId w:val="0"/>
              </w:numPr>
              <w:rPr>
                <w:color w:val="auto"/>
                <w:u w:val="single"/>
              </w:rPr>
            </w:pPr>
            <w:r>
              <w:rPr>
                <w:b/>
                <w:color w:val="auto"/>
                <w:u w:val="single"/>
              </w:rPr>
              <w:t xml:space="preserve">5.2 </w:t>
            </w:r>
            <w:r w:rsidR="000036A0" w:rsidRPr="00B9228B">
              <w:rPr>
                <w:b/>
                <w:color w:val="auto"/>
                <w:u w:val="single"/>
              </w:rPr>
              <w:t>Complaints</w:t>
            </w:r>
            <w:r w:rsidR="000036A0">
              <w:rPr>
                <w:b/>
                <w:color w:val="auto"/>
                <w:u w:val="single"/>
              </w:rPr>
              <w:t xml:space="preserve"> </w:t>
            </w:r>
            <w:r w:rsidR="000F098D">
              <w:rPr>
                <w:b/>
                <w:color w:val="auto"/>
                <w:u w:val="single"/>
              </w:rPr>
              <w:t xml:space="preserve">Concerns </w:t>
            </w:r>
            <w:r w:rsidR="000036A0">
              <w:rPr>
                <w:b/>
                <w:color w:val="auto"/>
                <w:u w:val="single"/>
              </w:rPr>
              <w:t xml:space="preserve">and </w:t>
            </w:r>
            <w:r w:rsidR="0073274E">
              <w:rPr>
                <w:b/>
                <w:color w:val="auto"/>
                <w:u w:val="single"/>
              </w:rPr>
              <w:t>C</w:t>
            </w:r>
            <w:r w:rsidR="000036A0">
              <w:rPr>
                <w:b/>
                <w:color w:val="auto"/>
                <w:u w:val="single"/>
              </w:rPr>
              <w:t>ompliments</w:t>
            </w:r>
          </w:p>
          <w:p w:rsidR="000036A0" w:rsidRDefault="000036A0" w:rsidP="000036A0">
            <w:pPr>
              <w:pStyle w:val="Bullet"/>
              <w:numPr>
                <w:ilvl w:val="0"/>
                <w:numId w:val="0"/>
              </w:numPr>
              <w:ind w:left="33"/>
            </w:pPr>
          </w:p>
          <w:p w:rsidR="000036A0" w:rsidRPr="00EF502D" w:rsidRDefault="000036A0" w:rsidP="000036A0">
            <w:pPr>
              <w:pStyle w:val="Bullet"/>
              <w:numPr>
                <w:ilvl w:val="0"/>
                <w:numId w:val="0"/>
              </w:numPr>
              <w:ind w:left="33"/>
              <w:jc w:val="both"/>
              <w:rPr>
                <w:color w:val="auto"/>
                <w:sz w:val="22"/>
                <w:szCs w:val="22"/>
                <w:u w:val="single"/>
              </w:rPr>
            </w:pPr>
            <w:r w:rsidRPr="00EF502D">
              <w:rPr>
                <w:sz w:val="22"/>
                <w:szCs w:val="22"/>
              </w:rPr>
              <w:t>The</w:t>
            </w:r>
            <w:r w:rsidR="001D4204" w:rsidRPr="00EF502D">
              <w:rPr>
                <w:sz w:val="22"/>
                <w:szCs w:val="22"/>
              </w:rPr>
              <w:t xml:space="preserve"> Service</w:t>
            </w:r>
            <w:r w:rsidRPr="00EF502D">
              <w:rPr>
                <w:sz w:val="22"/>
                <w:szCs w:val="22"/>
              </w:rPr>
              <w:t xml:space="preserve"> Provider must have a written complaints policy and procedure in place</w:t>
            </w:r>
            <w:r w:rsidR="000C1747">
              <w:rPr>
                <w:sz w:val="22"/>
                <w:szCs w:val="22"/>
              </w:rPr>
              <w:t xml:space="preserve"> in line with the </w:t>
            </w:r>
            <w:r w:rsidR="000C1747" w:rsidRPr="000F098D">
              <w:rPr>
                <w:sz w:val="22"/>
                <w:szCs w:val="22"/>
              </w:rPr>
              <w:t>Health and Social Care Act 2008 (Regulated Activities) Regulations 2014: Regulation 16</w:t>
            </w:r>
            <w:r w:rsidRPr="00EF502D">
              <w:rPr>
                <w:sz w:val="22"/>
                <w:szCs w:val="22"/>
              </w:rPr>
              <w:t xml:space="preserve">, </w:t>
            </w:r>
            <w:r w:rsidR="000C1747">
              <w:rPr>
                <w:sz w:val="22"/>
                <w:szCs w:val="22"/>
              </w:rPr>
              <w:t xml:space="preserve">The Service Provider must </w:t>
            </w:r>
            <w:r w:rsidRPr="00EF502D">
              <w:rPr>
                <w:sz w:val="22"/>
                <w:szCs w:val="22"/>
              </w:rPr>
              <w:t>take all reasonable steps to bring the arrangements to the attention of Service Users in an understandable way and keep a complete record of all complaints made by Service Users</w:t>
            </w:r>
            <w:r w:rsidR="008F5F88" w:rsidRPr="00EF502D">
              <w:rPr>
                <w:sz w:val="22"/>
                <w:szCs w:val="22"/>
              </w:rPr>
              <w:t>,</w:t>
            </w:r>
            <w:r w:rsidRPr="00EF502D">
              <w:rPr>
                <w:sz w:val="22"/>
                <w:szCs w:val="22"/>
              </w:rPr>
              <w:t xml:space="preserve"> or their representatives and subsequent investigations.  </w:t>
            </w:r>
          </w:p>
          <w:p w:rsidR="000036A0" w:rsidRPr="00EF502D" w:rsidRDefault="000036A0" w:rsidP="000036A0">
            <w:pPr>
              <w:autoSpaceDE w:val="0"/>
              <w:autoSpaceDN w:val="0"/>
              <w:adjustRightInd w:val="0"/>
              <w:spacing w:after="0"/>
              <w:jc w:val="both"/>
              <w:rPr>
                <w:rFonts w:cs="Arial"/>
                <w:sz w:val="22"/>
                <w:szCs w:val="22"/>
              </w:rPr>
            </w:pPr>
          </w:p>
          <w:p w:rsidR="000036A0" w:rsidRPr="00EF502D" w:rsidRDefault="000036A0" w:rsidP="000036A0">
            <w:pPr>
              <w:autoSpaceDE w:val="0"/>
              <w:autoSpaceDN w:val="0"/>
              <w:adjustRightInd w:val="0"/>
              <w:spacing w:after="0"/>
              <w:jc w:val="both"/>
              <w:rPr>
                <w:rFonts w:ascii="Arial" w:hAnsi="Arial" w:cs="Arial"/>
                <w:sz w:val="22"/>
                <w:szCs w:val="22"/>
              </w:rPr>
            </w:pPr>
            <w:r w:rsidRPr="00EF502D">
              <w:rPr>
                <w:rFonts w:ascii="Arial" w:hAnsi="Arial" w:cs="Arial"/>
                <w:sz w:val="22"/>
                <w:szCs w:val="22"/>
              </w:rPr>
              <w:t>The</w:t>
            </w:r>
            <w:r w:rsidR="001D4204" w:rsidRPr="00EF502D">
              <w:rPr>
                <w:rFonts w:ascii="Arial" w:hAnsi="Arial" w:cs="Arial"/>
                <w:sz w:val="22"/>
                <w:szCs w:val="22"/>
              </w:rPr>
              <w:t xml:space="preserve"> Service</w:t>
            </w:r>
            <w:r w:rsidRPr="00EF502D">
              <w:rPr>
                <w:rFonts w:ascii="Arial" w:hAnsi="Arial" w:cs="Arial"/>
                <w:sz w:val="22"/>
                <w:szCs w:val="22"/>
              </w:rPr>
              <w:t xml:space="preserve"> Provider shall record sufficient detail of complaints and compl</w:t>
            </w:r>
            <w:r w:rsidR="008F5F88" w:rsidRPr="00EF502D">
              <w:rPr>
                <w:rFonts w:ascii="Arial" w:hAnsi="Arial" w:cs="Arial"/>
                <w:sz w:val="22"/>
                <w:szCs w:val="22"/>
              </w:rPr>
              <w:t>iments, which will include the:</w:t>
            </w:r>
          </w:p>
          <w:p w:rsidR="008F5F88" w:rsidRPr="00EF502D" w:rsidRDefault="008F5F88" w:rsidP="000036A0">
            <w:pPr>
              <w:autoSpaceDE w:val="0"/>
              <w:autoSpaceDN w:val="0"/>
              <w:adjustRightInd w:val="0"/>
              <w:spacing w:after="0"/>
              <w:jc w:val="both"/>
              <w:rPr>
                <w:rFonts w:ascii="Arial" w:hAnsi="Arial" w:cs="Arial"/>
                <w:sz w:val="22"/>
                <w:szCs w:val="22"/>
              </w:rPr>
            </w:pPr>
          </w:p>
          <w:p w:rsidR="000036A0" w:rsidRPr="00EF502D" w:rsidRDefault="008F5F88" w:rsidP="000A16E8">
            <w:pPr>
              <w:pStyle w:val="ListParagraph"/>
              <w:numPr>
                <w:ilvl w:val="0"/>
                <w:numId w:val="14"/>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D</w:t>
            </w:r>
            <w:r w:rsidR="000036A0" w:rsidRPr="00EF502D">
              <w:rPr>
                <w:rFonts w:ascii="Arial" w:hAnsi="Arial" w:cs="Arial"/>
                <w:sz w:val="22"/>
                <w:szCs w:val="22"/>
              </w:rPr>
              <w:t>ate and time it was received</w:t>
            </w:r>
          </w:p>
          <w:p w:rsidR="000036A0" w:rsidRPr="00EF502D" w:rsidRDefault="008F5F88" w:rsidP="000A16E8">
            <w:pPr>
              <w:pStyle w:val="ListParagraph"/>
              <w:numPr>
                <w:ilvl w:val="0"/>
                <w:numId w:val="14"/>
              </w:numPr>
              <w:spacing w:line="240" w:lineRule="auto"/>
              <w:ind w:left="459" w:hanging="426"/>
              <w:rPr>
                <w:rFonts w:ascii="Arial" w:hAnsi="Arial" w:cs="Arial"/>
                <w:sz w:val="22"/>
                <w:szCs w:val="22"/>
              </w:rPr>
            </w:pPr>
            <w:r w:rsidRPr="00EF502D">
              <w:rPr>
                <w:rFonts w:ascii="Arial" w:hAnsi="Arial" w:cs="Arial"/>
                <w:sz w:val="22"/>
                <w:szCs w:val="22"/>
              </w:rPr>
              <w:t>N</w:t>
            </w:r>
            <w:r w:rsidR="000036A0" w:rsidRPr="00EF502D">
              <w:rPr>
                <w:rFonts w:ascii="Arial" w:hAnsi="Arial" w:cs="Arial"/>
                <w:sz w:val="22"/>
                <w:szCs w:val="22"/>
              </w:rPr>
              <w:t>ame of the person making the complaint/compliment</w:t>
            </w:r>
          </w:p>
          <w:p w:rsidR="000036A0" w:rsidRPr="00EF502D" w:rsidRDefault="008F5F88" w:rsidP="000A16E8">
            <w:pPr>
              <w:pStyle w:val="ListParagraph"/>
              <w:numPr>
                <w:ilvl w:val="0"/>
                <w:numId w:val="14"/>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N</w:t>
            </w:r>
            <w:r w:rsidR="000036A0" w:rsidRPr="00EF502D">
              <w:rPr>
                <w:rFonts w:ascii="Arial" w:hAnsi="Arial" w:cs="Arial"/>
                <w:sz w:val="22"/>
                <w:szCs w:val="22"/>
              </w:rPr>
              <w:t>ature of the complaint/compliment</w:t>
            </w:r>
          </w:p>
          <w:p w:rsidR="000036A0" w:rsidRPr="00EF502D" w:rsidRDefault="008F5F88" w:rsidP="000A16E8">
            <w:pPr>
              <w:pStyle w:val="ListParagraph"/>
              <w:numPr>
                <w:ilvl w:val="0"/>
                <w:numId w:val="14"/>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N</w:t>
            </w:r>
            <w:r w:rsidR="000036A0" w:rsidRPr="00EF502D">
              <w:rPr>
                <w:rFonts w:ascii="Arial" w:hAnsi="Arial" w:cs="Arial"/>
                <w:sz w:val="22"/>
                <w:szCs w:val="22"/>
              </w:rPr>
              <w:t>ames of the staff involved</w:t>
            </w:r>
          </w:p>
          <w:p w:rsidR="000036A0" w:rsidRPr="00EF502D" w:rsidRDefault="008F5F88" w:rsidP="000A16E8">
            <w:pPr>
              <w:pStyle w:val="ListParagraph"/>
              <w:numPr>
                <w:ilvl w:val="0"/>
                <w:numId w:val="14"/>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Ti</w:t>
            </w:r>
            <w:r w:rsidR="000036A0" w:rsidRPr="00EF502D">
              <w:rPr>
                <w:rFonts w:ascii="Arial" w:hAnsi="Arial" w:cs="Arial"/>
                <w:sz w:val="22"/>
                <w:szCs w:val="22"/>
              </w:rPr>
              <w:t>mescales for remedial action to be taken</w:t>
            </w:r>
          </w:p>
          <w:p w:rsidR="000036A0" w:rsidRPr="00EF502D" w:rsidRDefault="008F5F88" w:rsidP="000A16E8">
            <w:pPr>
              <w:pStyle w:val="ListParagraph"/>
              <w:numPr>
                <w:ilvl w:val="0"/>
                <w:numId w:val="14"/>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A</w:t>
            </w:r>
            <w:r w:rsidR="000036A0" w:rsidRPr="00EF502D">
              <w:rPr>
                <w:rFonts w:ascii="Arial" w:hAnsi="Arial" w:cs="Arial"/>
                <w:sz w:val="22"/>
                <w:szCs w:val="22"/>
              </w:rPr>
              <w:t>ction taken to remedy the complaint</w:t>
            </w:r>
          </w:p>
          <w:p w:rsidR="000036A0" w:rsidRPr="00EF502D" w:rsidRDefault="008F5F88" w:rsidP="000A16E8">
            <w:pPr>
              <w:pStyle w:val="ListParagraph"/>
              <w:numPr>
                <w:ilvl w:val="0"/>
                <w:numId w:val="14"/>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D</w:t>
            </w:r>
            <w:r w:rsidR="000036A0" w:rsidRPr="00EF502D">
              <w:rPr>
                <w:rFonts w:ascii="Arial" w:hAnsi="Arial" w:cs="Arial"/>
                <w:sz w:val="22"/>
                <w:szCs w:val="22"/>
              </w:rPr>
              <w:t>ate and time when the remedy was completed.</w:t>
            </w:r>
          </w:p>
          <w:p w:rsidR="000036A0" w:rsidRPr="00EF502D" w:rsidRDefault="000036A0" w:rsidP="000036A0">
            <w:pPr>
              <w:pStyle w:val="NoSpacing"/>
              <w:jc w:val="both"/>
              <w:rPr>
                <w:sz w:val="22"/>
                <w:szCs w:val="22"/>
              </w:rPr>
            </w:pPr>
          </w:p>
          <w:p w:rsidR="000036A0" w:rsidRPr="00EF502D" w:rsidRDefault="000036A0" w:rsidP="000036A0">
            <w:pPr>
              <w:pStyle w:val="NoSpacing"/>
              <w:jc w:val="both"/>
              <w:rPr>
                <w:rFonts w:cs="Arial"/>
                <w:sz w:val="22"/>
                <w:szCs w:val="22"/>
              </w:rPr>
            </w:pPr>
            <w:r w:rsidRPr="00EF502D">
              <w:rPr>
                <w:rFonts w:cs="Arial"/>
                <w:sz w:val="22"/>
                <w:szCs w:val="22"/>
              </w:rPr>
              <w:t>The</w:t>
            </w:r>
            <w:r w:rsidR="001D4204" w:rsidRPr="00EF502D">
              <w:rPr>
                <w:rFonts w:cs="Arial"/>
                <w:sz w:val="22"/>
                <w:szCs w:val="22"/>
              </w:rPr>
              <w:t xml:space="preserve"> Service</w:t>
            </w:r>
            <w:r w:rsidRPr="00EF502D">
              <w:rPr>
                <w:rFonts w:cs="Arial"/>
                <w:sz w:val="22"/>
                <w:szCs w:val="22"/>
              </w:rPr>
              <w:t xml:space="preserve"> Provider will acknowledge the complaint on receipt and will provide</w:t>
            </w:r>
            <w:r w:rsidR="000449F9">
              <w:rPr>
                <w:rFonts w:cs="Arial"/>
                <w:sz w:val="22"/>
                <w:szCs w:val="22"/>
              </w:rPr>
              <w:t xml:space="preserve"> a comprehensive reply within 30</w:t>
            </w:r>
            <w:r w:rsidRPr="00EF502D">
              <w:rPr>
                <w:rFonts w:cs="Arial"/>
                <w:sz w:val="22"/>
                <w:szCs w:val="22"/>
              </w:rPr>
              <w:t xml:space="preserve"> working days of the complaint being received providing remedial actions if required.  The response must include details of how t</w:t>
            </w:r>
            <w:r w:rsidR="007A0B79" w:rsidRPr="00EF502D">
              <w:rPr>
                <w:rFonts w:cs="Arial"/>
                <w:sz w:val="22"/>
                <w:szCs w:val="22"/>
              </w:rPr>
              <w:t>he complaint may be escalated if</w:t>
            </w:r>
            <w:r w:rsidRPr="00EF502D">
              <w:rPr>
                <w:rFonts w:cs="Arial"/>
                <w:sz w:val="22"/>
                <w:szCs w:val="22"/>
              </w:rPr>
              <w:t xml:space="preserve"> they are not satisfied with the outcome.</w:t>
            </w:r>
          </w:p>
          <w:p w:rsidR="000036A0" w:rsidRPr="00EF502D" w:rsidRDefault="000036A0" w:rsidP="000036A0">
            <w:pPr>
              <w:pStyle w:val="NoSpacing"/>
              <w:jc w:val="both"/>
              <w:rPr>
                <w:rFonts w:cs="Arial"/>
                <w:sz w:val="22"/>
                <w:szCs w:val="22"/>
              </w:rPr>
            </w:pPr>
          </w:p>
          <w:p w:rsidR="000C32D4" w:rsidRPr="00EF502D" w:rsidRDefault="000C32D4" w:rsidP="000C32D4">
            <w:pPr>
              <w:pStyle w:val="NoSpacing"/>
              <w:spacing w:after="120"/>
              <w:jc w:val="both"/>
              <w:rPr>
                <w:rFonts w:cs="Arial"/>
                <w:sz w:val="22"/>
                <w:szCs w:val="22"/>
              </w:rPr>
            </w:pPr>
            <w:r w:rsidRPr="00EF502D">
              <w:rPr>
                <w:rFonts w:cs="Arial"/>
                <w:sz w:val="22"/>
                <w:szCs w:val="22"/>
              </w:rPr>
              <w:t>The Service Provider will be required to evidence to the Authority the learning from complaints and actions taken as a result to improve the quality of the Service and experience for Service Users.</w:t>
            </w:r>
          </w:p>
          <w:p w:rsidR="000C32D4" w:rsidRPr="00EF502D" w:rsidRDefault="000C32D4" w:rsidP="000C32D4">
            <w:pPr>
              <w:pStyle w:val="NoSpacing"/>
              <w:spacing w:after="120"/>
              <w:jc w:val="both"/>
              <w:rPr>
                <w:rFonts w:cs="Arial"/>
                <w:sz w:val="22"/>
                <w:szCs w:val="22"/>
              </w:rPr>
            </w:pPr>
            <w:r w:rsidRPr="00EF502D">
              <w:rPr>
                <w:rFonts w:cs="Arial"/>
                <w:sz w:val="22"/>
                <w:szCs w:val="22"/>
              </w:rPr>
              <w:t xml:space="preserve">A record of compliments received should be retained by the Service Provider and shared with all staff to promote good practice and an understanding of what can make a difference to Service Users.    </w:t>
            </w:r>
          </w:p>
          <w:p w:rsidR="000036A0" w:rsidRDefault="000036A0" w:rsidP="000036A0">
            <w:pPr>
              <w:pStyle w:val="Bullet"/>
              <w:numPr>
                <w:ilvl w:val="0"/>
                <w:numId w:val="0"/>
              </w:numPr>
              <w:rPr>
                <w:color w:val="auto"/>
              </w:rPr>
            </w:pPr>
          </w:p>
          <w:p w:rsidR="000036A0" w:rsidRPr="00902633" w:rsidRDefault="00D31134" w:rsidP="00BB49D3">
            <w:pPr>
              <w:pStyle w:val="Bullet"/>
              <w:numPr>
                <w:ilvl w:val="0"/>
                <w:numId w:val="0"/>
              </w:numPr>
              <w:autoSpaceDE w:val="0"/>
              <w:autoSpaceDN w:val="0"/>
              <w:adjustRightInd w:val="0"/>
              <w:spacing w:after="0"/>
              <w:jc w:val="both"/>
            </w:pPr>
            <w:r>
              <w:rPr>
                <w:b/>
                <w:color w:val="auto"/>
                <w:u w:val="single"/>
              </w:rPr>
              <w:t xml:space="preserve">5.3 </w:t>
            </w:r>
            <w:r w:rsidR="000036A0" w:rsidRPr="00902633">
              <w:rPr>
                <w:b/>
                <w:color w:val="auto"/>
                <w:u w:val="single"/>
              </w:rPr>
              <w:t>Safeguarding</w:t>
            </w:r>
          </w:p>
          <w:p w:rsidR="000036A0" w:rsidRDefault="000036A0" w:rsidP="000036A0">
            <w:pPr>
              <w:pStyle w:val="Bullet"/>
              <w:numPr>
                <w:ilvl w:val="0"/>
                <w:numId w:val="0"/>
              </w:numPr>
              <w:autoSpaceDE w:val="0"/>
              <w:autoSpaceDN w:val="0"/>
              <w:adjustRightInd w:val="0"/>
              <w:spacing w:after="0"/>
              <w:ind w:left="33"/>
              <w:jc w:val="both"/>
              <w:rPr>
                <w:b/>
                <w:color w:val="auto"/>
                <w:u w:val="single"/>
              </w:rPr>
            </w:pPr>
          </w:p>
          <w:p w:rsidR="000036A0" w:rsidRPr="00EF502D" w:rsidRDefault="000036A0" w:rsidP="000036A0">
            <w:pPr>
              <w:pStyle w:val="Bullet"/>
              <w:numPr>
                <w:ilvl w:val="0"/>
                <w:numId w:val="0"/>
              </w:numPr>
              <w:autoSpaceDE w:val="0"/>
              <w:autoSpaceDN w:val="0"/>
              <w:adjustRightInd w:val="0"/>
              <w:spacing w:after="0"/>
              <w:ind w:left="33"/>
              <w:jc w:val="both"/>
              <w:rPr>
                <w:sz w:val="22"/>
                <w:szCs w:val="22"/>
              </w:rPr>
            </w:pPr>
            <w:r w:rsidRPr="00EF502D">
              <w:rPr>
                <w:sz w:val="22"/>
                <w:szCs w:val="22"/>
              </w:rPr>
              <w:t>The</w:t>
            </w:r>
            <w:r w:rsidR="001D4204" w:rsidRPr="00EF502D">
              <w:rPr>
                <w:sz w:val="22"/>
                <w:szCs w:val="22"/>
              </w:rPr>
              <w:t xml:space="preserve"> Service</w:t>
            </w:r>
            <w:r w:rsidRPr="00EF502D">
              <w:rPr>
                <w:sz w:val="22"/>
                <w:szCs w:val="22"/>
              </w:rPr>
              <w:t xml:space="preserve"> Provider must ensure that robust arrangements are in place to safeguard Service Users from any form of abuse or exploitation as detailed in Regulation 11 of The Health and Social Care Act 2008 (Regulated Activities) Regulations 2014, including physical, financial, psychological or sexual abuse, neglect, discriminatory abuse, self-harm, inhuman or degrading treatment through deliberate intent, negligence or ignorance.</w:t>
            </w:r>
          </w:p>
          <w:p w:rsidR="000036A0" w:rsidRPr="00EF502D" w:rsidRDefault="000036A0" w:rsidP="000036A0">
            <w:pPr>
              <w:autoSpaceDE w:val="0"/>
              <w:autoSpaceDN w:val="0"/>
              <w:adjustRightInd w:val="0"/>
              <w:spacing w:after="0"/>
              <w:jc w:val="both"/>
              <w:rPr>
                <w:rFonts w:cs="Arial"/>
                <w:sz w:val="22"/>
                <w:szCs w:val="22"/>
              </w:rPr>
            </w:pPr>
          </w:p>
          <w:p w:rsidR="000036A0" w:rsidRPr="00EF502D" w:rsidRDefault="000036A0" w:rsidP="000036A0">
            <w:pPr>
              <w:autoSpaceDE w:val="0"/>
              <w:autoSpaceDN w:val="0"/>
              <w:adjustRightInd w:val="0"/>
              <w:spacing w:after="0"/>
              <w:jc w:val="both"/>
              <w:rPr>
                <w:rFonts w:ascii="Arial" w:hAnsi="Arial" w:cs="Arial"/>
                <w:sz w:val="22"/>
                <w:szCs w:val="22"/>
              </w:rPr>
            </w:pPr>
            <w:r w:rsidRPr="00EF502D">
              <w:rPr>
                <w:rFonts w:ascii="Arial" w:hAnsi="Arial" w:cs="Arial"/>
                <w:sz w:val="22"/>
                <w:szCs w:val="22"/>
              </w:rPr>
              <w:t>The</w:t>
            </w:r>
            <w:r w:rsidR="001D4204" w:rsidRPr="00EF502D">
              <w:rPr>
                <w:rFonts w:ascii="Arial" w:hAnsi="Arial" w:cs="Arial"/>
                <w:sz w:val="22"/>
                <w:szCs w:val="22"/>
              </w:rPr>
              <w:t xml:space="preserve"> Service</w:t>
            </w:r>
            <w:r w:rsidRPr="00EF502D">
              <w:rPr>
                <w:rFonts w:ascii="Arial" w:hAnsi="Arial" w:cs="Arial"/>
                <w:sz w:val="22"/>
                <w:szCs w:val="22"/>
              </w:rPr>
              <w:t xml:space="preserve"> Provider has a responsibility to safeguard Service Users in accordance with CQC Essential Standards Outcome 7 and the Care Act 2014</w:t>
            </w:r>
            <w:r w:rsidR="004B1EB3" w:rsidRPr="00EF502D">
              <w:rPr>
                <w:rFonts w:ascii="Arial" w:hAnsi="Arial" w:cs="Arial"/>
                <w:sz w:val="22"/>
                <w:szCs w:val="22"/>
              </w:rPr>
              <w:t>, and comply with the government guidance: Working Together to Safeguard Children 2015</w:t>
            </w:r>
            <w:r w:rsidRPr="00EF502D">
              <w:rPr>
                <w:rFonts w:ascii="Arial" w:hAnsi="Arial" w:cs="Arial"/>
                <w:sz w:val="22"/>
                <w:szCs w:val="22"/>
              </w:rPr>
              <w:t>.</w:t>
            </w:r>
            <w:r w:rsidR="004B1EB3" w:rsidRPr="00EF502D">
              <w:rPr>
                <w:rFonts w:ascii="Arial" w:hAnsi="Arial" w:cs="Arial"/>
                <w:sz w:val="22"/>
                <w:szCs w:val="22"/>
              </w:rPr>
              <w:t>The Service Provider must have in place policies and procedures for identifying and dealing with the abuse of vulnerable people which are complementary to the Pan Lancashire Policies and Procedures for Safeguarding Adults</w:t>
            </w:r>
            <w:r w:rsidR="000C2522" w:rsidRPr="00EF502D">
              <w:rPr>
                <w:rStyle w:val="FootnoteReference"/>
                <w:rFonts w:ascii="Arial" w:hAnsi="Arial" w:cs="Arial"/>
                <w:sz w:val="22"/>
                <w:szCs w:val="22"/>
              </w:rPr>
              <w:footnoteReference w:id="11"/>
            </w:r>
            <w:r w:rsidR="004B1EB3" w:rsidRPr="00EF502D">
              <w:rPr>
                <w:rFonts w:ascii="Arial" w:hAnsi="Arial" w:cs="Arial"/>
                <w:sz w:val="22"/>
                <w:szCs w:val="22"/>
              </w:rPr>
              <w:t xml:space="preserve"> and Children</w:t>
            </w:r>
            <w:r w:rsidR="000C2522" w:rsidRPr="00EF502D">
              <w:rPr>
                <w:rStyle w:val="FootnoteReference"/>
                <w:rFonts w:ascii="Arial" w:hAnsi="Arial" w:cs="Arial"/>
                <w:sz w:val="22"/>
                <w:szCs w:val="22"/>
              </w:rPr>
              <w:footnoteReference w:id="12"/>
            </w:r>
            <w:r w:rsidR="004B1EB3" w:rsidRPr="00EF502D">
              <w:rPr>
                <w:rFonts w:ascii="Arial" w:hAnsi="Arial" w:cs="Arial"/>
                <w:sz w:val="22"/>
                <w:szCs w:val="22"/>
              </w:rPr>
              <w:t>.</w:t>
            </w:r>
            <w:r w:rsidRPr="00EF502D">
              <w:rPr>
                <w:rFonts w:ascii="Arial" w:hAnsi="Arial" w:cs="Arial"/>
                <w:sz w:val="22"/>
                <w:szCs w:val="22"/>
              </w:rPr>
              <w:t xml:space="preserve"> The</w:t>
            </w:r>
            <w:r w:rsidR="001D4204" w:rsidRPr="00EF502D">
              <w:rPr>
                <w:rFonts w:ascii="Arial" w:hAnsi="Arial" w:cs="Arial"/>
                <w:sz w:val="22"/>
                <w:szCs w:val="22"/>
              </w:rPr>
              <w:t xml:space="preserve"> Service</w:t>
            </w:r>
            <w:r w:rsidRPr="00EF502D">
              <w:rPr>
                <w:rFonts w:ascii="Arial" w:hAnsi="Arial" w:cs="Arial"/>
                <w:sz w:val="22"/>
                <w:szCs w:val="22"/>
              </w:rPr>
              <w:t xml:space="preserve"> Provider must have in place policies and procedures for identifying and dealing with the abuse of vulnerable adults which are complementary to the agreed Multi-Agency Safeguarding Adults Policy and Procedures.</w:t>
            </w:r>
          </w:p>
          <w:p w:rsidR="004B1EB3" w:rsidRPr="00EF502D" w:rsidRDefault="004B1EB3" w:rsidP="000036A0">
            <w:pPr>
              <w:autoSpaceDE w:val="0"/>
              <w:autoSpaceDN w:val="0"/>
              <w:adjustRightInd w:val="0"/>
              <w:spacing w:after="0"/>
              <w:jc w:val="both"/>
              <w:rPr>
                <w:rFonts w:ascii="Arial" w:hAnsi="Arial" w:cs="Arial"/>
                <w:color w:val="0070C0"/>
                <w:sz w:val="22"/>
                <w:szCs w:val="22"/>
              </w:rPr>
            </w:pPr>
          </w:p>
          <w:p w:rsidR="004B1EB3" w:rsidRPr="00EF502D" w:rsidRDefault="004B1EB3" w:rsidP="000036A0">
            <w:pPr>
              <w:autoSpaceDE w:val="0"/>
              <w:autoSpaceDN w:val="0"/>
              <w:adjustRightInd w:val="0"/>
              <w:spacing w:after="0"/>
              <w:jc w:val="both"/>
              <w:rPr>
                <w:rFonts w:ascii="Arial" w:hAnsi="Arial" w:cs="Arial"/>
                <w:sz w:val="22"/>
                <w:szCs w:val="22"/>
              </w:rPr>
            </w:pPr>
            <w:r w:rsidRPr="00EF502D">
              <w:rPr>
                <w:rFonts w:ascii="Arial" w:hAnsi="Arial" w:cs="Arial"/>
                <w:sz w:val="22"/>
                <w:szCs w:val="22"/>
              </w:rPr>
              <w:t>The Service Provider must also comply with The Health and Social Care Act 2008 (Regulated Activities) Regulations 2014: Regulation 20 – Duty of Candour to ensure its safeguarding practice promotes openness, transparency and trust.</w:t>
            </w:r>
          </w:p>
          <w:p w:rsidR="000036A0" w:rsidRPr="00EF502D" w:rsidRDefault="000036A0" w:rsidP="000036A0">
            <w:pPr>
              <w:autoSpaceDE w:val="0"/>
              <w:autoSpaceDN w:val="0"/>
              <w:adjustRightInd w:val="0"/>
              <w:spacing w:after="0"/>
              <w:jc w:val="both"/>
              <w:rPr>
                <w:rFonts w:ascii="Arial" w:hAnsi="Arial" w:cs="Arial"/>
                <w:color w:val="0070C0"/>
                <w:sz w:val="22"/>
                <w:szCs w:val="22"/>
              </w:rPr>
            </w:pPr>
          </w:p>
          <w:p w:rsidR="000036A0" w:rsidRPr="00EF502D" w:rsidRDefault="000036A0" w:rsidP="000036A0">
            <w:pPr>
              <w:autoSpaceDE w:val="0"/>
              <w:autoSpaceDN w:val="0"/>
              <w:adjustRightInd w:val="0"/>
              <w:spacing w:after="0"/>
              <w:jc w:val="both"/>
              <w:rPr>
                <w:rFonts w:ascii="Arial" w:hAnsi="Arial" w:cs="Arial"/>
                <w:sz w:val="22"/>
                <w:szCs w:val="22"/>
              </w:rPr>
            </w:pPr>
            <w:r w:rsidRPr="00EF502D">
              <w:rPr>
                <w:rFonts w:ascii="Arial" w:hAnsi="Arial" w:cs="Arial"/>
                <w:sz w:val="22"/>
                <w:szCs w:val="22"/>
              </w:rPr>
              <w:t>The</w:t>
            </w:r>
            <w:r w:rsidR="001D4204" w:rsidRPr="00EF502D">
              <w:rPr>
                <w:rFonts w:ascii="Arial" w:hAnsi="Arial" w:cs="Arial"/>
                <w:sz w:val="22"/>
                <w:szCs w:val="22"/>
              </w:rPr>
              <w:t xml:space="preserve"> Service</w:t>
            </w:r>
            <w:r w:rsidRPr="00EF502D">
              <w:rPr>
                <w:rFonts w:ascii="Arial" w:hAnsi="Arial" w:cs="Arial"/>
                <w:sz w:val="22"/>
                <w:szCs w:val="22"/>
              </w:rPr>
              <w:t xml:space="preserve"> Provider must ensure that policies and procedures are covered in induction and fully understood by staff. All staff must be given an </w:t>
            </w:r>
            <w:r w:rsidR="0018569D" w:rsidRPr="00EF502D">
              <w:rPr>
                <w:rFonts w:ascii="Arial" w:hAnsi="Arial" w:cs="Arial"/>
                <w:sz w:val="22"/>
                <w:szCs w:val="22"/>
              </w:rPr>
              <w:t>initial understanding of their s</w:t>
            </w:r>
            <w:r w:rsidRPr="00EF502D">
              <w:rPr>
                <w:rFonts w:ascii="Arial" w:hAnsi="Arial" w:cs="Arial"/>
                <w:sz w:val="22"/>
                <w:szCs w:val="22"/>
              </w:rPr>
              <w:t xml:space="preserve">afeguarding duties within their first week of employment. Comprehensive training on awareness and prevention of abuse must </w:t>
            </w:r>
            <w:r w:rsidR="00475ED0">
              <w:rPr>
                <w:rFonts w:ascii="Arial" w:hAnsi="Arial" w:cs="Arial"/>
                <w:sz w:val="22"/>
                <w:szCs w:val="22"/>
              </w:rPr>
              <w:t xml:space="preserve">be </w:t>
            </w:r>
            <w:r w:rsidRPr="00EF502D">
              <w:rPr>
                <w:rFonts w:ascii="Arial" w:hAnsi="Arial" w:cs="Arial"/>
                <w:sz w:val="22"/>
                <w:szCs w:val="22"/>
              </w:rPr>
              <w:t>given to all staff as part of their core induction within 3 months and updated at least annually. In addition, update training will be provided in light of new policies and procedures introduced either locally or nationally.</w:t>
            </w:r>
          </w:p>
          <w:p w:rsidR="000036A0" w:rsidRPr="00EF502D" w:rsidRDefault="000036A0" w:rsidP="000036A0">
            <w:pPr>
              <w:autoSpaceDE w:val="0"/>
              <w:autoSpaceDN w:val="0"/>
              <w:adjustRightInd w:val="0"/>
              <w:spacing w:after="0"/>
              <w:jc w:val="both"/>
              <w:rPr>
                <w:rFonts w:ascii="Arial" w:hAnsi="Arial" w:cs="Arial"/>
                <w:sz w:val="22"/>
                <w:szCs w:val="22"/>
              </w:rPr>
            </w:pPr>
          </w:p>
          <w:p w:rsidR="000036A0" w:rsidRPr="00EF502D" w:rsidRDefault="0018569D" w:rsidP="000036A0">
            <w:pPr>
              <w:autoSpaceDE w:val="0"/>
              <w:autoSpaceDN w:val="0"/>
              <w:adjustRightInd w:val="0"/>
              <w:spacing w:after="0"/>
              <w:jc w:val="both"/>
              <w:rPr>
                <w:rFonts w:ascii="Arial" w:hAnsi="Arial" w:cs="Arial"/>
                <w:sz w:val="22"/>
                <w:szCs w:val="22"/>
              </w:rPr>
            </w:pPr>
            <w:r w:rsidRPr="00EF502D">
              <w:rPr>
                <w:rFonts w:ascii="Arial" w:hAnsi="Arial" w:cs="Arial"/>
                <w:sz w:val="22"/>
                <w:szCs w:val="22"/>
              </w:rPr>
              <w:t xml:space="preserve">The </w:t>
            </w:r>
            <w:r w:rsidR="001D4204" w:rsidRPr="00EF502D">
              <w:rPr>
                <w:rFonts w:ascii="Arial" w:hAnsi="Arial" w:cs="Arial"/>
                <w:sz w:val="22"/>
                <w:szCs w:val="22"/>
              </w:rPr>
              <w:t xml:space="preserve">Service </w:t>
            </w:r>
            <w:r w:rsidRPr="00EF502D">
              <w:rPr>
                <w:rFonts w:ascii="Arial" w:hAnsi="Arial" w:cs="Arial"/>
                <w:sz w:val="22"/>
                <w:szCs w:val="22"/>
              </w:rPr>
              <w:t>Provider</w:t>
            </w:r>
            <w:r w:rsidR="000036A0" w:rsidRPr="00EF502D">
              <w:rPr>
                <w:rFonts w:ascii="Arial" w:hAnsi="Arial" w:cs="Arial"/>
                <w:sz w:val="22"/>
                <w:szCs w:val="22"/>
              </w:rPr>
              <w:t xml:space="preserve"> will minimise the risk and likelihood </w:t>
            </w:r>
            <w:r w:rsidR="00B260C3" w:rsidRPr="00EF502D">
              <w:rPr>
                <w:rFonts w:ascii="Arial" w:hAnsi="Arial" w:cs="Arial"/>
                <w:sz w:val="22"/>
                <w:szCs w:val="22"/>
              </w:rPr>
              <w:t>of</w:t>
            </w:r>
            <w:r w:rsidR="000036A0" w:rsidRPr="00EF502D">
              <w:rPr>
                <w:rFonts w:ascii="Arial" w:hAnsi="Arial" w:cs="Arial"/>
                <w:sz w:val="22"/>
                <w:szCs w:val="22"/>
              </w:rPr>
              <w:t xml:space="preserve"> incidents occurring by:</w:t>
            </w:r>
          </w:p>
          <w:p w:rsidR="000036A0" w:rsidRPr="00B94D33" w:rsidRDefault="000036A0" w:rsidP="000036A0">
            <w:pPr>
              <w:autoSpaceDE w:val="0"/>
              <w:autoSpaceDN w:val="0"/>
              <w:adjustRightInd w:val="0"/>
              <w:spacing w:after="0"/>
              <w:jc w:val="both"/>
              <w:rPr>
                <w:rFonts w:ascii="Arial" w:hAnsi="Arial" w:cs="Arial"/>
                <w:sz w:val="24"/>
                <w:szCs w:val="24"/>
              </w:rPr>
            </w:pP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Ensuring that staff and Service Users understand the aspects of the safeguarding proce</w:t>
            </w:r>
            <w:r w:rsidR="00B260C3" w:rsidRPr="00EF502D">
              <w:rPr>
                <w:rFonts w:ascii="Arial" w:hAnsi="Arial" w:cs="Arial"/>
                <w:sz w:val="22"/>
                <w:szCs w:val="22"/>
              </w:rPr>
              <w:t>sses that are relevant to them</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Ensuring that staff understand the signs of abuse and raise this with the right person when those signs are n</w:t>
            </w:r>
            <w:r w:rsidR="00B260C3" w:rsidRPr="00EF502D">
              <w:rPr>
                <w:rFonts w:ascii="Arial" w:hAnsi="Arial" w:cs="Arial"/>
                <w:sz w:val="22"/>
                <w:szCs w:val="22"/>
              </w:rPr>
              <w:t>oticed</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Ensuring that Service</w:t>
            </w:r>
            <w:r w:rsidR="00B260C3" w:rsidRPr="00EF502D">
              <w:rPr>
                <w:rFonts w:ascii="Arial" w:hAnsi="Arial" w:cs="Arial"/>
                <w:sz w:val="22"/>
                <w:szCs w:val="22"/>
              </w:rPr>
              <w:t xml:space="preserve"> Users</w:t>
            </w:r>
            <w:r w:rsidRPr="00EF502D">
              <w:rPr>
                <w:rFonts w:ascii="Arial" w:hAnsi="Arial" w:cs="Arial"/>
                <w:sz w:val="22"/>
                <w:szCs w:val="22"/>
              </w:rPr>
              <w:t xml:space="preserve"> are aware of</w:t>
            </w:r>
            <w:r w:rsidR="00B260C3" w:rsidRPr="00EF502D">
              <w:rPr>
                <w:rFonts w:ascii="Arial" w:hAnsi="Arial" w:cs="Arial"/>
                <w:sz w:val="22"/>
                <w:szCs w:val="22"/>
              </w:rPr>
              <w:t xml:space="preserve"> how to raise concerns of abuse</w:t>
            </w:r>
            <w:r w:rsidRPr="00EF502D">
              <w:rPr>
                <w:rFonts w:ascii="Arial" w:hAnsi="Arial" w:cs="Arial"/>
                <w:sz w:val="22"/>
                <w:szCs w:val="22"/>
              </w:rPr>
              <w:t xml:space="preserve"> </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Having effective means to monitor and review incidents, concerns and complaints that have the potential to become an</w:t>
            </w:r>
            <w:r w:rsidR="00887F10" w:rsidRPr="00EF502D">
              <w:rPr>
                <w:rFonts w:ascii="Arial" w:hAnsi="Arial" w:cs="Arial"/>
                <w:sz w:val="22"/>
                <w:szCs w:val="22"/>
              </w:rPr>
              <w:t xml:space="preserve"> abuse or safeguarding concern.</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Having effective means of receiving and acting upon feedba</w:t>
            </w:r>
            <w:r w:rsidR="00B260C3" w:rsidRPr="00EF502D">
              <w:rPr>
                <w:rFonts w:ascii="Arial" w:hAnsi="Arial" w:cs="Arial"/>
                <w:sz w:val="22"/>
                <w:szCs w:val="22"/>
              </w:rPr>
              <w:t>ck from Service Users and any other person</w:t>
            </w:r>
            <w:r w:rsidRPr="00EF502D">
              <w:rPr>
                <w:rFonts w:ascii="Arial" w:hAnsi="Arial" w:cs="Arial"/>
                <w:sz w:val="22"/>
                <w:szCs w:val="22"/>
              </w:rPr>
              <w:t xml:space="preserve"> </w:t>
            </w:r>
          </w:p>
          <w:p w:rsidR="005F007E" w:rsidRPr="00EF502D" w:rsidRDefault="005F007E"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Having a whistleblowing policy and procedure in place</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 xml:space="preserve">Taking action immediately to ensure that any abuse identified is stopped and suspected abuse is addressed by: </w:t>
            </w:r>
          </w:p>
          <w:p w:rsidR="000036A0" w:rsidRPr="00EF502D" w:rsidRDefault="000036A0" w:rsidP="000A16E8">
            <w:pPr>
              <w:pStyle w:val="ListParagraph"/>
              <w:numPr>
                <w:ilvl w:val="1"/>
                <w:numId w:val="13"/>
              </w:numPr>
              <w:autoSpaceDE w:val="0"/>
              <w:autoSpaceDN w:val="0"/>
              <w:adjustRightInd w:val="0"/>
              <w:spacing w:after="0" w:line="240" w:lineRule="auto"/>
              <w:ind w:left="1026" w:hanging="425"/>
              <w:jc w:val="both"/>
              <w:rPr>
                <w:rFonts w:ascii="Arial" w:hAnsi="Arial" w:cs="Arial"/>
                <w:sz w:val="22"/>
                <w:szCs w:val="22"/>
              </w:rPr>
            </w:pPr>
            <w:r w:rsidRPr="00EF502D">
              <w:rPr>
                <w:rFonts w:ascii="Arial" w:hAnsi="Arial" w:cs="Arial"/>
                <w:sz w:val="22"/>
                <w:szCs w:val="22"/>
              </w:rPr>
              <w:t>having clear procedures followed in practice monitored and reviewed</w:t>
            </w:r>
            <w:r w:rsidR="005F007E" w:rsidRPr="00EF502D">
              <w:rPr>
                <w:rFonts w:ascii="Arial" w:hAnsi="Arial" w:cs="Arial"/>
                <w:sz w:val="22"/>
                <w:szCs w:val="22"/>
              </w:rPr>
              <w:t>,</w:t>
            </w:r>
            <w:r w:rsidRPr="00EF502D">
              <w:rPr>
                <w:rFonts w:ascii="Arial" w:hAnsi="Arial" w:cs="Arial"/>
                <w:sz w:val="22"/>
                <w:szCs w:val="22"/>
              </w:rPr>
              <w:t xml:space="preserve"> and take account of relevant legislation and guidance for the management of alleged abuse</w:t>
            </w:r>
          </w:p>
          <w:p w:rsidR="000036A0" w:rsidRPr="00EF502D" w:rsidRDefault="000036A0" w:rsidP="000A16E8">
            <w:pPr>
              <w:pStyle w:val="ListParagraph"/>
              <w:numPr>
                <w:ilvl w:val="1"/>
                <w:numId w:val="13"/>
              </w:numPr>
              <w:autoSpaceDE w:val="0"/>
              <w:autoSpaceDN w:val="0"/>
              <w:adjustRightInd w:val="0"/>
              <w:spacing w:after="0" w:line="240" w:lineRule="auto"/>
              <w:ind w:left="1026" w:hanging="425"/>
              <w:jc w:val="both"/>
              <w:rPr>
                <w:rFonts w:ascii="Arial" w:hAnsi="Arial" w:cs="Arial"/>
                <w:sz w:val="22"/>
                <w:szCs w:val="22"/>
              </w:rPr>
            </w:pPr>
            <w:r w:rsidRPr="00EF502D">
              <w:rPr>
                <w:rFonts w:ascii="Arial" w:hAnsi="Arial" w:cs="Arial"/>
                <w:sz w:val="22"/>
                <w:szCs w:val="22"/>
              </w:rPr>
              <w:t>separating the alleged abuser from</w:t>
            </w:r>
            <w:r w:rsidR="005F007E" w:rsidRPr="00EF502D">
              <w:rPr>
                <w:rFonts w:ascii="Arial" w:hAnsi="Arial" w:cs="Arial"/>
                <w:sz w:val="22"/>
                <w:szCs w:val="22"/>
              </w:rPr>
              <w:t xml:space="preserve"> Service Users and others</w:t>
            </w:r>
            <w:r w:rsidRPr="00EF502D">
              <w:rPr>
                <w:rFonts w:ascii="Arial" w:hAnsi="Arial" w:cs="Arial"/>
                <w:sz w:val="22"/>
                <w:szCs w:val="22"/>
              </w:rPr>
              <w:t xml:space="preserve"> who may be at risk or managing the risk by removing the opportunity for abuse to occur, where this is within the control of the</w:t>
            </w:r>
            <w:r w:rsidR="001D4204" w:rsidRPr="00EF502D">
              <w:rPr>
                <w:rFonts w:ascii="Arial" w:hAnsi="Arial" w:cs="Arial"/>
                <w:sz w:val="22"/>
                <w:szCs w:val="22"/>
              </w:rPr>
              <w:t xml:space="preserve"> Service P</w:t>
            </w:r>
            <w:r w:rsidRPr="00EF502D">
              <w:rPr>
                <w:rFonts w:ascii="Arial" w:hAnsi="Arial" w:cs="Arial"/>
                <w:sz w:val="22"/>
                <w:szCs w:val="22"/>
              </w:rPr>
              <w:t xml:space="preserve">rovider </w:t>
            </w:r>
          </w:p>
          <w:p w:rsidR="000036A0" w:rsidRPr="00EF502D" w:rsidRDefault="000036A0" w:rsidP="000A16E8">
            <w:pPr>
              <w:pStyle w:val="ListParagraph"/>
              <w:numPr>
                <w:ilvl w:val="1"/>
                <w:numId w:val="13"/>
              </w:numPr>
              <w:autoSpaceDE w:val="0"/>
              <w:autoSpaceDN w:val="0"/>
              <w:adjustRightInd w:val="0"/>
              <w:spacing w:after="0" w:line="240" w:lineRule="auto"/>
              <w:ind w:left="1026" w:hanging="425"/>
              <w:jc w:val="both"/>
              <w:rPr>
                <w:rFonts w:ascii="Arial" w:hAnsi="Arial" w:cs="Arial"/>
                <w:sz w:val="22"/>
                <w:szCs w:val="22"/>
              </w:rPr>
            </w:pPr>
            <w:r w:rsidRPr="00EF502D">
              <w:rPr>
                <w:rFonts w:ascii="Arial" w:hAnsi="Arial" w:cs="Arial"/>
                <w:sz w:val="22"/>
                <w:szCs w:val="22"/>
              </w:rPr>
              <w:t xml:space="preserve">reporting the alleged abuse to the appropriate authority </w:t>
            </w:r>
          </w:p>
          <w:p w:rsidR="000036A0" w:rsidRPr="00EF502D" w:rsidRDefault="000036A0" w:rsidP="000A16E8">
            <w:pPr>
              <w:pStyle w:val="ListParagraph"/>
              <w:numPr>
                <w:ilvl w:val="1"/>
                <w:numId w:val="13"/>
              </w:numPr>
              <w:autoSpaceDE w:val="0"/>
              <w:autoSpaceDN w:val="0"/>
              <w:adjustRightInd w:val="0"/>
              <w:spacing w:after="0" w:line="240" w:lineRule="auto"/>
              <w:ind w:left="1026" w:hanging="425"/>
              <w:jc w:val="both"/>
              <w:rPr>
                <w:rFonts w:ascii="Arial" w:hAnsi="Arial" w:cs="Arial"/>
                <w:sz w:val="22"/>
                <w:szCs w:val="22"/>
              </w:rPr>
            </w:pPr>
            <w:r w:rsidRPr="00EF502D">
              <w:rPr>
                <w:rFonts w:ascii="Arial" w:hAnsi="Arial" w:cs="Arial"/>
                <w:sz w:val="22"/>
                <w:szCs w:val="22"/>
              </w:rPr>
              <w:t>reviewing the Service User's</w:t>
            </w:r>
            <w:r w:rsidR="005F007E" w:rsidRPr="00EF502D">
              <w:rPr>
                <w:rFonts w:ascii="Arial" w:hAnsi="Arial" w:cs="Arial"/>
                <w:sz w:val="22"/>
                <w:szCs w:val="22"/>
              </w:rPr>
              <w:t xml:space="preserve"> </w:t>
            </w:r>
            <w:r w:rsidR="001E6047">
              <w:rPr>
                <w:rFonts w:ascii="Arial" w:hAnsi="Arial" w:cs="Arial"/>
                <w:sz w:val="22"/>
                <w:szCs w:val="22"/>
              </w:rPr>
              <w:t>r</w:t>
            </w:r>
            <w:r w:rsidR="006727AE">
              <w:rPr>
                <w:rFonts w:ascii="Arial" w:hAnsi="Arial" w:cs="Arial"/>
                <w:sz w:val="22"/>
                <w:szCs w:val="22"/>
              </w:rPr>
              <w:t>ehabilitation care and support plan</w:t>
            </w:r>
            <w:r w:rsidRPr="00EF502D">
              <w:rPr>
                <w:rFonts w:ascii="Arial" w:hAnsi="Arial" w:cs="Arial"/>
                <w:sz w:val="22"/>
                <w:szCs w:val="22"/>
              </w:rPr>
              <w:t xml:space="preserve"> to ensure that they are properly supported following the alleged abuse incident. </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Using information from safeguarding concerns to identify non-compliance, or any risk of non-compliance, with the regulations and to decide what will b</w:t>
            </w:r>
            <w:r w:rsidR="008116DF" w:rsidRPr="00EF502D">
              <w:rPr>
                <w:rFonts w:ascii="Arial" w:hAnsi="Arial" w:cs="Arial"/>
                <w:sz w:val="22"/>
                <w:szCs w:val="22"/>
              </w:rPr>
              <w:t>e done to return to compliance</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Working collaboratively with other services, teams, individuals and agencies in relation to all safeguarding matters and has safeguarding</w:t>
            </w:r>
            <w:r w:rsidR="005F007E" w:rsidRPr="00EF502D">
              <w:rPr>
                <w:rFonts w:ascii="Arial" w:hAnsi="Arial" w:cs="Arial"/>
                <w:sz w:val="22"/>
                <w:szCs w:val="22"/>
              </w:rPr>
              <w:t xml:space="preserve"> policies that link with local Authority policies</w:t>
            </w:r>
            <w:r w:rsidRPr="00EF502D">
              <w:rPr>
                <w:rFonts w:ascii="Arial" w:hAnsi="Arial" w:cs="Arial"/>
                <w:sz w:val="22"/>
                <w:szCs w:val="22"/>
              </w:rPr>
              <w:t xml:space="preserve"> </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Having clear procedures followed in practice, monitored and reviewed in place about the us</w:t>
            </w:r>
            <w:r w:rsidR="001846C9" w:rsidRPr="00EF502D">
              <w:rPr>
                <w:rFonts w:ascii="Arial" w:hAnsi="Arial" w:cs="Arial"/>
                <w:sz w:val="22"/>
                <w:szCs w:val="22"/>
              </w:rPr>
              <w:t>e of restraint and safeguarding</w:t>
            </w:r>
            <w:r w:rsidRPr="00EF502D">
              <w:rPr>
                <w:rFonts w:ascii="Arial" w:hAnsi="Arial" w:cs="Arial"/>
                <w:sz w:val="22"/>
                <w:szCs w:val="22"/>
              </w:rPr>
              <w:t xml:space="preserve"> </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 xml:space="preserve">Taking into account relevant guidance set out </w:t>
            </w:r>
            <w:r w:rsidR="00CC2AE4" w:rsidRPr="00EF502D">
              <w:rPr>
                <w:rFonts w:ascii="Arial" w:hAnsi="Arial" w:cs="Arial"/>
                <w:sz w:val="22"/>
                <w:szCs w:val="22"/>
              </w:rPr>
              <w:t xml:space="preserve">by the </w:t>
            </w:r>
            <w:r w:rsidR="00177632" w:rsidRPr="00EF502D">
              <w:rPr>
                <w:rFonts w:ascii="Arial" w:hAnsi="Arial" w:cs="Arial"/>
                <w:sz w:val="22"/>
                <w:szCs w:val="22"/>
              </w:rPr>
              <w:t>CQC</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Ensuring that those working with S</w:t>
            </w:r>
            <w:r w:rsidR="0097173C" w:rsidRPr="00EF502D">
              <w:rPr>
                <w:rFonts w:ascii="Arial" w:hAnsi="Arial" w:cs="Arial"/>
                <w:sz w:val="22"/>
                <w:szCs w:val="22"/>
              </w:rPr>
              <w:t>ervice Users wait for a full Disclosure and Barring Service</w:t>
            </w:r>
            <w:r w:rsidRPr="00EF502D">
              <w:rPr>
                <w:rFonts w:ascii="Arial" w:hAnsi="Arial" w:cs="Arial"/>
                <w:sz w:val="22"/>
                <w:szCs w:val="22"/>
              </w:rPr>
              <w:t xml:space="preserve"> d</w:t>
            </w:r>
            <w:r w:rsidR="0097173C" w:rsidRPr="00EF502D">
              <w:rPr>
                <w:rFonts w:ascii="Arial" w:hAnsi="Arial" w:cs="Arial"/>
                <w:sz w:val="22"/>
                <w:szCs w:val="22"/>
              </w:rPr>
              <w:t>isclosure before starting work</w:t>
            </w:r>
          </w:p>
          <w:p w:rsidR="000036A0" w:rsidRPr="00EF502D" w:rsidRDefault="000036A0" w:rsidP="000A16E8">
            <w:pPr>
              <w:pStyle w:val="ListParagraph"/>
              <w:numPr>
                <w:ilvl w:val="0"/>
                <w:numId w:val="12"/>
              </w:numPr>
              <w:autoSpaceDE w:val="0"/>
              <w:autoSpaceDN w:val="0"/>
              <w:adjustRightInd w:val="0"/>
              <w:spacing w:after="0" w:line="240" w:lineRule="auto"/>
              <w:ind w:left="459" w:hanging="426"/>
              <w:jc w:val="both"/>
              <w:rPr>
                <w:rFonts w:ascii="Arial" w:hAnsi="Arial" w:cs="Arial"/>
                <w:sz w:val="22"/>
                <w:szCs w:val="22"/>
              </w:rPr>
            </w:pPr>
            <w:r w:rsidRPr="00EF502D">
              <w:rPr>
                <w:rFonts w:ascii="Arial" w:hAnsi="Arial" w:cs="Arial"/>
                <w:sz w:val="22"/>
                <w:szCs w:val="22"/>
              </w:rPr>
              <w:t xml:space="preserve">Training and supervising staff in safeguarding to ensure they can demonstrate the necessary competences. </w:t>
            </w:r>
          </w:p>
          <w:p w:rsidR="000036A0" w:rsidRPr="00EF502D" w:rsidRDefault="000036A0" w:rsidP="000036A0">
            <w:pPr>
              <w:autoSpaceDE w:val="0"/>
              <w:autoSpaceDN w:val="0"/>
              <w:adjustRightInd w:val="0"/>
              <w:spacing w:after="0"/>
              <w:jc w:val="both"/>
              <w:rPr>
                <w:rFonts w:ascii="Arial" w:hAnsi="Arial" w:cs="Arial"/>
                <w:sz w:val="22"/>
                <w:szCs w:val="22"/>
              </w:rPr>
            </w:pPr>
          </w:p>
          <w:p w:rsidR="00B50AC9" w:rsidRDefault="000036A0" w:rsidP="000036A0">
            <w:pPr>
              <w:pStyle w:val="Bullet"/>
              <w:numPr>
                <w:ilvl w:val="0"/>
                <w:numId w:val="0"/>
              </w:numPr>
              <w:rPr>
                <w:sz w:val="22"/>
                <w:szCs w:val="22"/>
              </w:rPr>
            </w:pPr>
            <w:r w:rsidRPr="00EF502D">
              <w:rPr>
                <w:sz w:val="22"/>
                <w:szCs w:val="22"/>
              </w:rPr>
              <w:t>The</w:t>
            </w:r>
            <w:r w:rsidR="001D4204" w:rsidRPr="00EF502D">
              <w:rPr>
                <w:sz w:val="22"/>
                <w:szCs w:val="22"/>
              </w:rPr>
              <w:t xml:space="preserve"> Service</w:t>
            </w:r>
            <w:r w:rsidRPr="00EF502D">
              <w:rPr>
                <w:sz w:val="22"/>
                <w:szCs w:val="22"/>
              </w:rPr>
              <w:t xml:space="preserve"> Provider must also have policies and procedures in place on the safe handling of money and property belonging to Service Users.</w:t>
            </w:r>
          </w:p>
          <w:p w:rsidR="00C37DE2" w:rsidRDefault="00C37DE2" w:rsidP="000036A0">
            <w:pPr>
              <w:pStyle w:val="Bullet"/>
              <w:numPr>
                <w:ilvl w:val="0"/>
                <w:numId w:val="0"/>
              </w:numPr>
              <w:rPr>
                <w:sz w:val="22"/>
                <w:szCs w:val="22"/>
              </w:rPr>
            </w:pPr>
          </w:p>
          <w:p w:rsidR="00C37DE2" w:rsidRDefault="00C37DE2" w:rsidP="000036A0">
            <w:pPr>
              <w:pStyle w:val="Bullet"/>
              <w:numPr>
                <w:ilvl w:val="0"/>
                <w:numId w:val="0"/>
              </w:numPr>
              <w:rPr>
                <w:sz w:val="22"/>
                <w:szCs w:val="22"/>
              </w:rPr>
            </w:pPr>
          </w:p>
          <w:p w:rsidR="005948BA" w:rsidRDefault="005948BA" w:rsidP="000036A0">
            <w:pPr>
              <w:pStyle w:val="Bullet"/>
              <w:numPr>
                <w:ilvl w:val="0"/>
                <w:numId w:val="0"/>
              </w:numPr>
              <w:rPr>
                <w:sz w:val="22"/>
                <w:szCs w:val="22"/>
              </w:rPr>
            </w:pPr>
          </w:p>
          <w:p w:rsidR="005948BA" w:rsidRDefault="005948BA" w:rsidP="000036A0">
            <w:pPr>
              <w:pStyle w:val="Bullet"/>
              <w:numPr>
                <w:ilvl w:val="0"/>
                <w:numId w:val="0"/>
              </w:numPr>
              <w:rPr>
                <w:sz w:val="22"/>
                <w:szCs w:val="22"/>
              </w:rPr>
            </w:pPr>
          </w:p>
          <w:p w:rsidR="005948BA" w:rsidRDefault="005948BA" w:rsidP="000036A0">
            <w:pPr>
              <w:pStyle w:val="Bullet"/>
              <w:numPr>
                <w:ilvl w:val="0"/>
                <w:numId w:val="0"/>
              </w:numPr>
              <w:rPr>
                <w:sz w:val="22"/>
                <w:szCs w:val="22"/>
              </w:rPr>
            </w:pPr>
          </w:p>
          <w:p w:rsidR="005948BA" w:rsidRDefault="005948BA" w:rsidP="000036A0">
            <w:pPr>
              <w:pStyle w:val="Bullet"/>
              <w:numPr>
                <w:ilvl w:val="0"/>
                <w:numId w:val="0"/>
              </w:numPr>
              <w:rPr>
                <w:sz w:val="22"/>
                <w:szCs w:val="22"/>
              </w:rPr>
            </w:pPr>
          </w:p>
          <w:p w:rsidR="00C37DE2" w:rsidRDefault="00C37DE2" w:rsidP="000036A0">
            <w:pPr>
              <w:pStyle w:val="Bullet"/>
              <w:numPr>
                <w:ilvl w:val="0"/>
                <w:numId w:val="0"/>
              </w:numPr>
              <w:rPr>
                <w:b/>
                <w:color w:val="auto"/>
              </w:rPr>
            </w:pPr>
          </w:p>
        </w:tc>
      </w:tr>
      <w:tr w:rsidR="00B50AC9" w:rsidTr="00D42686">
        <w:tc>
          <w:tcPr>
            <w:tcW w:w="9952" w:type="dxa"/>
            <w:shd w:val="clear" w:color="auto" w:fill="808080" w:themeFill="background1" w:themeFillShade="80"/>
            <w:vAlign w:val="center"/>
          </w:tcPr>
          <w:p w:rsidR="00B50AC9" w:rsidRPr="00126B49" w:rsidRDefault="00B50AC9" w:rsidP="00A10FF8">
            <w:pPr>
              <w:pStyle w:val="Bullet"/>
              <w:numPr>
                <w:ilvl w:val="0"/>
                <w:numId w:val="0"/>
              </w:numPr>
              <w:rPr>
                <w:b/>
                <w:color w:val="FFFFFF" w:themeColor="background1"/>
              </w:rPr>
            </w:pPr>
            <w:r w:rsidRPr="00126B49">
              <w:rPr>
                <w:b/>
                <w:color w:val="FFFFFF" w:themeColor="background1"/>
              </w:rPr>
              <w:t>6.0 Performance management</w:t>
            </w:r>
          </w:p>
        </w:tc>
      </w:tr>
      <w:tr w:rsidR="00B50AC9" w:rsidTr="00D42686">
        <w:tc>
          <w:tcPr>
            <w:tcW w:w="9952" w:type="dxa"/>
            <w:vAlign w:val="center"/>
          </w:tcPr>
          <w:p w:rsidR="000036A0" w:rsidRPr="00EF502D" w:rsidRDefault="000036A0" w:rsidP="000036A0">
            <w:pPr>
              <w:tabs>
                <w:tab w:val="left" w:pos="8220"/>
              </w:tabs>
              <w:spacing w:after="0"/>
              <w:jc w:val="both"/>
              <w:rPr>
                <w:rFonts w:ascii="Arial" w:eastAsia="Times New Roman" w:hAnsi="Arial" w:cs="Arial"/>
                <w:sz w:val="22"/>
                <w:szCs w:val="22"/>
              </w:rPr>
            </w:pPr>
            <w:r w:rsidRPr="00EF502D">
              <w:rPr>
                <w:rFonts w:ascii="Arial" w:eastAsia="Times New Roman" w:hAnsi="Arial" w:cs="Arial"/>
                <w:sz w:val="22"/>
                <w:szCs w:val="22"/>
              </w:rPr>
              <w:t xml:space="preserve">The </w:t>
            </w:r>
            <w:r w:rsidR="007F7F29" w:rsidRPr="00EF502D">
              <w:rPr>
                <w:rFonts w:ascii="Arial" w:eastAsia="Times New Roman" w:hAnsi="Arial" w:cs="Arial"/>
                <w:sz w:val="22"/>
                <w:szCs w:val="22"/>
              </w:rPr>
              <w:t>Authority i</w:t>
            </w:r>
            <w:r w:rsidRPr="00EF502D">
              <w:rPr>
                <w:rFonts w:ascii="Arial" w:eastAsia="Times New Roman" w:hAnsi="Arial" w:cs="Arial"/>
                <w:sz w:val="22"/>
                <w:szCs w:val="22"/>
              </w:rPr>
              <w:t xml:space="preserve">s establishing a new Performance Framework for </w:t>
            </w:r>
            <w:r w:rsidR="000F098D">
              <w:rPr>
                <w:rFonts w:ascii="Arial" w:eastAsia="Times New Roman" w:hAnsi="Arial" w:cs="Arial"/>
                <w:sz w:val="22"/>
                <w:szCs w:val="22"/>
              </w:rPr>
              <w:t>Mental Health Rehabilitation services</w:t>
            </w:r>
            <w:r w:rsidRPr="00EF502D">
              <w:rPr>
                <w:rFonts w:ascii="Arial" w:eastAsia="Times New Roman" w:hAnsi="Arial" w:cs="Arial"/>
                <w:sz w:val="22"/>
                <w:szCs w:val="22"/>
              </w:rPr>
              <w:t>.  All</w:t>
            </w:r>
            <w:r w:rsidR="001D4204" w:rsidRPr="00EF502D">
              <w:rPr>
                <w:rFonts w:ascii="Arial" w:eastAsia="Times New Roman" w:hAnsi="Arial" w:cs="Arial"/>
                <w:sz w:val="22"/>
                <w:szCs w:val="22"/>
              </w:rPr>
              <w:t xml:space="preserve"> Service P</w:t>
            </w:r>
            <w:r w:rsidRPr="00EF502D">
              <w:rPr>
                <w:rFonts w:ascii="Arial" w:eastAsia="Times New Roman" w:hAnsi="Arial" w:cs="Arial"/>
                <w:sz w:val="22"/>
                <w:szCs w:val="22"/>
              </w:rPr>
              <w:t xml:space="preserve">roviders offered places on the Framework will have to comply with the requirement to provide performance information in the following key areas: </w:t>
            </w:r>
          </w:p>
          <w:p w:rsidR="007F7F29" w:rsidRDefault="007F7F29" w:rsidP="000036A0">
            <w:pPr>
              <w:tabs>
                <w:tab w:val="left" w:pos="8220"/>
              </w:tabs>
              <w:spacing w:after="0"/>
              <w:jc w:val="both"/>
              <w:rPr>
                <w:rFonts w:ascii="Arial" w:eastAsia="Times New Roman" w:hAnsi="Arial" w:cs="Arial"/>
                <w:sz w:val="24"/>
                <w:szCs w:val="24"/>
              </w:rPr>
            </w:pPr>
          </w:p>
          <w:p w:rsidR="003162FB" w:rsidRPr="003162FB" w:rsidRDefault="003162FB" w:rsidP="003162FB">
            <w:pPr>
              <w:spacing w:after="0" w:line="240" w:lineRule="auto"/>
              <w:rPr>
                <w:rFonts w:ascii="Arial" w:eastAsia="Times New Roman" w:hAnsi="Arial" w:cs="Arial"/>
                <w:b/>
                <w:sz w:val="22"/>
                <w:szCs w:val="22"/>
              </w:rPr>
            </w:pPr>
            <w:r w:rsidRPr="003162FB">
              <w:rPr>
                <w:rFonts w:ascii="Arial" w:eastAsia="Times New Roman" w:hAnsi="Arial" w:cs="Arial"/>
                <w:b/>
                <w:sz w:val="22"/>
                <w:szCs w:val="22"/>
              </w:rPr>
              <w:t>Service Requirements</w:t>
            </w:r>
          </w:p>
          <w:p w:rsidR="003162FB" w:rsidRPr="003162FB" w:rsidRDefault="003162FB" w:rsidP="003162FB">
            <w:pPr>
              <w:spacing w:after="0" w:line="240" w:lineRule="auto"/>
              <w:rPr>
                <w:rFonts w:ascii="Arial" w:hAnsi="Arial" w:cs="Arial"/>
                <w:sz w:val="22"/>
                <w:szCs w:val="22"/>
              </w:rPr>
            </w:pPr>
            <w:r w:rsidRPr="003162FB">
              <w:rPr>
                <w:rFonts w:ascii="Arial" w:hAnsi="Arial" w:cs="Arial"/>
                <w:bCs/>
                <w:sz w:val="22"/>
                <w:szCs w:val="22"/>
              </w:rPr>
              <w:t xml:space="preserve">KPI 1 </w:t>
            </w:r>
            <w:r w:rsidRPr="003162FB">
              <w:rPr>
                <w:rFonts w:ascii="Arial" w:hAnsi="Arial" w:cs="Arial"/>
                <w:sz w:val="22"/>
                <w:szCs w:val="22"/>
              </w:rPr>
              <w:t>Rehabilitation milestones</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KPI 2 Service User outcome measures (Outcomes being achieved)</w:t>
            </w:r>
          </w:p>
          <w:p w:rsidR="003162FB" w:rsidRPr="003162FB" w:rsidRDefault="003162FB" w:rsidP="003162FB">
            <w:pPr>
              <w:spacing w:after="0" w:line="240" w:lineRule="auto"/>
              <w:rPr>
                <w:rFonts w:ascii="Arial" w:hAnsi="Arial" w:cs="Arial"/>
                <w:b/>
                <w:sz w:val="22"/>
                <w:szCs w:val="22"/>
              </w:rPr>
            </w:pPr>
          </w:p>
          <w:p w:rsidR="003162FB" w:rsidRPr="003162FB" w:rsidRDefault="003162FB" w:rsidP="003162FB">
            <w:pPr>
              <w:spacing w:after="0" w:line="240" w:lineRule="auto"/>
              <w:rPr>
                <w:rFonts w:ascii="Arial" w:hAnsi="Arial" w:cs="Arial"/>
                <w:b/>
                <w:sz w:val="22"/>
                <w:szCs w:val="22"/>
              </w:rPr>
            </w:pPr>
            <w:r w:rsidRPr="003162FB">
              <w:rPr>
                <w:rFonts w:ascii="Arial" w:hAnsi="Arial" w:cs="Arial"/>
                <w:b/>
                <w:sz w:val="22"/>
                <w:szCs w:val="22"/>
              </w:rPr>
              <w:t>Workforce Requirements</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KPI 3 Staff Training – General</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KPI 4 Staff Training – Specific</w:t>
            </w:r>
          </w:p>
          <w:p w:rsidR="003162FB" w:rsidRPr="003162FB" w:rsidRDefault="003162FB" w:rsidP="003162FB">
            <w:pPr>
              <w:spacing w:after="0" w:line="240" w:lineRule="auto"/>
              <w:rPr>
                <w:rFonts w:ascii="Arial" w:hAnsi="Arial" w:cs="Arial"/>
                <w:b/>
                <w:sz w:val="22"/>
                <w:szCs w:val="22"/>
              </w:rPr>
            </w:pPr>
          </w:p>
          <w:p w:rsidR="003162FB" w:rsidRPr="003162FB" w:rsidRDefault="003162FB" w:rsidP="003162FB">
            <w:pPr>
              <w:spacing w:after="0" w:line="240" w:lineRule="auto"/>
              <w:rPr>
                <w:rFonts w:ascii="Arial" w:hAnsi="Arial" w:cs="Arial"/>
                <w:b/>
                <w:sz w:val="22"/>
                <w:szCs w:val="22"/>
              </w:rPr>
            </w:pPr>
            <w:r w:rsidRPr="003162FB">
              <w:rPr>
                <w:rFonts w:ascii="Arial" w:hAnsi="Arial" w:cs="Arial"/>
                <w:b/>
                <w:sz w:val="22"/>
                <w:szCs w:val="22"/>
              </w:rPr>
              <w:t>Quality and Safeguarding</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KPI 5 Quality check visits</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KPI 6 Experience of people who use services: Complaints and Concerns</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KPI 7 Experience of people who use services: Compliments</w:t>
            </w:r>
          </w:p>
          <w:p w:rsidR="003162FB" w:rsidRPr="003162FB" w:rsidRDefault="003162FB" w:rsidP="003162FB">
            <w:pPr>
              <w:spacing w:after="0" w:line="240" w:lineRule="auto"/>
              <w:rPr>
                <w:rFonts w:ascii="Arial" w:hAnsi="Arial" w:cs="Arial"/>
                <w:bCs/>
                <w:sz w:val="22"/>
                <w:szCs w:val="22"/>
              </w:rPr>
            </w:pPr>
          </w:p>
          <w:p w:rsidR="003162FB" w:rsidRPr="003162FB" w:rsidRDefault="003162FB" w:rsidP="003162FB">
            <w:pPr>
              <w:spacing w:after="0" w:line="240" w:lineRule="auto"/>
              <w:rPr>
                <w:rFonts w:ascii="Arial" w:hAnsi="Arial" w:cs="Arial"/>
                <w:b/>
                <w:bCs/>
                <w:sz w:val="22"/>
                <w:szCs w:val="22"/>
              </w:rPr>
            </w:pPr>
            <w:r w:rsidRPr="003162FB">
              <w:rPr>
                <w:rFonts w:ascii="Arial" w:hAnsi="Arial" w:cs="Arial"/>
                <w:b/>
                <w:bCs/>
                <w:sz w:val="22"/>
                <w:szCs w:val="22"/>
              </w:rPr>
              <w:t>Adult Social Care Outcomes</w:t>
            </w:r>
          </w:p>
          <w:p w:rsidR="003162FB" w:rsidRPr="003162FB" w:rsidRDefault="003162FB" w:rsidP="003162FB">
            <w:pPr>
              <w:spacing w:after="0" w:line="240" w:lineRule="auto"/>
              <w:rPr>
                <w:rFonts w:ascii="Arial" w:hAnsi="Arial" w:cs="Arial"/>
                <w:bCs/>
                <w:sz w:val="22"/>
                <w:szCs w:val="22"/>
              </w:rPr>
            </w:pPr>
            <w:r w:rsidRPr="003162FB">
              <w:rPr>
                <w:rFonts w:ascii="Arial" w:hAnsi="Arial" w:cs="Arial"/>
                <w:bCs/>
                <w:sz w:val="22"/>
                <w:szCs w:val="22"/>
              </w:rPr>
              <w:t xml:space="preserve">KPI 8 </w:t>
            </w:r>
            <w:r w:rsidRPr="003162FB">
              <w:rPr>
                <w:rFonts w:ascii="Arial" w:hAnsi="Arial" w:cs="Arial"/>
                <w:sz w:val="22"/>
                <w:szCs w:val="22"/>
              </w:rPr>
              <w:t>Supporting people to obtain or retain employment</w:t>
            </w:r>
          </w:p>
          <w:p w:rsidR="003162FB" w:rsidRPr="003162FB" w:rsidRDefault="003162FB" w:rsidP="003162FB">
            <w:pPr>
              <w:spacing w:after="0" w:line="240" w:lineRule="auto"/>
              <w:rPr>
                <w:rFonts w:ascii="Arial" w:hAnsi="Arial" w:cs="Arial"/>
                <w:sz w:val="22"/>
                <w:szCs w:val="22"/>
              </w:rPr>
            </w:pPr>
          </w:p>
          <w:p w:rsidR="003162FB" w:rsidRDefault="003162FB" w:rsidP="003162FB">
            <w:pPr>
              <w:spacing w:after="0" w:line="240" w:lineRule="auto"/>
              <w:rPr>
                <w:rFonts w:ascii="Arial" w:hAnsi="Arial" w:cs="Arial"/>
                <w:sz w:val="22"/>
                <w:szCs w:val="22"/>
              </w:rPr>
            </w:pPr>
            <w:r w:rsidRPr="003162FB">
              <w:rPr>
                <w:rFonts w:ascii="Arial" w:hAnsi="Arial" w:cs="Arial"/>
                <w:b/>
                <w:sz w:val="22"/>
                <w:szCs w:val="22"/>
              </w:rPr>
              <w:t>Please note</w:t>
            </w:r>
            <w:r w:rsidR="0018273E">
              <w:rPr>
                <w:rFonts w:ascii="Arial" w:hAnsi="Arial" w:cs="Arial"/>
                <w:sz w:val="22"/>
                <w:szCs w:val="22"/>
              </w:rPr>
              <w:t>: R</w:t>
            </w:r>
            <w:r w:rsidRPr="003162FB">
              <w:rPr>
                <w:rFonts w:ascii="Arial" w:hAnsi="Arial" w:cs="Arial"/>
                <w:sz w:val="22"/>
                <w:szCs w:val="22"/>
              </w:rPr>
              <w:t xml:space="preserve">esidential and nursing care home providers will </w:t>
            </w:r>
            <w:r w:rsidR="0018273E">
              <w:rPr>
                <w:rFonts w:ascii="Arial" w:hAnsi="Arial" w:cs="Arial"/>
                <w:sz w:val="22"/>
                <w:szCs w:val="22"/>
              </w:rPr>
              <w:t xml:space="preserve">also </w:t>
            </w:r>
            <w:r w:rsidRPr="003162FB">
              <w:rPr>
                <w:rFonts w:ascii="Arial" w:hAnsi="Arial" w:cs="Arial"/>
                <w:sz w:val="22"/>
                <w:szCs w:val="22"/>
              </w:rPr>
              <w:t>be required to complete Quest for Care returns.</w:t>
            </w:r>
          </w:p>
          <w:p w:rsidR="00C1283E" w:rsidRDefault="00C1283E" w:rsidP="003162FB">
            <w:pPr>
              <w:spacing w:after="0" w:line="240" w:lineRule="auto"/>
              <w:rPr>
                <w:rFonts w:ascii="Arial" w:hAnsi="Arial" w:cs="Arial"/>
                <w:sz w:val="22"/>
                <w:szCs w:val="22"/>
              </w:rPr>
            </w:pPr>
          </w:p>
          <w:p w:rsidR="00C1283E" w:rsidRPr="003162FB" w:rsidRDefault="00C1283E" w:rsidP="003162FB">
            <w:pPr>
              <w:spacing w:after="0" w:line="240" w:lineRule="auto"/>
              <w:rPr>
                <w:rFonts w:ascii="Arial" w:hAnsi="Arial" w:cs="Arial"/>
                <w:sz w:val="22"/>
                <w:szCs w:val="22"/>
              </w:rPr>
            </w:pPr>
            <w:r>
              <w:rPr>
                <w:rFonts w:ascii="Arial" w:hAnsi="Arial" w:cs="Arial"/>
                <w:sz w:val="22"/>
                <w:szCs w:val="22"/>
              </w:rPr>
              <w:t>Detailed descriptions are provided in Annex 2</w:t>
            </w:r>
          </w:p>
          <w:p w:rsidR="00B50AC9" w:rsidRPr="00B94D33" w:rsidRDefault="00B50AC9" w:rsidP="00475ED0">
            <w:pPr>
              <w:tabs>
                <w:tab w:val="left" w:pos="8220"/>
              </w:tabs>
              <w:spacing w:after="0"/>
              <w:jc w:val="both"/>
              <w:rPr>
                <w:b/>
              </w:rPr>
            </w:pPr>
          </w:p>
        </w:tc>
      </w:tr>
    </w:tbl>
    <w:p w:rsidR="00131B1E" w:rsidRDefault="00131B1E" w:rsidP="00EF502D"/>
    <w:p w:rsidR="003162FB" w:rsidRDefault="003162FB" w:rsidP="00EF502D"/>
    <w:p w:rsidR="003162FB" w:rsidRDefault="003162FB"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Default="00C1283E" w:rsidP="00EF502D"/>
    <w:p w:rsidR="00C1283E" w:rsidRPr="00C1283E" w:rsidRDefault="00C1283E" w:rsidP="00EF502D">
      <w:pPr>
        <w:rPr>
          <w:rFonts w:ascii="Arial" w:hAnsi="Arial" w:cs="Arial"/>
          <w:b/>
          <w:sz w:val="24"/>
          <w:szCs w:val="24"/>
        </w:rPr>
      </w:pPr>
      <w:r w:rsidRPr="00C1283E">
        <w:rPr>
          <w:rFonts w:ascii="Arial" w:hAnsi="Arial" w:cs="Arial"/>
          <w:b/>
          <w:sz w:val="24"/>
          <w:szCs w:val="24"/>
        </w:rPr>
        <w:t>Annex 1 – Glossary</w:t>
      </w:r>
    </w:p>
    <w:tbl>
      <w:tblPr>
        <w:tblStyle w:val="TableGrid1"/>
        <w:tblpPr w:leftFromText="180" w:rightFromText="180" w:horzAnchor="margin" w:tblpXSpec="center" w:tblpY="735"/>
        <w:tblW w:w="9842" w:type="dxa"/>
        <w:tblLook w:val="04A0" w:firstRow="1" w:lastRow="0" w:firstColumn="1" w:lastColumn="0" w:noHBand="0" w:noVBand="1"/>
      </w:tblPr>
      <w:tblGrid>
        <w:gridCol w:w="2830"/>
        <w:gridCol w:w="7012"/>
      </w:tblGrid>
      <w:tr w:rsidR="00C1283E" w:rsidRPr="00C1283E" w:rsidTr="00E36B21">
        <w:trPr>
          <w:trHeight w:val="262"/>
        </w:trPr>
        <w:tc>
          <w:tcPr>
            <w:tcW w:w="2830" w:type="dxa"/>
          </w:tcPr>
          <w:p w:rsidR="00C1283E" w:rsidRPr="00C1283E" w:rsidRDefault="00C1283E" w:rsidP="00C1283E">
            <w:pPr>
              <w:spacing w:after="0" w:line="240" w:lineRule="auto"/>
              <w:rPr>
                <w:rFonts w:ascii="Arial" w:hAnsi="Arial" w:cs="Arial"/>
                <w:b/>
                <w:sz w:val="24"/>
                <w:szCs w:val="24"/>
              </w:rPr>
            </w:pPr>
            <w:r w:rsidRPr="00C1283E">
              <w:rPr>
                <w:rFonts w:ascii="Arial" w:hAnsi="Arial" w:cs="Arial"/>
                <w:b/>
                <w:sz w:val="24"/>
                <w:szCs w:val="24"/>
              </w:rPr>
              <w:t>Term</w:t>
            </w:r>
          </w:p>
        </w:tc>
        <w:tc>
          <w:tcPr>
            <w:tcW w:w="7012" w:type="dxa"/>
          </w:tcPr>
          <w:p w:rsidR="00C1283E" w:rsidRPr="00C1283E" w:rsidRDefault="00C1283E" w:rsidP="00C1283E">
            <w:pPr>
              <w:spacing w:after="0" w:line="240" w:lineRule="auto"/>
              <w:rPr>
                <w:rFonts w:ascii="Arial" w:hAnsi="Arial" w:cs="Arial"/>
                <w:b/>
                <w:sz w:val="24"/>
                <w:szCs w:val="24"/>
              </w:rPr>
            </w:pPr>
            <w:r w:rsidRPr="00C1283E">
              <w:rPr>
                <w:rFonts w:ascii="Arial" w:hAnsi="Arial" w:cs="Arial"/>
                <w:b/>
                <w:sz w:val="24"/>
                <w:szCs w:val="24"/>
              </w:rPr>
              <w:t>Definition</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Advocacy</w:t>
            </w:r>
          </w:p>
        </w:tc>
        <w:tc>
          <w:tcPr>
            <w:tcW w:w="7012" w:type="dxa"/>
          </w:tcPr>
          <w:p w:rsidR="00C1283E" w:rsidRPr="00C1283E" w:rsidRDefault="00C1283E" w:rsidP="00C1283E">
            <w:pPr>
              <w:spacing w:before="100" w:beforeAutospacing="1" w:after="100" w:afterAutospacing="1" w:line="240" w:lineRule="auto"/>
              <w:rPr>
                <w:rFonts w:ascii="Arial" w:eastAsia="Times New Roman" w:hAnsi="Arial" w:cs="Arial"/>
                <w:bCs/>
                <w:sz w:val="24"/>
                <w:szCs w:val="24"/>
                <w:lang w:val="en" w:eastAsia="en-GB"/>
              </w:rPr>
            </w:pPr>
            <w:r w:rsidRPr="00C1283E">
              <w:rPr>
                <w:rFonts w:ascii="Arial" w:eastAsia="Times New Roman" w:hAnsi="Arial" w:cs="Arial"/>
                <w:bCs/>
                <w:sz w:val="24"/>
                <w:szCs w:val="24"/>
                <w:lang w:val="en" w:eastAsia="en-GB"/>
              </w:rPr>
              <w:t xml:space="preserve">Help to enable a person get the care and support they need that is independent of the local council. </w:t>
            </w:r>
          </w:p>
          <w:p w:rsidR="00C1283E" w:rsidRPr="00C1283E" w:rsidRDefault="00C1283E" w:rsidP="00C1283E">
            <w:pPr>
              <w:spacing w:before="100" w:beforeAutospacing="1" w:after="100" w:afterAutospacing="1" w:line="240" w:lineRule="auto"/>
              <w:rPr>
                <w:rFonts w:ascii="Arial" w:eastAsia="Times New Roman" w:hAnsi="Arial" w:cs="Arial"/>
                <w:bCs/>
                <w:sz w:val="24"/>
                <w:szCs w:val="24"/>
                <w:lang w:val="en" w:eastAsia="en-GB"/>
              </w:rPr>
            </w:pPr>
            <w:r w:rsidRPr="00C1283E">
              <w:rPr>
                <w:rFonts w:ascii="Arial" w:eastAsia="Times New Roman" w:hAnsi="Arial" w:cs="Arial"/>
                <w:bCs/>
                <w:sz w:val="24"/>
                <w:szCs w:val="24"/>
                <w:lang w:val="en" w:eastAsia="en-GB"/>
              </w:rPr>
              <w:t>An advocate can help a person to express their needs and wishes and weigh up and take decisions about the options available to them. They can help a person find services, make sure correct procedures are followed and challenge decisions made by councils or other organisations.</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Assistive technology</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bCs/>
                <w:sz w:val="24"/>
                <w:szCs w:val="24"/>
                <w:lang w:val="en"/>
              </w:rPr>
              <w:t>Equipment that helps a person carry out daily activities and manage more easily and safely in their own home.</w:t>
            </w:r>
            <w:r w:rsidRPr="00C1283E">
              <w:rPr>
                <w:rFonts w:ascii="Arial" w:hAnsi="Arial" w:cs="Arial"/>
                <w:sz w:val="24"/>
                <w:szCs w:val="24"/>
                <w:lang w:val="en"/>
              </w:rPr>
              <w:t xml:space="preserve"> Examples include electronic medicine dispensers, memory prompts and pendant alarms.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Business continuity plan </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A set of documents, instructions and procedures which enable a business to respond to accidents, disasters, emergencies and or threats without any stoppage or hindrance in its key operations.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Care</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Support provided to individuals to enable them to live as independently as possible, including helping a person to live with ill health, disability, physical frailty or a learning difficulty and to participate as fully as possible in social activities. This encompasses health and social care.  </w:t>
            </w:r>
          </w:p>
        </w:tc>
      </w:tr>
      <w:tr w:rsidR="00C1283E" w:rsidRPr="00C1283E" w:rsidTr="00E36B21">
        <w:trPr>
          <w:trHeight w:val="152"/>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Care Navigation team </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bCs/>
                <w:sz w:val="24"/>
                <w:szCs w:val="24"/>
                <w:lang w:val="en"/>
              </w:rPr>
              <w:t xml:space="preserve">A team within the Council which is responsible for finding suitable home care services and residential care on behalf of individuals.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Carer</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Carers look after family members, partners or friends in need of help because they are ill, frail or have a disability. The care they provide is usually unpaid.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eastAsia="Calibri" w:hAnsi="Arial" w:cs="Arial"/>
                <w:color w:val="000000"/>
                <w:sz w:val="24"/>
                <w:szCs w:val="24"/>
                <w:lang w:eastAsia="en-GB"/>
              </w:rPr>
            </w:pPr>
            <w:r w:rsidRPr="00C1283E">
              <w:rPr>
                <w:rFonts w:ascii="Arial" w:eastAsia="Calibri" w:hAnsi="Arial" w:cs="Arial"/>
                <w:color w:val="000000"/>
                <w:sz w:val="24"/>
                <w:szCs w:val="24"/>
                <w:lang w:eastAsia="en-GB"/>
              </w:rPr>
              <w:t xml:space="preserve">Clinical </w:t>
            </w:r>
          </w:p>
          <w:p w:rsidR="00C1283E" w:rsidRPr="00C1283E" w:rsidRDefault="00C1283E" w:rsidP="00C1283E">
            <w:pPr>
              <w:spacing w:after="0" w:line="240" w:lineRule="auto"/>
              <w:rPr>
                <w:rFonts w:ascii="Arial" w:hAnsi="Arial" w:cs="Arial"/>
                <w:sz w:val="24"/>
                <w:szCs w:val="24"/>
              </w:rPr>
            </w:pPr>
            <w:r w:rsidRPr="00C1283E">
              <w:rPr>
                <w:rFonts w:ascii="Arial" w:eastAsia="Calibri" w:hAnsi="Arial" w:cs="Arial"/>
                <w:color w:val="000000"/>
                <w:sz w:val="24"/>
                <w:szCs w:val="24"/>
                <w:lang w:eastAsia="en-GB"/>
              </w:rPr>
              <w:t>Commissioning Groups (CCG)</w:t>
            </w:r>
          </w:p>
          <w:p w:rsidR="00C1283E" w:rsidRPr="00C1283E" w:rsidRDefault="00C1283E" w:rsidP="00C1283E">
            <w:pPr>
              <w:spacing w:after="0" w:line="240" w:lineRule="auto"/>
              <w:rPr>
                <w:rFonts w:ascii="Arial" w:hAnsi="Arial" w:cs="Arial"/>
                <w:sz w:val="24"/>
                <w:szCs w:val="24"/>
              </w:rPr>
            </w:pP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Clinical Commissioning Groups are NHS organisations set up by the Health and Social Care Act 2012 to organise the delivery of NHS services in England.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Community equipment </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bCs/>
                <w:sz w:val="24"/>
                <w:szCs w:val="24"/>
                <w:lang w:val="en"/>
              </w:rPr>
              <w:t xml:space="preserve">Equipment which is supplied to a person to enable them to live safely in their own home and remain independent. </w:t>
            </w:r>
            <w:r w:rsidRPr="00C1283E">
              <w:rPr>
                <w:rFonts w:ascii="Arial" w:hAnsi="Arial" w:cs="Arial"/>
                <w:sz w:val="24"/>
                <w:szCs w:val="24"/>
                <w:lang w:val="en"/>
              </w:rPr>
              <w:t xml:space="preserve">The type of equipment offered includes walking aids, bathing aids, special beds and other items.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Education, Health and Care Plan </w:t>
            </w:r>
          </w:p>
        </w:tc>
        <w:tc>
          <w:tcPr>
            <w:tcW w:w="7012" w:type="dxa"/>
          </w:tcPr>
          <w:p w:rsidR="00C1283E" w:rsidRPr="00C1283E" w:rsidRDefault="00C1283E" w:rsidP="00C1283E">
            <w:pPr>
              <w:spacing w:before="100" w:beforeAutospacing="1" w:after="100" w:afterAutospacing="1" w:line="240" w:lineRule="auto"/>
              <w:rPr>
                <w:rFonts w:ascii="Arial" w:eastAsia="Times New Roman" w:hAnsi="Arial" w:cs="Arial"/>
                <w:sz w:val="24"/>
                <w:szCs w:val="24"/>
                <w:lang w:val="en" w:eastAsia="en-GB"/>
              </w:rPr>
            </w:pPr>
            <w:r w:rsidRPr="00C1283E">
              <w:rPr>
                <w:rFonts w:ascii="Arial" w:eastAsia="Times New Roman" w:hAnsi="Arial" w:cs="Arial"/>
                <w:sz w:val="24"/>
                <w:szCs w:val="24"/>
                <w:lang w:val="en" w:eastAsia="en-GB"/>
              </w:rPr>
              <w:t xml:space="preserve">An education, health and care plan is for children and young people aged up to 25 who need more support than is available through special educational needs support. </w:t>
            </w:r>
          </w:p>
          <w:p w:rsidR="00C1283E" w:rsidRPr="00C1283E" w:rsidRDefault="00C1283E" w:rsidP="00C1283E">
            <w:pPr>
              <w:spacing w:before="100" w:beforeAutospacing="1" w:after="100" w:afterAutospacing="1" w:line="240" w:lineRule="auto"/>
              <w:rPr>
                <w:rFonts w:ascii="Arial" w:eastAsia="Times New Roman" w:hAnsi="Arial" w:cs="Arial"/>
                <w:sz w:val="24"/>
                <w:szCs w:val="24"/>
                <w:lang w:val="en" w:eastAsia="en-GB"/>
              </w:rPr>
            </w:pPr>
            <w:r w:rsidRPr="00C1283E">
              <w:rPr>
                <w:rFonts w:ascii="Arial" w:eastAsia="Times New Roman" w:hAnsi="Arial" w:cs="Arial"/>
                <w:sz w:val="24"/>
                <w:szCs w:val="24"/>
                <w:lang w:val="en" w:eastAsia="en-GB"/>
              </w:rPr>
              <w:t>Education, health and care plans identify educational, health and social needs and set out the additional support to meet those needs.</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Eligible needs</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The needs that a person has for care and support that the council is required to meet by law. </w:t>
            </w:r>
          </w:p>
        </w:tc>
      </w:tr>
      <w:tr w:rsidR="00C1283E" w:rsidRPr="00C1283E" w:rsidTr="00E36B21">
        <w:trPr>
          <w:trHeight w:val="950"/>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Emergency Duty Team</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The emergency duty team can be contacted about any urgent social care need that occurs outside office hours, weekends and public holidays.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Intermediate Care</w:t>
            </w:r>
          </w:p>
          <w:p w:rsidR="00C1283E" w:rsidRPr="00C1283E" w:rsidRDefault="00C1283E" w:rsidP="00C1283E">
            <w:pPr>
              <w:spacing w:after="0" w:line="240" w:lineRule="auto"/>
              <w:rPr>
                <w:rFonts w:ascii="Arial" w:hAnsi="Arial" w:cs="Arial"/>
                <w:sz w:val="24"/>
                <w:szCs w:val="24"/>
              </w:rPr>
            </w:pPr>
          </w:p>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(includes reablement and rehabilitation)</w:t>
            </w:r>
          </w:p>
        </w:tc>
        <w:tc>
          <w:tcPr>
            <w:tcW w:w="7012" w:type="dxa"/>
          </w:tcPr>
          <w:p w:rsidR="00C1283E" w:rsidRPr="00C1283E" w:rsidRDefault="00C1283E" w:rsidP="00C1283E">
            <w:pPr>
              <w:spacing w:after="0" w:line="240" w:lineRule="auto"/>
              <w:jc w:val="both"/>
              <w:rPr>
                <w:rFonts w:ascii="Arial" w:hAnsi="Arial" w:cs="Arial"/>
                <w:sz w:val="24"/>
                <w:szCs w:val="24"/>
              </w:rPr>
            </w:pPr>
            <w:r w:rsidRPr="00C1283E">
              <w:rPr>
                <w:rFonts w:ascii="Arial" w:hAnsi="Arial" w:cs="Arial"/>
                <w:sz w:val="24"/>
                <w:szCs w:val="24"/>
              </w:rPr>
              <w:t>"A seven day service incorporating a range of integrated health and social care services to promote faster recovery from illness, prevent unnecessary acute hospital admission and premature admission to long term residential care, support timely discharge from hospital and maximise independent living." Intermediate Care – Halfway Home DH 2009</w:t>
            </w:r>
          </w:p>
          <w:p w:rsidR="00C1283E" w:rsidRPr="00C1283E" w:rsidRDefault="00C1283E" w:rsidP="00C1283E">
            <w:pPr>
              <w:spacing w:after="0" w:line="240" w:lineRule="auto"/>
              <w:rPr>
                <w:rFonts w:ascii="Arial" w:hAnsi="Arial" w:cs="Arial"/>
                <w:sz w:val="24"/>
                <w:szCs w:val="24"/>
              </w:rPr>
            </w:pP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Long term condition</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Conditions such as diabetes, asthma, arthritis or dementia that cannot be cured, but whose progress can be managed and influenced by medication and other therapies.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Needs assessment</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bCs/>
                <w:sz w:val="24"/>
                <w:szCs w:val="24"/>
                <w:lang w:val="en"/>
              </w:rPr>
              <w:t>The process of considering whether a person needs help or support because of their age, disability or illness</w:t>
            </w:r>
            <w:r w:rsidRPr="00C1283E">
              <w:rPr>
                <w:rFonts w:ascii="Arial" w:hAnsi="Arial" w:cs="Arial"/>
                <w:sz w:val="24"/>
                <w:szCs w:val="24"/>
                <w:lang w:val="en"/>
              </w:rPr>
              <w:t xml:space="preserve">.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NHS continuing healthcare</w:t>
            </w:r>
          </w:p>
        </w:tc>
        <w:tc>
          <w:tcPr>
            <w:tcW w:w="7012" w:type="dxa"/>
          </w:tcPr>
          <w:p w:rsidR="00C1283E" w:rsidRPr="00C1283E" w:rsidRDefault="00C1283E" w:rsidP="00C1283E">
            <w:pPr>
              <w:spacing w:after="0" w:line="240" w:lineRule="auto"/>
              <w:rPr>
                <w:rFonts w:ascii="Arial" w:hAnsi="Arial" w:cs="Arial"/>
                <w:b/>
                <w:sz w:val="24"/>
                <w:szCs w:val="24"/>
              </w:rPr>
            </w:pPr>
            <w:r w:rsidRPr="00C1283E">
              <w:rPr>
                <w:rFonts w:ascii="Arial" w:hAnsi="Arial" w:cs="Arial"/>
                <w:bCs/>
                <w:sz w:val="24"/>
                <w:szCs w:val="24"/>
                <w:lang w:val="en"/>
              </w:rPr>
              <w:t>Ongoing care outside hospital for someone who is ill or disabled, arranged and funded by the NHS.</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Ordinarily resident</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bCs/>
                <w:sz w:val="24"/>
                <w:szCs w:val="24"/>
                <w:lang w:val="en"/>
              </w:rPr>
              <w:t>The place where a person lives, or main home, which determines which council will assess their needs and potentially fund any care and support they need</w:t>
            </w:r>
            <w:r w:rsidRPr="00C1283E">
              <w:rPr>
                <w:rFonts w:ascii="Arial" w:hAnsi="Arial" w:cs="Arial"/>
                <w:sz w:val="24"/>
                <w:szCs w:val="24"/>
                <w:lang w:val="en"/>
              </w:rPr>
              <w:t xml:space="preserve">.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Outcomes</w:t>
            </w:r>
          </w:p>
        </w:tc>
        <w:tc>
          <w:tcPr>
            <w:tcW w:w="7012" w:type="dxa"/>
          </w:tcPr>
          <w:p w:rsidR="00C1283E" w:rsidRPr="00C1283E" w:rsidRDefault="00C1283E" w:rsidP="00C1283E">
            <w:pPr>
              <w:spacing w:after="0" w:line="240" w:lineRule="auto"/>
              <w:rPr>
                <w:rFonts w:ascii="Arial" w:hAnsi="Arial" w:cs="Arial"/>
                <w:b/>
                <w:sz w:val="24"/>
                <w:szCs w:val="24"/>
              </w:rPr>
            </w:pPr>
            <w:r w:rsidRPr="00C1283E">
              <w:rPr>
                <w:rFonts w:ascii="Arial" w:hAnsi="Arial" w:cs="Arial"/>
                <w:bCs/>
                <w:sz w:val="24"/>
                <w:szCs w:val="24"/>
                <w:lang w:val="en"/>
              </w:rPr>
              <w:t xml:space="preserve">An aim or objective that a person would like to achieve or need to happen. For example, for a person to continue to live in their own home.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Person-centred</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color w:val="222222"/>
                <w:sz w:val="24"/>
                <w:szCs w:val="24"/>
              </w:rPr>
              <w:t xml:space="preserve">Person-centred care is about ensuring that the person is at the centre of everything done with and for them. This means that the </w:t>
            </w:r>
            <w:r w:rsidR="00E36B21">
              <w:rPr>
                <w:rFonts w:ascii="Arial" w:hAnsi="Arial" w:cs="Arial"/>
                <w:color w:val="222222"/>
                <w:sz w:val="24"/>
                <w:szCs w:val="24"/>
              </w:rPr>
              <w:t xml:space="preserve">Service </w:t>
            </w:r>
            <w:r w:rsidRPr="00C1283E">
              <w:rPr>
                <w:rFonts w:ascii="Arial" w:hAnsi="Arial" w:cs="Arial"/>
                <w:color w:val="222222"/>
                <w:sz w:val="24"/>
                <w:szCs w:val="24"/>
              </w:rPr>
              <w:t>Provider needs to take account of their individual wishes and needs; their life circumstances and health choices</w:t>
            </w:r>
          </w:p>
        </w:tc>
      </w:tr>
      <w:tr w:rsidR="00C1283E" w:rsidRPr="00C1283E" w:rsidTr="00E36B21">
        <w:trPr>
          <w:trHeight w:val="247"/>
        </w:trPr>
        <w:tc>
          <w:tcPr>
            <w:tcW w:w="2830" w:type="dxa"/>
          </w:tcPr>
          <w:p w:rsidR="00C1283E" w:rsidRPr="00C1283E" w:rsidRDefault="00E36B21" w:rsidP="00C1283E">
            <w:pPr>
              <w:spacing w:after="0" w:line="240" w:lineRule="auto"/>
              <w:rPr>
                <w:rFonts w:ascii="Arial" w:hAnsi="Arial" w:cs="Arial"/>
                <w:sz w:val="24"/>
                <w:szCs w:val="24"/>
              </w:rPr>
            </w:pPr>
            <w:r>
              <w:rPr>
                <w:rFonts w:ascii="Arial" w:hAnsi="Arial" w:cs="Arial"/>
                <w:sz w:val="24"/>
                <w:szCs w:val="24"/>
              </w:rPr>
              <w:t>Service Provider</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For the purposes of this specification, </w:t>
            </w:r>
            <w:r w:rsidR="00E36B21">
              <w:rPr>
                <w:rFonts w:ascii="Arial" w:hAnsi="Arial" w:cs="Arial"/>
                <w:sz w:val="24"/>
                <w:szCs w:val="24"/>
              </w:rPr>
              <w:t>Service Provider</w:t>
            </w:r>
            <w:r w:rsidRPr="00C1283E">
              <w:rPr>
                <w:rFonts w:ascii="Arial" w:hAnsi="Arial" w:cs="Arial"/>
                <w:sz w:val="24"/>
                <w:szCs w:val="24"/>
              </w:rPr>
              <w:t xml:space="preserve"> is defined as the entity with which the Council has entered into a contract with. It is recognised that this may be an individual </w:t>
            </w:r>
            <w:r w:rsidR="00E36B21">
              <w:rPr>
                <w:rFonts w:ascii="Arial" w:hAnsi="Arial" w:cs="Arial"/>
                <w:sz w:val="24"/>
                <w:szCs w:val="24"/>
              </w:rPr>
              <w:t>Service Provider</w:t>
            </w:r>
            <w:r w:rsidRPr="00C1283E">
              <w:rPr>
                <w:rFonts w:ascii="Arial" w:hAnsi="Arial" w:cs="Arial"/>
                <w:sz w:val="24"/>
                <w:szCs w:val="24"/>
              </w:rPr>
              <w:t xml:space="preserve">, the lead organisation in a consortium or the prime contractor in a sub-contracting arrangement.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Reablement </w:t>
            </w:r>
          </w:p>
        </w:tc>
        <w:tc>
          <w:tcPr>
            <w:tcW w:w="7012" w:type="dxa"/>
          </w:tcPr>
          <w:p w:rsidR="00C1283E" w:rsidRPr="00C1283E" w:rsidRDefault="00C1283E" w:rsidP="00C1283E">
            <w:pPr>
              <w:spacing w:after="0" w:line="240" w:lineRule="auto"/>
              <w:rPr>
                <w:rFonts w:ascii="Arial" w:hAnsi="Arial" w:cs="Arial"/>
                <w:b/>
                <w:sz w:val="24"/>
                <w:szCs w:val="24"/>
              </w:rPr>
            </w:pPr>
            <w:r w:rsidRPr="00C1283E">
              <w:rPr>
                <w:rFonts w:ascii="Arial" w:hAnsi="Arial" w:cs="Arial"/>
                <w:sz w:val="24"/>
                <w:szCs w:val="24"/>
              </w:rPr>
              <w:t>Reablement is a range of integrated services to promote faster recovery from illness, prevent unnecessary acute hospital admission and premature admission to long-term residential care, support timely discharge from hospital and maximise independent living.</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Recovery</w:t>
            </w:r>
          </w:p>
        </w:tc>
        <w:tc>
          <w:tcPr>
            <w:tcW w:w="7012" w:type="dxa"/>
          </w:tcPr>
          <w:p w:rsidR="00C1283E" w:rsidRPr="00C1283E" w:rsidRDefault="00C1283E" w:rsidP="00C1283E">
            <w:pPr>
              <w:spacing w:before="100" w:beforeAutospacing="1" w:after="100" w:afterAutospacing="1" w:line="240" w:lineRule="auto"/>
              <w:rPr>
                <w:rFonts w:ascii="Arial" w:eastAsia="Times New Roman" w:hAnsi="Arial" w:cs="Arial"/>
                <w:color w:val="000000"/>
                <w:lang w:val="en" w:eastAsia="en-GB"/>
              </w:rPr>
            </w:pPr>
            <w:r w:rsidRPr="00C1283E">
              <w:rPr>
                <w:rFonts w:ascii="Arial" w:eastAsia="Times New Roman" w:hAnsi="Arial" w:cs="Arial"/>
                <w:color w:val="000000"/>
                <w:lang w:val="en" w:eastAsia="en-GB"/>
              </w:rPr>
              <w:t>Clinical recovery – ‘recovering’ from the illness itself and getting back to normal. For many people, including many mental health professionals, recovery means when the symptoms of an illness have gone</w:t>
            </w:r>
          </w:p>
          <w:p w:rsidR="00C1283E" w:rsidRPr="00C1283E" w:rsidRDefault="00C1283E" w:rsidP="00C1283E">
            <w:pPr>
              <w:spacing w:before="100" w:beforeAutospacing="1" w:after="100" w:afterAutospacing="1" w:line="240" w:lineRule="auto"/>
              <w:rPr>
                <w:rFonts w:ascii="Arial" w:eastAsia="Times New Roman" w:hAnsi="Arial" w:cs="Arial"/>
                <w:color w:val="000000"/>
                <w:sz w:val="24"/>
                <w:szCs w:val="24"/>
                <w:lang w:val="en" w:eastAsia="en-GB"/>
              </w:rPr>
            </w:pPr>
            <w:r w:rsidRPr="00C1283E">
              <w:rPr>
                <w:rFonts w:ascii="Arial" w:eastAsia="Times New Roman" w:hAnsi="Arial" w:cs="Arial"/>
                <w:color w:val="000000"/>
                <w:sz w:val="24"/>
                <w:szCs w:val="24"/>
                <w:lang w:val="en" w:eastAsia="en-GB"/>
              </w:rPr>
              <w:t>Personal recovery recovering a life worth living, without necessarily having a clinical recovery.  This occurs when someone builds a life that is satisfying, fulfilling and enjoyable, when they make the most of their lives even if they continue to experience the symptoms of an illness</w:t>
            </w:r>
          </w:p>
          <w:p w:rsidR="00C1283E" w:rsidRPr="00C1283E" w:rsidRDefault="00C1283E" w:rsidP="00C1283E">
            <w:pPr>
              <w:autoSpaceDE w:val="0"/>
              <w:autoSpaceDN w:val="0"/>
              <w:adjustRightInd w:val="0"/>
              <w:spacing w:after="0" w:line="240" w:lineRule="auto"/>
              <w:rPr>
                <w:rFonts w:ascii="Arial" w:eastAsia="Times New Roman" w:hAnsi="Arial" w:cs="Arial"/>
                <w:color w:val="000000"/>
                <w:lang w:val="en" w:eastAsia="en-GB"/>
              </w:rPr>
            </w:pPr>
            <w:r w:rsidRPr="00C1283E">
              <w:rPr>
                <w:rFonts w:ascii="Arial" w:hAnsi="Arial" w:cs="Arial"/>
              </w:rPr>
              <w:t xml:space="preserve">“[Recovery is] </w:t>
            </w:r>
            <w:r w:rsidRPr="00C1283E">
              <w:rPr>
                <w:rFonts w:ascii="Arial" w:hAnsi="Arial" w:cs="Arial"/>
                <w:i/>
                <w:iCs/>
              </w:rPr>
              <w:t xml:space="preserve">a deeply personal, unique process of changing one’s attitudes, values, feelings, goals, skills and roles. It is a way of living a satisfying, hopeful and contributing life, even with the limitations caused by illness. Recovery involves the development of new meaning and purpose in one’s life as one grows beyond the catastrophic effects of mental illness...” </w:t>
            </w:r>
            <w:r w:rsidRPr="00C1283E">
              <w:rPr>
                <w:rFonts w:ascii="Arial" w:hAnsi="Arial" w:cs="Arial"/>
              </w:rPr>
              <w:t>(Anthony, 1993)</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Rehabilitation</w:t>
            </w:r>
          </w:p>
        </w:tc>
        <w:tc>
          <w:tcPr>
            <w:tcW w:w="7012" w:type="dxa"/>
          </w:tcPr>
          <w:p w:rsidR="00C1283E" w:rsidRPr="00C1283E" w:rsidRDefault="00C1283E" w:rsidP="00C1283E">
            <w:pPr>
              <w:autoSpaceDE w:val="0"/>
              <w:autoSpaceDN w:val="0"/>
              <w:adjustRightInd w:val="0"/>
              <w:spacing w:after="0" w:line="240" w:lineRule="auto"/>
              <w:rPr>
                <w:rFonts w:ascii="Arial" w:hAnsi="Arial" w:cs="Arial"/>
                <w:sz w:val="24"/>
                <w:szCs w:val="24"/>
              </w:rPr>
            </w:pPr>
            <w:r w:rsidRPr="00C1283E">
              <w:rPr>
                <w:rFonts w:ascii="Arial" w:hAnsi="Arial" w:cs="Arial"/>
                <w:sz w:val="24"/>
                <w:szCs w:val="24"/>
              </w:rPr>
              <w:t xml:space="preserve">A whole systems approach to recovery from mental illness that maximizes an individual’s quality of life and social inclusion by encouraging their skills, promoting independence and autonomy in order to give them hope for the future and leads to successful community living through appropriate support </w:t>
            </w:r>
            <w:r w:rsidRPr="00C1283E">
              <w:t xml:space="preserve">(RCP, 2009), use of </w:t>
            </w:r>
            <w:r w:rsidRPr="00C1283E">
              <w:rPr>
                <w:rFonts w:ascii="Arial" w:hAnsi="Arial" w:cs="Arial"/>
                <w:sz w:val="20"/>
                <w:szCs w:val="20"/>
              </w:rPr>
              <w:t xml:space="preserve">(Killaspy, 2005) </w:t>
            </w:r>
          </w:p>
          <w:p w:rsidR="00C1283E" w:rsidRPr="00C1283E" w:rsidRDefault="00C1283E" w:rsidP="00C1283E">
            <w:pPr>
              <w:spacing w:after="0" w:line="240" w:lineRule="auto"/>
              <w:rPr>
                <w:rFonts w:ascii="Arial" w:hAnsi="Arial" w:cs="Arial"/>
                <w:sz w:val="24"/>
                <w:szCs w:val="24"/>
              </w:rPr>
            </w:pPr>
            <w:r w:rsidRPr="00C1283E">
              <w:rPr>
                <w:rFonts w:ascii="Arial" w:hAnsi="Arial" w:cs="Arial"/>
                <w:color w:val="000000"/>
                <w:sz w:val="24"/>
                <w:szCs w:val="24"/>
              </w:rPr>
              <w:t>Rehabilitation is a personalised, interactive and collaborative process, reflecting the whole person. It enables an individual to maximise their potential to live a full and active life within their family, social networks, education/training and the workplace where appropriate.</w:t>
            </w:r>
          </w:p>
        </w:tc>
      </w:tr>
      <w:tr w:rsidR="0017744F" w:rsidRPr="00C1283E" w:rsidTr="00E36B21">
        <w:trPr>
          <w:trHeight w:val="247"/>
        </w:trPr>
        <w:tc>
          <w:tcPr>
            <w:tcW w:w="2830" w:type="dxa"/>
          </w:tcPr>
          <w:p w:rsidR="0017744F" w:rsidRPr="00C1283E" w:rsidRDefault="0017744F" w:rsidP="00C1283E">
            <w:pPr>
              <w:spacing w:after="0" w:line="240" w:lineRule="auto"/>
              <w:rPr>
                <w:rFonts w:ascii="Arial" w:hAnsi="Arial" w:cs="Arial"/>
                <w:sz w:val="24"/>
                <w:szCs w:val="24"/>
              </w:rPr>
            </w:pPr>
            <w:r>
              <w:rPr>
                <w:rFonts w:ascii="Arial" w:hAnsi="Arial" w:cs="Arial"/>
                <w:sz w:val="24"/>
                <w:szCs w:val="24"/>
              </w:rPr>
              <w:t>Rehabilitation Care and Support Plan</w:t>
            </w:r>
          </w:p>
        </w:tc>
        <w:tc>
          <w:tcPr>
            <w:tcW w:w="7012" w:type="dxa"/>
          </w:tcPr>
          <w:p w:rsidR="0017744F" w:rsidRPr="00C1283E" w:rsidRDefault="0017744F" w:rsidP="00C1283E">
            <w:pPr>
              <w:spacing w:after="0" w:line="240" w:lineRule="auto"/>
              <w:rPr>
                <w:rFonts w:ascii="Arial" w:hAnsi="Arial" w:cs="Arial"/>
                <w:sz w:val="24"/>
                <w:szCs w:val="24"/>
              </w:rPr>
            </w:pPr>
            <w:r>
              <w:rPr>
                <w:rFonts w:ascii="Arial" w:hAnsi="Arial" w:cs="Arial"/>
                <w:sz w:val="24"/>
                <w:szCs w:val="24"/>
              </w:rPr>
              <w:t>The plan detailing the needs of the person, how these will be met and what outcomes are to be acheived</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SEN</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Special educational needs. Children have special educational needs if they have learning difficulties that need special educational provision.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Service user</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An individual with assessed support needs who is the intended recipient of homecare.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Social care commitment </w:t>
            </w:r>
          </w:p>
        </w:tc>
        <w:tc>
          <w:tcPr>
            <w:tcW w:w="7012" w:type="dxa"/>
          </w:tcPr>
          <w:p w:rsidR="00C1283E" w:rsidRPr="00C1283E" w:rsidRDefault="00C1283E" w:rsidP="00C1283E">
            <w:pPr>
              <w:spacing w:after="150" w:line="240" w:lineRule="auto"/>
              <w:rPr>
                <w:rFonts w:ascii="Arial" w:hAnsi="Arial" w:cs="Arial"/>
                <w:sz w:val="24"/>
                <w:szCs w:val="24"/>
              </w:rPr>
            </w:pPr>
            <w:r w:rsidRPr="00C1283E">
              <w:rPr>
                <w:rFonts w:ascii="Arial" w:eastAsia="Times New Roman" w:hAnsi="Arial" w:cs="Arial"/>
                <w:bCs/>
                <w:sz w:val="24"/>
                <w:szCs w:val="24"/>
                <w:lang w:eastAsia="en-GB"/>
              </w:rPr>
              <w:t>The Social Care Commitment is an agreement between employers and employees where they both sign up to seven clear commitments to develop skills and knowledge within their workforce.</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Telecare</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Technology that enables people to remain independent and safe in their own home, by linking their home with a monitoring centre that can respond to problems. </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Transition to adulthood</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bCs/>
                <w:sz w:val="24"/>
                <w:szCs w:val="24"/>
                <w:lang w:val="en"/>
              </w:rPr>
              <w:t>The process by which young people with health or social care needs move from children's services to adult services</w:t>
            </w:r>
            <w:r w:rsidRPr="00C1283E">
              <w:rPr>
                <w:rFonts w:ascii="Arial" w:hAnsi="Arial" w:cs="Arial"/>
                <w:sz w:val="24"/>
                <w:szCs w:val="24"/>
                <w:lang w:val="en"/>
              </w:rPr>
              <w:t>.</w:t>
            </w:r>
          </w:p>
        </w:tc>
      </w:tr>
      <w:tr w:rsidR="00C1283E" w:rsidRPr="00C1283E" w:rsidTr="00E36B21">
        <w:trPr>
          <w:trHeight w:val="247"/>
        </w:trPr>
        <w:tc>
          <w:tcPr>
            <w:tcW w:w="2830"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Travel</w:t>
            </w:r>
          </w:p>
        </w:tc>
        <w:tc>
          <w:tcPr>
            <w:tcW w:w="7012" w:type="dxa"/>
          </w:tcPr>
          <w:p w:rsidR="00C1283E" w:rsidRPr="00C1283E" w:rsidRDefault="00C1283E" w:rsidP="00C1283E">
            <w:pPr>
              <w:spacing w:after="0" w:line="240" w:lineRule="auto"/>
              <w:rPr>
                <w:rFonts w:ascii="Arial" w:hAnsi="Arial" w:cs="Arial"/>
                <w:sz w:val="24"/>
                <w:szCs w:val="24"/>
              </w:rPr>
            </w:pPr>
            <w:r w:rsidRPr="00C1283E">
              <w:rPr>
                <w:rFonts w:ascii="Arial" w:hAnsi="Arial" w:cs="Arial"/>
                <w:sz w:val="24"/>
                <w:szCs w:val="24"/>
              </w:rPr>
              <w:t xml:space="preserve">Travel associated with direct service contact/assessment or review. This does not include travel from the home care workers home to the service user but from office to service user or service user to service user. </w:t>
            </w:r>
          </w:p>
        </w:tc>
      </w:tr>
    </w:tbl>
    <w:p w:rsidR="00C1283E" w:rsidRDefault="00C1283E" w:rsidP="00EF502D"/>
    <w:p w:rsidR="003162FB" w:rsidRDefault="003162FB" w:rsidP="00EF502D"/>
    <w:p w:rsidR="003162FB" w:rsidRDefault="003162FB" w:rsidP="00EF502D"/>
    <w:p w:rsidR="00C37DE2" w:rsidRDefault="00C37DE2" w:rsidP="00EF502D"/>
    <w:p w:rsidR="00411188" w:rsidRDefault="00411188" w:rsidP="00EF502D"/>
    <w:p w:rsidR="00411188" w:rsidRDefault="00411188" w:rsidP="00EF502D"/>
    <w:p w:rsidR="00411188" w:rsidRDefault="00411188" w:rsidP="00EF502D"/>
    <w:p w:rsidR="00C1283E" w:rsidRDefault="00C1283E" w:rsidP="00EF502D"/>
    <w:tbl>
      <w:tblPr>
        <w:tblStyle w:val="TableGrid"/>
        <w:tblW w:w="10632" w:type="dxa"/>
        <w:tblInd w:w="-4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608"/>
        <w:gridCol w:w="24"/>
      </w:tblGrid>
      <w:tr w:rsidR="003162FB" w:rsidRPr="003162FB" w:rsidTr="003720F4">
        <w:tc>
          <w:tcPr>
            <w:tcW w:w="10632" w:type="dxa"/>
            <w:gridSpan w:val="2"/>
            <w:shd w:val="clear" w:color="auto" w:fill="808080" w:themeFill="background1" w:themeFillShade="80"/>
            <w:vAlign w:val="center"/>
          </w:tcPr>
          <w:p w:rsidR="003162FB" w:rsidRPr="003162FB" w:rsidRDefault="00C1283E" w:rsidP="003162FB">
            <w:pPr>
              <w:spacing w:after="120" w:line="240" w:lineRule="auto"/>
              <w:contextualSpacing/>
              <w:rPr>
                <w:rFonts w:ascii="Arial" w:hAnsi="Arial" w:cs="Arial"/>
                <w:b/>
                <w:color w:val="FFFFFF" w:themeColor="background1"/>
                <w:sz w:val="24"/>
                <w:szCs w:val="24"/>
              </w:rPr>
            </w:pPr>
            <w:r>
              <w:rPr>
                <w:rFonts w:ascii="Arial" w:hAnsi="Arial" w:cs="Arial"/>
                <w:b/>
                <w:color w:val="FFFFFF" w:themeColor="background1"/>
                <w:sz w:val="24"/>
                <w:szCs w:val="24"/>
              </w:rPr>
              <w:t>ANNEX 2</w:t>
            </w:r>
            <w:r w:rsidR="003162FB" w:rsidRPr="003162FB">
              <w:rPr>
                <w:rFonts w:ascii="Arial" w:hAnsi="Arial" w:cs="Arial"/>
                <w:b/>
                <w:color w:val="FFFFFF" w:themeColor="background1"/>
                <w:sz w:val="24"/>
                <w:szCs w:val="24"/>
              </w:rPr>
              <w:t xml:space="preserve"> - Key Performance Indicators  - Detailed Descriptions</w:t>
            </w:r>
          </w:p>
        </w:tc>
      </w:tr>
      <w:tr w:rsidR="003162FB" w:rsidRPr="003162FB" w:rsidTr="003720F4">
        <w:tc>
          <w:tcPr>
            <w:tcW w:w="10632" w:type="dxa"/>
            <w:gridSpan w:val="2"/>
            <w:vAlign w:val="center"/>
          </w:tcPr>
          <w:p w:rsidR="003162FB" w:rsidRPr="003162FB" w:rsidRDefault="003162FB" w:rsidP="003162FB">
            <w:pPr>
              <w:tabs>
                <w:tab w:val="left" w:pos="8220"/>
              </w:tabs>
              <w:spacing w:after="0" w:line="240" w:lineRule="auto"/>
              <w:rPr>
                <w:rFonts w:ascii="Arial" w:eastAsia="Times New Roman" w:hAnsi="Arial" w:cs="Arial"/>
                <w:sz w:val="24"/>
                <w:szCs w:val="24"/>
              </w:rPr>
            </w:pPr>
            <w:r w:rsidRPr="003162FB">
              <w:rPr>
                <w:rFonts w:ascii="Arial" w:eastAsia="Times New Roman" w:hAnsi="Arial" w:cs="Arial"/>
                <w:sz w:val="24"/>
                <w:szCs w:val="24"/>
              </w:rPr>
              <w:t>The Authority is establishing a new Performance Framework for Rehabilitation services.  All Service Providers offered places on the Framework will have to comply with requirement to provide information in the following key areas:</w:t>
            </w:r>
          </w:p>
          <w:p w:rsidR="003162FB" w:rsidRPr="003162FB" w:rsidRDefault="003162FB" w:rsidP="003162FB">
            <w:pPr>
              <w:tabs>
                <w:tab w:val="left" w:pos="8220"/>
              </w:tabs>
              <w:spacing w:after="0" w:line="240" w:lineRule="auto"/>
              <w:rPr>
                <w:rFonts w:ascii="Arial" w:eastAsia="Times New Roman" w:hAnsi="Arial" w:cs="Arial"/>
                <w:sz w:val="24"/>
                <w:szCs w:val="24"/>
              </w:rPr>
            </w:pPr>
          </w:p>
          <w:p w:rsidR="003162FB" w:rsidRPr="003162FB" w:rsidRDefault="003162FB" w:rsidP="003162FB">
            <w:pPr>
              <w:spacing w:after="0" w:line="240" w:lineRule="auto"/>
              <w:rPr>
                <w:rFonts w:ascii="Arial" w:eastAsia="Times New Roman" w:hAnsi="Arial" w:cs="Arial"/>
                <w:b/>
                <w:sz w:val="24"/>
                <w:szCs w:val="24"/>
              </w:rPr>
            </w:pPr>
            <w:r w:rsidRPr="003162FB">
              <w:rPr>
                <w:rFonts w:ascii="Arial" w:eastAsia="Times New Roman" w:hAnsi="Arial" w:cs="Arial"/>
                <w:b/>
                <w:sz w:val="24"/>
                <w:szCs w:val="24"/>
              </w:rPr>
              <w:t>Service Requirements</w:t>
            </w:r>
          </w:p>
          <w:p w:rsidR="003162FB" w:rsidRPr="003162FB" w:rsidRDefault="003162FB" w:rsidP="003162FB">
            <w:pPr>
              <w:spacing w:after="0" w:line="240" w:lineRule="auto"/>
              <w:rPr>
                <w:rFonts w:ascii="Arial" w:hAnsi="Arial" w:cs="Arial"/>
                <w:sz w:val="24"/>
                <w:szCs w:val="24"/>
              </w:rPr>
            </w:pPr>
            <w:r w:rsidRPr="003162FB">
              <w:rPr>
                <w:rFonts w:ascii="Arial" w:hAnsi="Arial" w:cs="Arial"/>
                <w:bCs/>
                <w:sz w:val="24"/>
                <w:szCs w:val="24"/>
              </w:rPr>
              <w:t xml:space="preserve">KPI 1 </w:t>
            </w:r>
            <w:r w:rsidRPr="003162FB">
              <w:rPr>
                <w:rFonts w:ascii="Arial" w:hAnsi="Arial" w:cs="Arial"/>
                <w:sz w:val="24"/>
                <w:szCs w:val="24"/>
              </w:rPr>
              <w:t>Rehabilitation milestones</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KPI 2 Service User outcome measures (Outcomes being achieved)</w:t>
            </w:r>
          </w:p>
          <w:p w:rsidR="003162FB" w:rsidRPr="003162FB" w:rsidRDefault="003162FB" w:rsidP="003162FB">
            <w:pPr>
              <w:spacing w:after="0" w:line="240" w:lineRule="auto"/>
              <w:rPr>
                <w:rFonts w:ascii="Arial" w:hAnsi="Arial" w:cs="Arial"/>
                <w:b/>
                <w:sz w:val="24"/>
                <w:szCs w:val="24"/>
              </w:rPr>
            </w:pPr>
          </w:p>
          <w:p w:rsidR="003162FB" w:rsidRPr="003162FB" w:rsidRDefault="003162FB" w:rsidP="003162FB">
            <w:pPr>
              <w:spacing w:after="0" w:line="240" w:lineRule="auto"/>
              <w:rPr>
                <w:rFonts w:ascii="Arial" w:hAnsi="Arial" w:cs="Arial"/>
                <w:b/>
                <w:sz w:val="24"/>
                <w:szCs w:val="24"/>
              </w:rPr>
            </w:pPr>
            <w:r w:rsidRPr="003162FB">
              <w:rPr>
                <w:rFonts w:ascii="Arial" w:hAnsi="Arial" w:cs="Arial"/>
                <w:b/>
                <w:sz w:val="24"/>
                <w:szCs w:val="24"/>
              </w:rPr>
              <w:t>Workforce Requirements</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KPI 3 Staff Training – General</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KPI 4 Staff Training – Specific</w:t>
            </w:r>
          </w:p>
          <w:p w:rsidR="003162FB" w:rsidRPr="003162FB" w:rsidRDefault="003162FB" w:rsidP="003162FB">
            <w:pPr>
              <w:spacing w:after="0" w:line="240" w:lineRule="auto"/>
              <w:rPr>
                <w:rFonts w:ascii="Arial" w:hAnsi="Arial" w:cs="Arial"/>
                <w:b/>
                <w:sz w:val="24"/>
                <w:szCs w:val="24"/>
              </w:rPr>
            </w:pPr>
          </w:p>
          <w:p w:rsidR="003162FB" w:rsidRPr="003162FB" w:rsidRDefault="003162FB" w:rsidP="003162FB">
            <w:pPr>
              <w:spacing w:after="0" w:line="240" w:lineRule="auto"/>
              <w:rPr>
                <w:rFonts w:ascii="Arial" w:hAnsi="Arial" w:cs="Arial"/>
                <w:b/>
                <w:sz w:val="24"/>
                <w:szCs w:val="24"/>
              </w:rPr>
            </w:pPr>
            <w:r w:rsidRPr="003162FB">
              <w:rPr>
                <w:rFonts w:ascii="Arial" w:hAnsi="Arial" w:cs="Arial"/>
                <w:b/>
                <w:sz w:val="24"/>
                <w:szCs w:val="24"/>
              </w:rPr>
              <w:t>Quality and Safeguarding</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KPI 5 Quality check visits</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KPI 6 Experience of people who use services: Complaints and Concerns</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KPI 7 Experience of people who use services: Compliments</w:t>
            </w:r>
          </w:p>
          <w:p w:rsidR="003162FB" w:rsidRPr="003162FB" w:rsidRDefault="003162FB" w:rsidP="003162FB">
            <w:pPr>
              <w:spacing w:after="0" w:line="240" w:lineRule="auto"/>
              <w:rPr>
                <w:rFonts w:ascii="Arial" w:hAnsi="Arial" w:cs="Arial"/>
                <w:bCs/>
                <w:sz w:val="24"/>
                <w:szCs w:val="24"/>
              </w:rPr>
            </w:pPr>
          </w:p>
          <w:p w:rsidR="003162FB" w:rsidRPr="003162FB" w:rsidRDefault="003162FB" w:rsidP="003162FB">
            <w:pPr>
              <w:spacing w:after="0" w:line="240" w:lineRule="auto"/>
              <w:rPr>
                <w:rFonts w:ascii="Arial" w:hAnsi="Arial" w:cs="Arial"/>
                <w:b/>
                <w:bCs/>
                <w:sz w:val="24"/>
                <w:szCs w:val="24"/>
              </w:rPr>
            </w:pPr>
            <w:r w:rsidRPr="003162FB">
              <w:rPr>
                <w:rFonts w:ascii="Arial" w:hAnsi="Arial" w:cs="Arial"/>
                <w:b/>
                <w:bCs/>
                <w:sz w:val="24"/>
                <w:szCs w:val="24"/>
              </w:rPr>
              <w:t>Adult Social Care Outcomes</w:t>
            </w:r>
          </w:p>
          <w:p w:rsidR="003162FB" w:rsidRPr="003162FB" w:rsidRDefault="003162FB" w:rsidP="003162FB">
            <w:pPr>
              <w:spacing w:after="0" w:line="240" w:lineRule="auto"/>
              <w:rPr>
                <w:rFonts w:ascii="Arial" w:hAnsi="Arial" w:cs="Arial"/>
                <w:bCs/>
                <w:sz w:val="24"/>
                <w:szCs w:val="24"/>
              </w:rPr>
            </w:pPr>
            <w:r w:rsidRPr="003162FB">
              <w:rPr>
                <w:rFonts w:ascii="Arial" w:hAnsi="Arial" w:cs="Arial"/>
                <w:bCs/>
                <w:sz w:val="24"/>
                <w:szCs w:val="24"/>
              </w:rPr>
              <w:t xml:space="preserve">KPI 8 </w:t>
            </w:r>
            <w:r w:rsidRPr="003162FB">
              <w:rPr>
                <w:rFonts w:ascii="Arial" w:hAnsi="Arial" w:cs="Arial"/>
                <w:sz w:val="24"/>
                <w:szCs w:val="24"/>
              </w:rPr>
              <w:t>Supporting people to obtain or retain employment</w:t>
            </w:r>
          </w:p>
          <w:p w:rsidR="003162FB" w:rsidRPr="003162FB" w:rsidRDefault="003162FB" w:rsidP="003162FB">
            <w:pPr>
              <w:spacing w:after="0" w:line="240" w:lineRule="auto"/>
              <w:rPr>
                <w:rFonts w:ascii="Arial" w:hAnsi="Arial" w:cs="Arial"/>
                <w:sz w:val="24"/>
                <w:szCs w:val="24"/>
              </w:rPr>
            </w:pPr>
          </w:p>
          <w:p w:rsidR="003162FB" w:rsidRPr="003162FB" w:rsidRDefault="003162FB" w:rsidP="003162FB">
            <w:pPr>
              <w:spacing w:after="0" w:line="240" w:lineRule="auto"/>
              <w:rPr>
                <w:rFonts w:ascii="Arial" w:hAnsi="Arial" w:cs="Arial"/>
                <w:sz w:val="24"/>
                <w:szCs w:val="24"/>
              </w:rPr>
            </w:pPr>
            <w:r w:rsidRPr="003162FB">
              <w:rPr>
                <w:rFonts w:ascii="Arial" w:hAnsi="Arial" w:cs="Arial"/>
                <w:b/>
                <w:sz w:val="24"/>
                <w:szCs w:val="24"/>
              </w:rPr>
              <w:t>Please note</w:t>
            </w:r>
            <w:r w:rsidRPr="003162FB">
              <w:rPr>
                <w:rFonts w:ascii="Arial" w:hAnsi="Arial" w:cs="Arial"/>
                <w:sz w:val="24"/>
                <w:szCs w:val="24"/>
              </w:rPr>
              <w:t>: In addition residential and nursing care home providers will be required to complete Quest for Care returns.</w:t>
            </w:r>
          </w:p>
          <w:p w:rsidR="003162FB" w:rsidRPr="003162FB" w:rsidRDefault="003162FB" w:rsidP="003162FB">
            <w:pPr>
              <w:spacing w:after="0" w:line="240" w:lineRule="auto"/>
              <w:ind w:left="459"/>
              <w:contextualSpacing/>
              <w:jc w:val="both"/>
              <w:rPr>
                <w:rFonts w:ascii="Arial" w:hAnsi="Arial" w:cs="Arial"/>
                <w:sz w:val="24"/>
                <w:szCs w:val="24"/>
              </w:rPr>
            </w:pPr>
          </w:p>
        </w:tc>
      </w:tr>
      <w:tr w:rsidR="003162FB" w:rsidRPr="003162FB" w:rsidTr="003720F4">
        <w:tc>
          <w:tcPr>
            <w:tcW w:w="10632" w:type="dxa"/>
            <w:gridSpan w:val="2"/>
            <w:vAlign w:val="center"/>
          </w:tcPr>
          <w:p w:rsidR="003162FB" w:rsidRPr="003162FB" w:rsidRDefault="003162FB" w:rsidP="003162FB">
            <w:pPr>
              <w:tabs>
                <w:tab w:val="left" w:pos="8220"/>
              </w:tabs>
              <w:spacing w:after="0" w:line="240" w:lineRule="auto"/>
              <w:rPr>
                <w:rFonts w:ascii="Arial" w:eastAsia="Times New Roman" w:hAnsi="Arial" w:cs="Arial"/>
                <w:sz w:val="24"/>
                <w:szCs w:val="24"/>
              </w:rPr>
            </w:pPr>
            <w:r w:rsidRPr="003162FB">
              <w:rPr>
                <w:rFonts w:ascii="Arial" w:eastAsia="Times New Roman" w:hAnsi="Arial" w:cs="Arial"/>
                <w:b/>
                <w:sz w:val="24"/>
                <w:szCs w:val="24"/>
              </w:rPr>
              <w:t>Service Requirements</w:t>
            </w:r>
          </w:p>
        </w:tc>
      </w:tr>
      <w:tr w:rsidR="003162FB" w:rsidRPr="003162FB" w:rsidTr="003720F4">
        <w:tc>
          <w:tcPr>
            <w:tcW w:w="1063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564"/>
              <w:gridCol w:w="1377"/>
              <w:gridCol w:w="1354"/>
              <w:gridCol w:w="2031"/>
              <w:gridCol w:w="2318"/>
            </w:tblGrid>
            <w:tr w:rsidR="003162FB" w:rsidRPr="003162FB" w:rsidTr="003720F4">
              <w:tc>
                <w:tcPr>
                  <w:tcW w:w="103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1  Rehabilitation Milestones (as detailed within the specification)</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5E515F"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requires Service Providers to evidence that they are comm</w:t>
                  </w:r>
                  <w:r w:rsidR="0018273E">
                    <w:rPr>
                      <w:rFonts w:ascii="Arial" w:eastAsia="Cambria" w:hAnsi="Arial" w:cs="Arial"/>
                      <w:color w:val="000000"/>
                      <w:sz w:val="24"/>
                      <w:szCs w:val="24"/>
                    </w:rPr>
                    <w:t>itted to rehabilitation support</w:t>
                  </w:r>
                  <w:r w:rsidR="003162FB" w:rsidRPr="003162FB">
                    <w:rPr>
                      <w:rFonts w:ascii="Arial" w:eastAsia="Cambria" w:hAnsi="Arial" w:cs="Arial"/>
                      <w:color w:val="000000"/>
                      <w:sz w:val="24"/>
                      <w:szCs w:val="24"/>
                    </w:rPr>
                    <w:t>. Monitoring the Service Provider’s performance in terms of achieving rehabilitation milestones with Service Users will ensure that Service Providers are working to improve in this area.</w:t>
                  </w:r>
                </w:p>
                <w:p w:rsidR="003162FB" w:rsidRPr="003162FB" w:rsidRDefault="005E515F" w:rsidP="003162FB">
                  <w:pPr>
                    <w:autoSpaceDE w:val="0"/>
                    <w:autoSpaceDN w:val="0"/>
                    <w:adjustRightInd w:val="0"/>
                    <w:spacing w:line="240" w:lineRule="auto"/>
                    <w:rPr>
                      <w:rFonts w:ascii="Arial" w:eastAsia="Cambria" w:hAnsi="Arial" w:cs="Arial"/>
                      <w:bCs/>
                      <w:color w:val="000000"/>
                      <w:sz w:val="24"/>
                      <w:szCs w:val="24"/>
                    </w:rPr>
                  </w:pPr>
                  <w:r>
                    <w:rPr>
                      <w:rFonts w:ascii="Arial" w:eastAsia="Cambria" w:hAnsi="Arial" w:cs="Arial"/>
                      <w:bCs/>
                      <w:color w:val="000000"/>
                      <w:sz w:val="24"/>
                      <w:szCs w:val="24"/>
                    </w:rPr>
                    <w:t>The Authority</w:t>
                  </w:r>
                  <w:r w:rsidR="003162FB" w:rsidRPr="003162FB">
                    <w:rPr>
                      <w:rFonts w:ascii="Arial" w:eastAsia="Cambria" w:hAnsi="Arial" w:cs="Arial"/>
                      <w:bCs/>
                      <w:color w:val="000000"/>
                      <w:sz w:val="24"/>
                      <w:szCs w:val="24"/>
                    </w:rPr>
                    <w:t xml:space="preserve"> must assure itself that care and support delivered within its footprint is rehabilitation focussed, adaptable and best meets the supported adults' rehabilitation care and support needs.</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 xml:space="preserve">The vision for this KPI is for absolute take-up of provider-led </w:t>
                  </w:r>
                  <w:r w:rsidR="006727AE">
                    <w:rPr>
                      <w:rFonts w:ascii="Arial" w:eastAsia="Cambria" w:hAnsi="Arial" w:cs="Arial"/>
                      <w:bCs/>
                      <w:color w:val="000000"/>
                      <w:sz w:val="24"/>
                      <w:szCs w:val="24"/>
                    </w:rPr>
                    <w:t>rehabilitation care and support plan</w:t>
                  </w:r>
                  <w:r w:rsidRPr="003162FB">
                    <w:rPr>
                      <w:rFonts w:ascii="Arial" w:eastAsia="Cambria" w:hAnsi="Arial" w:cs="Arial"/>
                      <w:bCs/>
                      <w:color w:val="000000"/>
                      <w:sz w:val="24"/>
                      <w:szCs w:val="24"/>
                    </w:rPr>
                    <w:t>s that are outcome-focused and wholly focused on the Service User as an individual</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Service Users that have achieved the rehabilitation milestones</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 Number of Service Users provided with a service that have achieved one or more milestones</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B – Number of Service Users provided with a Service during the period.</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(A ÷ B) x 100 = %outturn</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tbc</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tbc</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8644" w:type="dxa"/>
                  <w:gridSpan w:val="5"/>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Quarterly</w:t>
                  </w:r>
                </w:p>
              </w:tc>
            </w:tr>
            <w:tr w:rsidR="003162FB" w:rsidRPr="003162FB" w:rsidTr="003720F4">
              <w:tc>
                <w:tcPr>
                  <w:tcW w:w="103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382" w:type="dxa"/>
                  <w:gridSpan w:val="6"/>
                  <w:tcBorders>
                    <w:top w:val="single" w:sz="4" w:space="0" w:color="auto"/>
                    <w:left w:val="single" w:sz="4" w:space="0" w:color="auto"/>
                    <w:bottom w:val="single" w:sz="4" w:space="0" w:color="auto"/>
                    <w:right w:val="single" w:sz="4" w:space="0" w:color="auto"/>
                  </w:tcBorders>
                  <w:shd w:val="clear" w:color="auto" w:fill="auto"/>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What this indicator does:</w:t>
                  </w:r>
                  <w:r w:rsidRPr="003162FB">
                    <w:rPr>
                      <w:rFonts w:ascii="Arial" w:eastAsia="Cambria" w:hAnsi="Arial" w:cs="Arial"/>
                      <w:color w:val="000000"/>
                      <w:sz w:val="24"/>
                      <w:szCs w:val="24"/>
                    </w:rPr>
                    <w:t xml:space="preserve"> Measures the % of Service Users achieving milestones during the reporting period.</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Rehabilitation milestones are intended to monitor the ability of the provider to create the conditions in which rehabilitation is more likely to occur.  </w:t>
                  </w:r>
                  <w:r w:rsidR="006727AE">
                    <w:rPr>
                      <w:rFonts w:ascii="Arial" w:eastAsia="Cambria" w:hAnsi="Arial" w:cs="Arial"/>
                      <w:bCs/>
                      <w:color w:val="000000"/>
                      <w:sz w:val="24"/>
                      <w:szCs w:val="24"/>
                    </w:rPr>
                    <w:t>Rehabilitation care and support plan</w:t>
                  </w:r>
                  <w:r w:rsidRPr="003162FB">
                    <w:rPr>
                      <w:rFonts w:ascii="Arial" w:eastAsia="Cambria" w:hAnsi="Arial" w:cs="Arial"/>
                      <w:bCs/>
                      <w:color w:val="000000"/>
                      <w:sz w:val="24"/>
                      <w:szCs w:val="24"/>
                    </w:rPr>
                    <w:t xml:space="preserve">s should be meaningful to the person and their benefits be realised in their immediate, or distant future.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include: </w:t>
                  </w:r>
                  <w:r w:rsidRPr="003162FB">
                    <w:rPr>
                      <w:rFonts w:ascii="Arial" w:eastAsia="Cambria" w:hAnsi="Arial" w:cs="Arial"/>
                      <w:color w:val="000000"/>
                      <w:sz w:val="24"/>
                      <w:szCs w:val="24"/>
                    </w:rPr>
                    <w:t xml:space="preserve">All Service Users with support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exclude: </w:t>
                  </w:r>
                  <w:r w:rsidRPr="003162FB">
                    <w:rPr>
                      <w:rFonts w:ascii="Arial" w:eastAsia="Cambria" w:hAnsi="Arial" w:cs="Arial"/>
                      <w:color w:val="000000"/>
                      <w:sz w:val="24"/>
                      <w:szCs w:val="24"/>
                    </w:rPr>
                    <w:t xml:space="preserve">If the Service Provider delivers care and support services to people whose care is not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 submissions must exclude this data</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How is this standardised:</w:t>
                  </w:r>
                  <w:r w:rsidRPr="003162FB">
                    <w:rPr>
                      <w:rFonts w:ascii="Arial" w:eastAsia="Cambria" w:hAnsi="Arial" w:cs="Arial"/>
                      <w:color w:val="000000"/>
                      <w:sz w:val="24"/>
                      <w:szCs w:val="24"/>
                    </w:rPr>
                    <w:t xml:space="preserve"> All Service Providers will be required to collate and use the findings from to evidence continuous improvements in service.</w:t>
                  </w: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Definitions:</w:t>
                  </w:r>
                </w:p>
                <w:p w:rsidR="003162FB" w:rsidRPr="003162FB" w:rsidRDefault="003162FB" w:rsidP="003162FB">
                  <w:pPr>
                    <w:autoSpaceDE w:val="0"/>
                    <w:autoSpaceDN w:val="0"/>
                    <w:adjustRightInd w:val="0"/>
                    <w:spacing w:after="0" w:line="240" w:lineRule="auto"/>
                    <w:jc w:val="both"/>
                    <w:rPr>
                      <w:rFonts w:ascii="Arial" w:eastAsia="Cambria" w:hAnsi="Arial" w:cs="Arial"/>
                      <w:b/>
                      <w:color w:val="000000"/>
                      <w:sz w:val="24"/>
                      <w:szCs w:val="24"/>
                    </w:rPr>
                  </w:pPr>
                </w:p>
                <w:p w:rsidR="003162FB" w:rsidRPr="003162FB" w:rsidRDefault="003162FB" w:rsidP="003162FB">
                  <w:pPr>
                    <w:autoSpaceDE w:val="0"/>
                    <w:autoSpaceDN w:val="0"/>
                    <w:adjustRightInd w:val="0"/>
                    <w:spacing w:after="0" w:line="240" w:lineRule="auto"/>
                    <w:jc w:val="both"/>
                    <w:rPr>
                      <w:rFonts w:ascii="Arial" w:eastAsia="Cambria" w:hAnsi="Arial" w:cs="Arial"/>
                      <w:bCs/>
                      <w:color w:val="000000"/>
                      <w:sz w:val="24"/>
                      <w:szCs w:val="24"/>
                    </w:rPr>
                  </w:pPr>
                  <w:r w:rsidRPr="003162FB">
                    <w:rPr>
                      <w:rFonts w:ascii="Arial" w:eastAsia="Cambria" w:hAnsi="Arial" w:cs="Arial"/>
                      <w:bCs/>
                      <w:color w:val="000000"/>
                      <w:sz w:val="24"/>
                      <w:szCs w:val="24"/>
                    </w:rPr>
                    <w:t xml:space="preserve">Rehabilitation outcomes: It is not sufficient to </w:t>
                  </w:r>
                  <w:r w:rsidR="0018273E">
                    <w:rPr>
                      <w:rFonts w:ascii="Arial" w:eastAsia="Cambria" w:hAnsi="Arial" w:cs="Arial"/>
                      <w:bCs/>
                      <w:color w:val="000000"/>
                      <w:sz w:val="24"/>
                      <w:szCs w:val="24"/>
                    </w:rPr>
                    <w:t xml:space="preserve">only </w:t>
                  </w:r>
                  <w:r w:rsidRPr="003162FB">
                    <w:rPr>
                      <w:rFonts w:ascii="Arial" w:eastAsia="Cambria" w:hAnsi="Arial" w:cs="Arial"/>
                      <w:bCs/>
                      <w:color w:val="000000"/>
                      <w:sz w:val="24"/>
                      <w:szCs w:val="24"/>
                    </w:rPr>
                    <w:t xml:space="preserve">create a </w:t>
                  </w:r>
                  <w:r w:rsidR="006727AE">
                    <w:rPr>
                      <w:rFonts w:ascii="Arial" w:eastAsia="Cambria" w:hAnsi="Arial" w:cs="Arial"/>
                      <w:bCs/>
                      <w:color w:val="000000"/>
                      <w:sz w:val="24"/>
                      <w:szCs w:val="24"/>
                    </w:rPr>
                    <w:t>rehabilitation care and support plan</w:t>
                  </w:r>
                  <w:r w:rsidRPr="003162FB">
                    <w:rPr>
                      <w:rFonts w:ascii="Arial" w:eastAsia="Cambria" w:hAnsi="Arial" w:cs="Arial"/>
                      <w:bCs/>
                      <w:color w:val="000000"/>
                      <w:sz w:val="24"/>
                      <w:szCs w:val="24"/>
                    </w:rPr>
                    <w:t xml:space="preserve">. Service Providers must be able to plan to meet the milestones This way Service Providers, and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can be assured that everyone is receiving an equal opportunity to achieve their own rehabilitation milestones</w:t>
                  </w: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The Authority may ask for evidence for this KPI, this may be routine or as a result of intelligence that it receives.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may ask for the following forms of evidence, or for other evidence not listed here:</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Person-centred plans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Rehabilitation</w:t>
                  </w:r>
                  <w:r w:rsidR="001E6047">
                    <w:rPr>
                      <w:rFonts w:ascii="Arial" w:eastAsia="Cambria" w:hAnsi="Arial" w:cs="Arial"/>
                      <w:color w:val="000000"/>
                      <w:sz w:val="24"/>
                      <w:szCs w:val="24"/>
                    </w:rPr>
                    <w:t xml:space="preserve"> care and support</w:t>
                  </w:r>
                  <w:r w:rsidRPr="003162FB">
                    <w:rPr>
                      <w:rFonts w:ascii="Arial" w:eastAsia="Cambria" w:hAnsi="Arial" w:cs="Arial"/>
                      <w:color w:val="000000"/>
                      <w:sz w:val="24"/>
                      <w:szCs w:val="24"/>
                    </w:rPr>
                    <w:t xml:space="preserve"> plan</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Outcome monitoring</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Participation in routines/activities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Care notes/diaries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Risk assessments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b/>
                      <w:bCs/>
                      <w:color w:val="000000"/>
                      <w:sz w:val="24"/>
                      <w:szCs w:val="24"/>
                    </w:rPr>
                  </w:pPr>
                  <w:r w:rsidRPr="003162FB">
                    <w:rPr>
                      <w:rFonts w:ascii="Arial" w:eastAsia="Cambria" w:hAnsi="Arial" w:cs="Arial"/>
                      <w:color w:val="000000"/>
                      <w:sz w:val="24"/>
                      <w:szCs w:val="24"/>
                    </w:rPr>
                    <w:t>Staff rotas</w:t>
                  </w:r>
                </w:p>
                <w:p w:rsidR="003162FB" w:rsidRPr="003162FB" w:rsidRDefault="003162FB" w:rsidP="003162FB">
                  <w:pPr>
                    <w:autoSpaceDE w:val="0"/>
                    <w:autoSpaceDN w:val="0"/>
                    <w:adjustRightInd w:val="0"/>
                    <w:spacing w:after="0" w:line="240" w:lineRule="auto"/>
                    <w:rPr>
                      <w:rFonts w:ascii="Arial" w:eastAsia="Cambria" w:hAnsi="Arial" w:cs="Arial"/>
                      <w:b/>
                      <w:bCs/>
                      <w:color w:val="000000"/>
                      <w:sz w:val="24"/>
                      <w:szCs w:val="24"/>
                    </w:rPr>
                  </w:pPr>
                </w:p>
              </w:tc>
            </w:tr>
            <w:tr w:rsidR="003162FB" w:rsidRPr="003162FB" w:rsidTr="003720F4">
              <w:tc>
                <w:tcPr>
                  <w:tcW w:w="103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2 Service User outcome measures (Outcomes being achieved)</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644" w:type="dxa"/>
                  <w:gridSpan w:val="5"/>
                  <w:tcBorders>
                    <w:top w:val="single" w:sz="4" w:space="0" w:color="auto"/>
                    <w:left w:val="single" w:sz="4" w:space="0" w:color="auto"/>
                    <w:bottom w:val="single" w:sz="4" w:space="0" w:color="auto"/>
                    <w:right w:val="single" w:sz="4" w:space="0" w:color="auto"/>
                  </w:tcBorders>
                </w:tcPr>
                <w:p w:rsidR="003162FB" w:rsidRPr="003162FB" w:rsidRDefault="005E515F"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requires Service Providers to evidence that they are committed to improving the quality of the Service they provide. Monitoring the Service Provider’s performance in terms of achieving outcomes agreed with Service Users will ensure that Service Providers are working to improve in this area.</w:t>
                  </w:r>
                </w:p>
                <w:p w:rsidR="003162FB" w:rsidRPr="003162FB" w:rsidRDefault="005E515F" w:rsidP="003162FB">
                  <w:pPr>
                    <w:autoSpaceDE w:val="0"/>
                    <w:autoSpaceDN w:val="0"/>
                    <w:adjustRightInd w:val="0"/>
                    <w:spacing w:line="240" w:lineRule="auto"/>
                    <w:rPr>
                      <w:rFonts w:ascii="Arial" w:eastAsia="Cambria" w:hAnsi="Arial" w:cs="Arial"/>
                      <w:bCs/>
                      <w:color w:val="000000"/>
                      <w:sz w:val="24"/>
                      <w:szCs w:val="24"/>
                    </w:rPr>
                  </w:pPr>
                  <w:r>
                    <w:rPr>
                      <w:rFonts w:ascii="Arial" w:eastAsia="Cambria" w:hAnsi="Arial" w:cs="Arial"/>
                      <w:bCs/>
                      <w:color w:val="000000"/>
                      <w:sz w:val="24"/>
                      <w:szCs w:val="24"/>
                    </w:rPr>
                    <w:t>The Authority</w:t>
                  </w:r>
                  <w:r w:rsidR="003162FB" w:rsidRPr="003162FB">
                    <w:rPr>
                      <w:rFonts w:ascii="Arial" w:eastAsia="Cambria" w:hAnsi="Arial" w:cs="Arial"/>
                      <w:bCs/>
                      <w:color w:val="000000"/>
                      <w:sz w:val="24"/>
                      <w:szCs w:val="24"/>
                    </w:rPr>
                    <w:t xml:space="preserve"> must assure itself that care and support delivered within its footprint is person-centred, outcome focused, adaptable and best meets the supported adults' personal care and support needs.</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The vision for this KPI is for absolute take-up of provider-led </w:t>
                  </w:r>
                  <w:r w:rsidR="006727AE">
                    <w:rPr>
                      <w:rFonts w:ascii="Arial" w:eastAsia="Cambria" w:hAnsi="Arial" w:cs="Arial"/>
                      <w:bCs/>
                      <w:color w:val="000000"/>
                      <w:sz w:val="24"/>
                      <w:szCs w:val="24"/>
                    </w:rPr>
                    <w:t>rehabilitation care and support plan</w:t>
                  </w:r>
                  <w:r w:rsidRPr="003162FB">
                    <w:rPr>
                      <w:rFonts w:ascii="Arial" w:eastAsia="Cambria" w:hAnsi="Arial" w:cs="Arial"/>
                      <w:bCs/>
                      <w:color w:val="000000"/>
                      <w:sz w:val="24"/>
                      <w:szCs w:val="24"/>
                    </w:rPr>
                    <w:t>s that are outcome-focused and wholly focused on the Service User as an individual</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6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 Service Users that have achieved one or more outcomes </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6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A – Number of Service Users using Services that have achieved one or more outcomes when reviewed.</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6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B – Number of Service Users provided with a Service during the period.</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6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 B) x 100 = %outturn</w:t>
                  </w:r>
                </w:p>
              </w:tc>
            </w:tr>
            <w:tr w:rsidR="003162FB" w:rsidRPr="003162FB" w:rsidTr="003720F4">
              <w:trPr>
                <w:trHeight w:val="399"/>
              </w:trPr>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6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Suppose the number of Service Users that have agreed one or more outcomes are being achieved during the reporting period is 100 (A)</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Suppose the number of Service Users is 300 (B)</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The percentage of Service Users that have completed an outcome measures survey is:</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(100  ÷ 300) x 100 = 33.33%</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564"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Good</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performance is typified by a higher</w:t>
                  </w:r>
                </w:p>
                <w:p w:rsidR="003162FB" w:rsidRPr="003162FB" w:rsidRDefault="003162FB" w:rsidP="003162FB">
                  <w:pPr>
                    <w:autoSpaceDE w:val="0"/>
                    <w:autoSpaceDN w:val="0"/>
                    <w:adjustRightInd w:val="0"/>
                    <w:spacing w:after="0" w:line="240" w:lineRule="auto"/>
                    <w:rPr>
                      <w:rFonts w:ascii="Arial" w:eastAsia="Cambria" w:hAnsi="Arial" w:cs="Arial"/>
                      <w:b/>
                      <w:bCs/>
                      <w:color w:val="000000"/>
                      <w:sz w:val="24"/>
                      <w:szCs w:val="24"/>
                    </w:rPr>
                  </w:pPr>
                  <w:r w:rsidRPr="003162FB">
                    <w:rPr>
                      <w:rFonts w:ascii="Arial" w:eastAsia="Cambria" w:hAnsi="Arial" w:cs="Arial"/>
                      <w:color w:val="000000"/>
                      <w:sz w:val="24"/>
                      <w:szCs w:val="24"/>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Collection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Interval</w:t>
                  </w:r>
                </w:p>
              </w:tc>
              <w:tc>
                <w:tcPr>
                  <w:tcW w:w="1354"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FF0000"/>
                      <w:sz w:val="24"/>
                      <w:szCs w:val="24"/>
                    </w:rPr>
                  </w:pPr>
                  <w:r w:rsidRPr="003162FB">
                    <w:rPr>
                      <w:rFonts w:ascii="Arial" w:eastAsia="Cambria" w:hAnsi="Arial" w:cs="Arial"/>
                      <w:bCs/>
                      <w:sz w:val="24"/>
                      <w:szCs w:val="24"/>
                    </w:rPr>
                    <w:t>Quarterly</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Source</w:t>
                  </w:r>
                </w:p>
              </w:tc>
              <w:tc>
                <w:tcPr>
                  <w:tcW w:w="2318" w:type="dxa"/>
                  <w:tcBorders>
                    <w:top w:val="single" w:sz="4" w:space="0" w:color="auto"/>
                    <w:left w:val="single" w:sz="4" w:space="0" w:color="auto"/>
                    <w:bottom w:val="single" w:sz="4" w:space="0" w:color="auto"/>
                    <w:right w:val="single" w:sz="4" w:space="0" w:color="auto"/>
                  </w:tcBorders>
                </w:tcPr>
                <w:p w:rsidR="003162FB" w:rsidRPr="003162FB" w:rsidRDefault="006727AE"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Rehabilitation care and support plan</w:t>
                  </w:r>
                  <w:r w:rsidR="003162FB" w:rsidRPr="003162FB">
                    <w:rPr>
                      <w:rFonts w:ascii="Arial" w:eastAsia="Cambria" w:hAnsi="Arial" w:cs="Arial"/>
                      <w:color w:val="000000"/>
                      <w:sz w:val="24"/>
                      <w:szCs w:val="24"/>
                    </w:rPr>
                    <w:t xml:space="preserve"> </w:t>
                  </w:r>
                </w:p>
              </w:tc>
            </w:tr>
            <w:tr w:rsidR="003162FB" w:rsidRPr="003162FB" w:rsidTr="003720F4">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1564"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Target </w:t>
                  </w:r>
                </w:p>
              </w:tc>
              <w:tc>
                <w:tcPr>
                  <w:tcW w:w="1354"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To be confirmed</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Reporting</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Organisation</w:t>
                  </w:r>
                </w:p>
              </w:tc>
              <w:tc>
                <w:tcPr>
                  <w:tcW w:w="2318"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Service Provider</w:t>
                  </w:r>
                </w:p>
              </w:tc>
            </w:tr>
            <w:tr w:rsidR="003162FB" w:rsidRPr="003162FB" w:rsidTr="003720F4">
              <w:tc>
                <w:tcPr>
                  <w:tcW w:w="1038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382"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What this indicator does:</w:t>
                  </w:r>
                  <w:r w:rsidRPr="003162FB">
                    <w:rPr>
                      <w:rFonts w:ascii="Arial" w:eastAsia="Cambria" w:hAnsi="Arial" w:cs="Arial"/>
                      <w:color w:val="000000"/>
                      <w:sz w:val="24"/>
                      <w:szCs w:val="24"/>
                    </w:rPr>
                    <w:t xml:space="preserve"> Measures the % of Service Users achieving outcomes during the reporting period and, when reviewed, have agreed that their outcomes are being achieved.</w:t>
                  </w:r>
                </w:p>
                <w:p w:rsidR="003162FB" w:rsidRPr="003162FB" w:rsidRDefault="006727AE" w:rsidP="003162FB">
                  <w:pPr>
                    <w:autoSpaceDE w:val="0"/>
                    <w:autoSpaceDN w:val="0"/>
                    <w:adjustRightInd w:val="0"/>
                    <w:spacing w:line="240" w:lineRule="auto"/>
                    <w:rPr>
                      <w:rFonts w:ascii="Arial" w:eastAsia="Cambria" w:hAnsi="Arial" w:cs="Arial"/>
                      <w:bCs/>
                      <w:color w:val="000000"/>
                      <w:sz w:val="24"/>
                      <w:szCs w:val="24"/>
                    </w:rPr>
                  </w:pPr>
                  <w:r>
                    <w:rPr>
                      <w:rFonts w:ascii="Arial" w:eastAsia="Cambria" w:hAnsi="Arial" w:cs="Arial"/>
                      <w:bCs/>
                      <w:color w:val="000000"/>
                      <w:sz w:val="24"/>
                      <w:szCs w:val="24"/>
                    </w:rPr>
                    <w:t>Rehabilitation care and support plan</w:t>
                  </w:r>
                  <w:r w:rsidR="003162FB" w:rsidRPr="003162FB">
                    <w:rPr>
                      <w:rFonts w:ascii="Arial" w:eastAsia="Cambria" w:hAnsi="Arial" w:cs="Arial"/>
                      <w:bCs/>
                      <w:color w:val="000000"/>
                      <w:sz w:val="24"/>
                      <w:szCs w:val="24"/>
                    </w:rPr>
                    <w:t xml:space="preserve"> outcomes should be meaningful to the person and their benefits be realised in their immediate, or distant future.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include: </w:t>
                  </w:r>
                  <w:r w:rsidRPr="003162FB">
                    <w:rPr>
                      <w:rFonts w:ascii="Arial" w:eastAsia="Cambria" w:hAnsi="Arial" w:cs="Arial"/>
                      <w:color w:val="000000"/>
                      <w:sz w:val="24"/>
                      <w:szCs w:val="24"/>
                    </w:rPr>
                    <w:t xml:space="preserve">All Service Users with support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exclude: </w:t>
                  </w:r>
                  <w:r w:rsidRPr="003162FB">
                    <w:rPr>
                      <w:rFonts w:ascii="Arial" w:eastAsia="Cambria" w:hAnsi="Arial" w:cs="Arial"/>
                      <w:color w:val="000000"/>
                      <w:sz w:val="24"/>
                      <w:szCs w:val="24"/>
                    </w:rPr>
                    <w:t xml:space="preserve">If the Service Provider delivers care services to people whose care is not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 submissions must exclude this data</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How is this standardised:</w:t>
                  </w:r>
                  <w:r w:rsidRPr="003162FB">
                    <w:rPr>
                      <w:rFonts w:ascii="Arial" w:eastAsia="Cambria" w:hAnsi="Arial" w:cs="Arial"/>
                      <w:color w:val="000000"/>
                      <w:sz w:val="24"/>
                      <w:szCs w:val="24"/>
                    </w:rPr>
                    <w:t xml:space="preserve"> All Service Providers must record outcomes achieved during routine reviews of Services with each Service User at least once per reporting period.  All Service Providers will be required to collate the findings to evidence continuous improvements in service.</w:t>
                  </w: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Definitions:</w:t>
                  </w:r>
                </w:p>
                <w:p w:rsidR="003162FB" w:rsidRPr="003162FB" w:rsidRDefault="003162FB" w:rsidP="003162FB">
                  <w:pPr>
                    <w:autoSpaceDE w:val="0"/>
                    <w:autoSpaceDN w:val="0"/>
                    <w:adjustRightInd w:val="0"/>
                    <w:spacing w:after="0" w:line="240" w:lineRule="auto"/>
                    <w:jc w:val="both"/>
                    <w:rPr>
                      <w:rFonts w:ascii="Arial" w:eastAsia="Cambria" w:hAnsi="Arial" w:cs="Arial"/>
                      <w:b/>
                      <w:color w:val="000000"/>
                      <w:sz w:val="24"/>
                      <w:szCs w:val="24"/>
                    </w:rPr>
                  </w:pPr>
                </w:p>
                <w:p w:rsidR="003162FB" w:rsidRPr="003162FB" w:rsidRDefault="003162FB" w:rsidP="003162FB">
                  <w:pPr>
                    <w:autoSpaceDE w:val="0"/>
                    <w:autoSpaceDN w:val="0"/>
                    <w:adjustRightInd w:val="0"/>
                    <w:spacing w:after="0" w:line="240" w:lineRule="auto"/>
                    <w:jc w:val="both"/>
                    <w:rPr>
                      <w:rFonts w:ascii="Arial" w:eastAsia="Cambria" w:hAnsi="Arial" w:cs="Arial"/>
                      <w:bCs/>
                      <w:color w:val="000000"/>
                      <w:sz w:val="24"/>
                      <w:szCs w:val="24"/>
                    </w:rPr>
                  </w:pPr>
                  <w:r w:rsidRPr="003162FB">
                    <w:rPr>
                      <w:rFonts w:ascii="Arial" w:eastAsia="Cambria" w:hAnsi="Arial" w:cs="Arial"/>
                      <w:bCs/>
                      <w:color w:val="000000"/>
                      <w:sz w:val="24"/>
                      <w:szCs w:val="24"/>
                    </w:rPr>
                    <w:t>Outcomes: Outcomes are something that is personal to every individual, it is something they want to achieve but need support to achieve it. Outcomes should be ambitious and must inevitably increase independence, personal skills, confidence and/or health &amp; wellbeing. Examples of good outcomes are being able to travel independently, or with friends, on public transport or to be responsible for an activity in the house, such as laundry, or get fit by joining a gym, health club or take up running or cycling.</w:t>
                  </w:r>
                </w:p>
                <w:p w:rsidR="003162FB" w:rsidRPr="003162FB" w:rsidRDefault="003162FB" w:rsidP="003162FB">
                  <w:pPr>
                    <w:autoSpaceDE w:val="0"/>
                    <w:autoSpaceDN w:val="0"/>
                    <w:adjustRightInd w:val="0"/>
                    <w:spacing w:after="0" w:line="240" w:lineRule="auto"/>
                    <w:jc w:val="both"/>
                    <w:rPr>
                      <w:rFonts w:ascii="Arial" w:eastAsia="Cambria" w:hAnsi="Arial" w:cs="Arial"/>
                      <w:bCs/>
                      <w:color w:val="000000"/>
                      <w:sz w:val="24"/>
                      <w:szCs w:val="24"/>
                    </w:rPr>
                  </w:pPr>
                  <w:r w:rsidRPr="003162FB">
                    <w:rPr>
                      <w:rFonts w:ascii="Arial" w:eastAsia="Cambria" w:hAnsi="Arial" w:cs="Arial"/>
                      <w:bCs/>
                      <w:color w:val="000000"/>
                      <w:sz w:val="24"/>
                      <w:szCs w:val="24"/>
                    </w:rPr>
                    <w:t xml:space="preserve">Identified outcomes: It is not sufficient to merely identify outcomes in a person-centred plan. Service Providers must be able to plan to meet these outcomes and are expected to produce a clear plan, made with the Service User's involvement, and a timetable, which includes milestones. This way Service Providers, and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can be assured that everyone is receiving an equal opportunity to achieve their own rehabilitation care and support outcomes.</w:t>
                  </w: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The Authority may ask for evidence for this KPI, this may be routine or as a result of intelligence that it rece</w:t>
                  </w:r>
                  <w:r w:rsidR="0018273E">
                    <w:rPr>
                      <w:rFonts w:ascii="Arial" w:eastAsia="Cambria" w:hAnsi="Arial" w:cs="Arial"/>
                      <w:color w:val="000000"/>
                      <w:sz w:val="24"/>
                      <w:szCs w:val="24"/>
                    </w:rPr>
                    <w:t xml:space="preserve">ives. The Authority </w:t>
                  </w:r>
                  <w:r w:rsidRPr="003162FB">
                    <w:rPr>
                      <w:rFonts w:ascii="Arial" w:eastAsia="Cambria" w:hAnsi="Arial" w:cs="Arial"/>
                      <w:color w:val="000000"/>
                      <w:sz w:val="24"/>
                      <w:szCs w:val="24"/>
                    </w:rPr>
                    <w:t>may ask for the following forms of evidence, or for other evidence not listed here:</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Person-centred plans</w:t>
                  </w:r>
                </w:p>
                <w:p w:rsidR="003162FB" w:rsidRPr="003162FB" w:rsidRDefault="006727AE"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Pr>
                      <w:rFonts w:ascii="Arial" w:eastAsia="Cambria" w:hAnsi="Arial" w:cs="Arial"/>
                      <w:color w:val="000000"/>
                      <w:sz w:val="24"/>
                      <w:szCs w:val="24"/>
                    </w:rPr>
                    <w:t>Rehabilitation care and support plan</w:t>
                  </w:r>
                  <w:r w:rsidR="003162FB" w:rsidRPr="003162FB">
                    <w:rPr>
                      <w:rFonts w:ascii="Arial" w:eastAsia="Cambria" w:hAnsi="Arial" w:cs="Arial"/>
                      <w:color w:val="000000"/>
                      <w:sz w:val="24"/>
                      <w:szCs w:val="24"/>
                    </w:rPr>
                    <w:t>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Outcome plans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Care notes/ diaries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Risk assessments</w:t>
                  </w:r>
                </w:p>
                <w:p w:rsidR="003162FB" w:rsidRPr="003162FB" w:rsidRDefault="003162FB" w:rsidP="001E6047">
                  <w:pPr>
                    <w:numPr>
                      <w:ilvl w:val="0"/>
                      <w:numId w:val="34"/>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Staff rotas</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 xml:space="preserve">Correlation: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This KPI also correlates </w:t>
                  </w:r>
                  <w:r w:rsidR="0018273E">
                    <w:rPr>
                      <w:rFonts w:ascii="Arial" w:eastAsia="Cambria" w:hAnsi="Arial" w:cs="Arial"/>
                      <w:color w:val="000000"/>
                      <w:sz w:val="24"/>
                      <w:szCs w:val="24"/>
                    </w:rPr>
                    <w:t>with the Authority's</w:t>
                  </w:r>
                  <w:r w:rsidRPr="003162FB">
                    <w:rPr>
                      <w:rFonts w:ascii="Arial" w:eastAsia="Cambria" w:hAnsi="Arial" w:cs="Arial"/>
                      <w:color w:val="000000"/>
                      <w:sz w:val="24"/>
                      <w:szCs w:val="24"/>
                    </w:rPr>
                    <w:t xml:space="preserve"> vision for the future of care and support in Lancashire, where a strength-based and outcome-focused approach is always taken wherever care and support is offered and delivered in Lancashire.</w:t>
                  </w:r>
                </w:p>
              </w:tc>
            </w:tr>
          </w:tbl>
          <w:p w:rsidR="003162FB" w:rsidRPr="003162FB" w:rsidRDefault="003162FB" w:rsidP="003162FB">
            <w:pPr>
              <w:tabs>
                <w:tab w:val="left" w:pos="8220"/>
              </w:tabs>
              <w:spacing w:after="0" w:line="240" w:lineRule="auto"/>
              <w:rPr>
                <w:rFonts w:eastAsia="Times New Roman" w:cs="Arial"/>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after="0" w:line="240" w:lineRule="auto"/>
              <w:rPr>
                <w:rFonts w:cs="Arial"/>
                <w:b/>
                <w:bCs/>
              </w:rPr>
            </w:pPr>
          </w:p>
        </w:tc>
      </w:tr>
      <w:tr w:rsidR="003162FB" w:rsidRPr="003162FB" w:rsidTr="003720F4">
        <w:tc>
          <w:tcPr>
            <w:tcW w:w="10632" w:type="dxa"/>
            <w:gridSpan w:val="2"/>
            <w:vAlign w:val="center"/>
          </w:tcPr>
          <w:p w:rsidR="003162FB" w:rsidRPr="003162FB" w:rsidRDefault="003162FB" w:rsidP="003162FB">
            <w:pPr>
              <w:spacing w:after="120" w:line="240" w:lineRule="auto"/>
              <w:contextualSpacing/>
              <w:rPr>
                <w:rFonts w:cs="Arial"/>
                <w:b/>
              </w:rPr>
            </w:pPr>
          </w:p>
        </w:tc>
      </w:tr>
      <w:tr w:rsidR="003162FB" w:rsidRPr="003162FB" w:rsidTr="003720F4">
        <w:tc>
          <w:tcPr>
            <w:tcW w:w="10632" w:type="dxa"/>
            <w:gridSpan w:val="2"/>
            <w:vAlign w:val="center"/>
          </w:tcPr>
          <w:p w:rsidR="003162FB" w:rsidRPr="00C1283E" w:rsidRDefault="003162FB" w:rsidP="003162FB">
            <w:pPr>
              <w:autoSpaceDE w:val="0"/>
              <w:autoSpaceDN w:val="0"/>
              <w:adjustRightInd w:val="0"/>
              <w:spacing w:before="240" w:line="240" w:lineRule="auto"/>
              <w:rPr>
                <w:rFonts w:ascii="Arial" w:hAnsi="Arial" w:cs="Arial"/>
                <w:b/>
                <w:bCs/>
                <w:sz w:val="24"/>
                <w:szCs w:val="24"/>
              </w:rPr>
            </w:pPr>
            <w:r w:rsidRPr="00C1283E">
              <w:rPr>
                <w:rFonts w:ascii="Arial" w:hAnsi="Arial" w:cs="Arial"/>
                <w:b/>
                <w:sz w:val="24"/>
                <w:szCs w:val="24"/>
              </w:rPr>
              <w:t>Workforce Requirements</w:t>
            </w:r>
          </w:p>
        </w:tc>
      </w:tr>
      <w:tr w:rsidR="003162FB" w:rsidRPr="003162FB" w:rsidTr="003720F4">
        <w:tc>
          <w:tcPr>
            <w:tcW w:w="10632" w:type="dxa"/>
            <w:gridSpan w:val="2"/>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591"/>
              <w:gridCol w:w="1270"/>
              <w:gridCol w:w="1073"/>
              <w:gridCol w:w="1697"/>
              <w:gridCol w:w="2439"/>
            </w:tblGrid>
            <w:tr w:rsidR="003162FB" w:rsidRPr="003162FB" w:rsidTr="003720F4">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3 Staff Training - General</w:t>
                  </w: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070"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jc w:val="both"/>
                    <w:rPr>
                      <w:rFonts w:ascii="Arial" w:eastAsia="Cambria" w:hAnsi="Arial" w:cs="Arial"/>
                      <w:bCs/>
                      <w:color w:val="000000"/>
                      <w:sz w:val="24"/>
                      <w:szCs w:val="24"/>
                    </w:rPr>
                  </w:pPr>
                  <w:r w:rsidRPr="003162FB">
                    <w:rPr>
                      <w:rFonts w:ascii="Arial" w:eastAsia="Cambria" w:hAnsi="Arial" w:cs="Arial"/>
                      <w:bCs/>
                      <w:color w:val="000000"/>
                      <w:sz w:val="24"/>
                      <w:szCs w:val="24"/>
                    </w:rPr>
                    <w:t xml:space="preserve">The vision for this KPI is to create stable and effective care and support by promoting long-term staffing and professionalisation of the care sector in Lancashire. Service Providers will facilitate this by supporting staff to develop professionally in their careers. This will include offering training that will provide staff with the skills to provide high quality and effective care. It is desirous that the professionalisation of staff and stability and security of the sectors' labour market will foster a culture in companies and organisations of high-quality, effective and person-focused care and support in Lancashire, which is also flexible, reliable and responsive. </w:t>
                  </w:r>
                </w:p>
                <w:p w:rsidR="003162FB" w:rsidRPr="003162FB" w:rsidRDefault="005E515F" w:rsidP="003162FB">
                  <w:pPr>
                    <w:autoSpaceDE w:val="0"/>
                    <w:autoSpaceDN w:val="0"/>
                    <w:adjustRightInd w:val="0"/>
                    <w:spacing w:line="240" w:lineRule="auto"/>
                    <w:rPr>
                      <w:rFonts w:ascii="Arial" w:eastAsia="Cambria" w:hAnsi="Arial" w:cs="Arial"/>
                      <w:color w:val="333333"/>
                      <w:sz w:val="24"/>
                      <w:szCs w:val="24"/>
                      <w:lang w:val="en"/>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believes that a well-trained workforce will contribute towards strong safety measures for our Service Users and also improve the quality of services provided.</w:t>
                  </w:r>
                </w:p>
                <w:p w:rsidR="003162FB" w:rsidRPr="003162FB" w:rsidRDefault="003162FB" w:rsidP="003162FB">
                  <w:pPr>
                    <w:autoSpaceDE w:val="0"/>
                    <w:autoSpaceDN w:val="0"/>
                    <w:adjustRightInd w:val="0"/>
                    <w:spacing w:line="240" w:lineRule="auto"/>
                    <w:rPr>
                      <w:rFonts w:ascii="Arial" w:eastAsia="Cambria" w:hAnsi="Arial" w:cs="Arial"/>
                      <w:sz w:val="24"/>
                      <w:szCs w:val="24"/>
                      <w:lang w:val="en"/>
                    </w:rPr>
                  </w:pPr>
                  <w:r w:rsidRPr="003162FB">
                    <w:rPr>
                      <w:rFonts w:ascii="Arial" w:eastAsia="Cambria" w:hAnsi="Arial" w:cs="Arial"/>
                      <w:sz w:val="24"/>
                      <w:szCs w:val="24"/>
                      <w:lang w:val="en"/>
                    </w:rPr>
                    <w:t xml:space="preserve">All staff must complete introductory training, which includes how to promote equality and people’s rights, as well as first aid, food hygiene, giving medication, and moving and handling people. </w:t>
                  </w:r>
                </w:p>
                <w:p w:rsidR="003162FB" w:rsidRPr="003162FB" w:rsidRDefault="003162FB" w:rsidP="003162FB">
                  <w:pPr>
                    <w:autoSpaceDE w:val="0"/>
                    <w:autoSpaceDN w:val="0"/>
                    <w:adjustRightInd w:val="0"/>
                    <w:spacing w:line="240" w:lineRule="auto"/>
                    <w:rPr>
                      <w:rFonts w:ascii="Arial" w:eastAsia="Cambria" w:hAnsi="Arial" w:cs="Arial"/>
                      <w:color w:val="333333"/>
                      <w:sz w:val="24"/>
                      <w:szCs w:val="24"/>
                      <w:lang w:val="en"/>
                    </w:rPr>
                  </w:pPr>
                  <w:r w:rsidRPr="003162FB">
                    <w:rPr>
                      <w:rFonts w:ascii="Arial" w:eastAsia="Cambria" w:hAnsi="Arial" w:cs="Arial"/>
                      <w:sz w:val="24"/>
                      <w:szCs w:val="24"/>
                      <w:lang w:val="en"/>
                    </w:rPr>
                    <w:t>Staff are encouraged and given time to improve their skills through courses in health care and social care.</w:t>
                  </w: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070"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spacing w:line="240" w:lineRule="auto"/>
                    <w:rPr>
                      <w:rFonts w:ascii="Arial" w:eastAsia="Cambria" w:hAnsi="Arial" w:cs="Arial"/>
                      <w:sz w:val="24"/>
                      <w:szCs w:val="24"/>
                    </w:rPr>
                  </w:pPr>
                  <w:r w:rsidRPr="003162FB">
                    <w:rPr>
                      <w:rFonts w:ascii="Arial" w:eastAsia="Cambria" w:hAnsi="Arial" w:cs="Arial"/>
                      <w:sz w:val="24"/>
                      <w:szCs w:val="24"/>
                    </w:rPr>
                    <w:t xml:space="preserve">% of </w:t>
                  </w:r>
                  <w:r w:rsidR="005E515F">
                    <w:rPr>
                      <w:rFonts w:ascii="Arial" w:eastAsia="Cambria" w:hAnsi="Arial" w:cs="Arial"/>
                      <w:sz w:val="24"/>
                      <w:szCs w:val="24"/>
                    </w:rPr>
                    <w:t>Care Workers</w:t>
                  </w:r>
                  <w:r w:rsidRPr="003162FB">
                    <w:rPr>
                      <w:rFonts w:ascii="Arial" w:eastAsia="Cambria" w:hAnsi="Arial" w:cs="Arial"/>
                      <w:sz w:val="24"/>
                      <w:szCs w:val="24"/>
                    </w:rPr>
                    <w:t xml:space="preserve"> offered, currently undertaking or have achieved Level 2 Diploma in Health and Social Care</w:t>
                  </w:r>
                </w:p>
                <w:p w:rsidR="003162FB" w:rsidRPr="003162FB" w:rsidRDefault="003162FB" w:rsidP="003162FB">
                  <w:pPr>
                    <w:spacing w:line="240" w:lineRule="auto"/>
                    <w:rPr>
                      <w:rFonts w:ascii="Arial" w:hAnsi="Arial" w:cs="Arial"/>
                      <w:sz w:val="24"/>
                      <w:szCs w:val="24"/>
                    </w:rPr>
                  </w:pPr>
                  <w:r w:rsidRPr="003162FB">
                    <w:rPr>
                      <w:rFonts w:ascii="Arial" w:eastAsia="Cambria" w:hAnsi="Arial" w:cs="Arial"/>
                      <w:sz w:val="24"/>
                      <w:szCs w:val="24"/>
                    </w:rPr>
                    <w:t xml:space="preserve">% of </w:t>
                  </w:r>
                  <w:r w:rsidR="005E515F">
                    <w:rPr>
                      <w:rFonts w:ascii="Arial" w:eastAsia="Cambria" w:hAnsi="Arial" w:cs="Arial"/>
                      <w:sz w:val="24"/>
                      <w:szCs w:val="24"/>
                    </w:rPr>
                    <w:t>Care Workers</w:t>
                  </w:r>
                  <w:r w:rsidRPr="003162FB">
                    <w:rPr>
                      <w:rFonts w:ascii="Arial" w:eastAsia="Cambria" w:hAnsi="Arial" w:cs="Arial"/>
                      <w:sz w:val="24"/>
                      <w:szCs w:val="24"/>
                    </w:rPr>
                    <w:t xml:space="preserve"> currently undertaking or have achieved the Care Certificate. </w:t>
                  </w: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070"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sz w:val="24"/>
                      <w:szCs w:val="24"/>
                    </w:rPr>
                  </w:pPr>
                  <w:r w:rsidRPr="003162FB">
                    <w:rPr>
                      <w:rFonts w:ascii="Arial" w:eastAsia="Cambria" w:hAnsi="Arial" w:cs="Arial"/>
                      <w:color w:val="000000"/>
                      <w:sz w:val="24"/>
                      <w:szCs w:val="24"/>
                    </w:rPr>
                    <w:t xml:space="preserve">A1–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currently offered, undertaking or have achieved a </w:t>
                  </w:r>
                  <w:r w:rsidRPr="003162FB">
                    <w:rPr>
                      <w:rFonts w:ascii="Arial" w:eastAsia="Cambria" w:hAnsi="Arial" w:cs="Arial"/>
                      <w:sz w:val="24"/>
                      <w:szCs w:val="24"/>
                    </w:rPr>
                    <w:t>Level 2 Diploma in Health and Social Care</w:t>
                  </w:r>
                </w:p>
                <w:p w:rsidR="003162FB" w:rsidRPr="003162FB" w:rsidRDefault="003162FB" w:rsidP="003162FB">
                  <w:pPr>
                    <w:spacing w:line="240" w:lineRule="auto"/>
                    <w:rPr>
                      <w:rFonts w:ascii="Arial" w:hAnsi="Arial" w:cs="Arial"/>
                      <w:sz w:val="24"/>
                      <w:szCs w:val="24"/>
                    </w:rPr>
                  </w:pPr>
                  <w:r w:rsidRPr="003162FB">
                    <w:rPr>
                      <w:rFonts w:ascii="Arial" w:eastAsia="Cambria" w:hAnsi="Arial" w:cs="Arial"/>
                      <w:sz w:val="24"/>
                      <w:szCs w:val="24"/>
                    </w:rPr>
                    <w:t xml:space="preserve">A2 – Number of </w:t>
                  </w:r>
                  <w:r w:rsidR="005E515F">
                    <w:rPr>
                      <w:rFonts w:ascii="Arial" w:eastAsia="Cambria" w:hAnsi="Arial" w:cs="Arial"/>
                      <w:sz w:val="24"/>
                      <w:szCs w:val="24"/>
                    </w:rPr>
                    <w:t>Care Workers</w:t>
                  </w:r>
                  <w:r w:rsidRPr="003162FB">
                    <w:rPr>
                      <w:rFonts w:ascii="Arial" w:eastAsia="Cambria" w:hAnsi="Arial" w:cs="Arial"/>
                      <w:sz w:val="24"/>
                      <w:szCs w:val="24"/>
                    </w:rPr>
                    <w:t xml:space="preserve"> currently undertaking or have achieved the Care Certificate. </w:t>
                  </w: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070"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B1 - Number of Support Worker posts within the organisation during the reporting period.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070"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(A1 ÷ B1) x 100 = %outturn</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(A2 ÷ B1) x 100 = %outturn </w:t>
                  </w:r>
                </w:p>
              </w:tc>
            </w:tr>
            <w:tr w:rsidR="003162FB" w:rsidRPr="003162FB" w:rsidTr="003720F4">
              <w:trPr>
                <w:trHeight w:val="399"/>
              </w:trPr>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070"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Suppose the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who are currently offered, undertaking or have achieved a Level 2 Diploma in Health and Social Care is 43 (A1).</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Suppose the number of Support Worker posts within the organisation (B1) is 75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The percentage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who have been offered, undertaken or achieved at least a Level 2 Diploma  qualification in Health and Social Care is:</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(43 ÷ 75) x 100 = 57.33%</w:t>
                  </w: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Good performance is typified by a higher percentage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Cs/>
                      <w:sz w:val="24"/>
                      <w:szCs w:val="24"/>
                    </w:rPr>
                  </w:pPr>
                  <w:r w:rsidRPr="003162FB">
                    <w:rPr>
                      <w:rFonts w:ascii="Arial" w:eastAsia="Cambria" w:hAnsi="Arial" w:cs="Arial"/>
                      <w:bCs/>
                      <w:sz w:val="24"/>
                      <w:szCs w:val="24"/>
                    </w:rPr>
                    <w:t>Collection</w:t>
                  </w:r>
                </w:p>
                <w:p w:rsidR="003162FB" w:rsidRPr="003162FB" w:rsidRDefault="003162FB" w:rsidP="003162FB">
                  <w:pPr>
                    <w:autoSpaceDE w:val="0"/>
                    <w:autoSpaceDN w:val="0"/>
                    <w:adjustRightInd w:val="0"/>
                    <w:spacing w:line="240" w:lineRule="auto"/>
                    <w:rPr>
                      <w:rFonts w:ascii="Arial" w:eastAsia="Cambria" w:hAnsi="Arial" w:cs="Arial"/>
                      <w:bCs/>
                      <w:sz w:val="24"/>
                      <w:szCs w:val="24"/>
                    </w:rPr>
                  </w:pPr>
                  <w:r w:rsidRPr="003162FB">
                    <w:rPr>
                      <w:rFonts w:ascii="Arial" w:eastAsia="Cambria" w:hAnsi="Arial" w:cs="Arial"/>
                      <w:bCs/>
                      <w:sz w:val="24"/>
                      <w:szCs w:val="24"/>
                    </w:rPr>
                    <w:t>Interval</w:t>
                  </w:r>
                </w:p>
              </w:tc>
              <w:tc>
                <w:tcPr>
                  <w:tcW w:w="1073"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sz w:val="24"/>
                      <w:szCs w:val="24"/>
                    </w:rPr>
                  </w:pPr>
                  <w:r w:rsidRPr="003162FB">
                    <w:rPr>
                      <w:rFonts w:ascii="Arial" w:eastAsia="Cambria" w:hAnsi="Arial" w:cs="Arial"/>
                      <w:bCs/>
                      <w:sz w:val="24"/>
                      <w:szCs w:val="24"/>
                    </w:rPr>
                    <w:t xml:space="preserve">Six Monthly </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Source</w:t>
                  </w:r>
                </w:p>
              </w:tc>
              <w:tc>
                <w:tcPr>
                  <w:tcW w:w="243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KPI submission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Template (TBC)</w:t>
                  </w:r>
                </w:p>
              </w:tc>
            </w:tr>
            <w:tr w:rsidR="003162FB" w:rsidRPr="003162FB" w:rsidTr="003720F4">
              <w:tc>
                <w:tcPr>
                  <w:tcW w:w="1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Numerator, Denominator and Percentage</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Target</w:t>
                  </w:r>
                </w:p>
              </w:tc>
              <w:tc>
                <w:tcPr>
                  <w:tcW w:w="1073"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90%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Reporting</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Organisation</w:t>
                  </w:r>
                </w:p>
              </w:tc>
              <w:tc>
                <w:tcPr>
                  <w:tcW w:w="243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Service Provider</w:t>
                  </w:r>
                </w:p>
              </w:tc>
            </w:tr>
            <w:tr w:rsidR="003162FB" w:rsidRPr="003162FB" w:rsidTr="003720F4">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065"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this indicator does: </w:t>
                  </w:r>
                  <w:r w:rsidRPr="003162FB">
                    <w:rPr>
                      <w:rFonts w:ascii="Arial" w:eastAsia="Cambria" w:hAnsi="Arial" w:cs="Arial"/>
                      <w:color w:val="000000"/>
                      <w:sz w:val="24"/>
                      <w:szCs w:val="24"/>
                    </w:rPr>
                    <w:t xml:space="preserve">Measures the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within the organisation who have been offered, are undertaking or have achieved at least a Level 2 Diploma in Health and Social Care.</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to Include: </w:t>
                  </w:r>
                </w:p>
                <w:p w:rsidR="003162FB" w:rsidRPr="003162FB" w:rsidRDefault="003162FB" w:rsidP="001E6047">
                  <w:pPr>
                    <w:numPr>
                      <w:ilvl w:val="0"/>
                      <w:numId w:val="30"/>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Front line workers and Managers who line manage front line workers working with Service Users in Lancashire.</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to Exclude: </w:t>
                  </w:r>
                </w:p>
                <w:p w:rsidR="003162FB" w:rsidRPr="003162FB" w:rsidRDefault="003162FB" w:rsidP="001E6047">
                  <w:pPr>
                    <w:numPr>
                      <w:ilvl w:val="0"/>
                      <w:numId w:val="29"/>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Staff within the organisation who do not provide Care and support services directly and/or do not line manage workers that do.</w:t>
                  </w:r>
                </w:p>
                <w:p w:rsidR="003162FB" w:rsidRPr="003162FB" w:rsidRDefault="003162FB" w:rsidP="001E6047">
                  <w:pPr>
                    <w:numPr>
                      <w:ilvl w:val="0"/>
                      <w:numId w:val="29"/>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All staff working for the Service Provider whose work solely relates to locations outside of Lancashire.</w:t>
                  </w:r>
                </w:p>
                <w:p w:rsidR="003162FB" w:rsidRPr="003162FB" w:rsidRDefault="003162FB" w:rsidP="001E6047">
                  <w:pPr>
                    <w:numPr>
                      <w:ilvl w:val="0"/>
                      <w:numId w:val="28"/>
                    </w:numPr>
                    <w:autoSpaceDE w:val="0"/>
                    <w:autoSpaceDN w:val="0"/>
                    <w:adjustRightInd w:val="0"/>
                    <w:spacing w:after="0" w:line="240" w:lineRule="auto"/>
                    <w:rPr>
                      <w:rFonts w:ascii="Arial" w:eastAsia="Cambria" w:hAnsi="Arial" w:cs="Arial"/>
                      <w:sz w:val="24"/>
                      <w:szCs w:val="24"/>
                    </w:rPr>
                  </w:pPr>
                  <w:r w:rsidRPr="003162FB">
                    <w:rPr>
                      <w:rFonts w:ascii="Arial" w:eastAsia="Cambria" w:hAnsi="Arial" w:cs="Arial"/>
                      <w:sz w:val="24"/>
                      <w:szCs w:val="24"/>
                    </w:rPr>
                    <w:t>All staff on maternity leave for the full duration of the period being measured.</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Definitions:</w:t>
                  </w:r>
                </w:p>
                <w:p w:rsidR="003162FB" w:rsidRPr="003162FB" w:rsidRDefault="003162FB" w:rsidP="001E6047">
                  <w:pPr>
                    <w:numPr>
                      <w:ilvl w:val="0"/>
                      <w:numId w:val="33"/>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Number of </w:t>
                  </w:r>
                  <w:r w:rsidR="005E515F">
                    <w:rPr>
                      <w:rFonts w:ascii="Arial" w:eastAsia="Cambria" w:hAnsi="Arial" w:cs="Arial"/>
                      <w:b/>
                      <w:bCs/>
                      <w:color w:val="000000"/>
                      <w:sz w:val="24"/>
                      <w:szCs w:val="24"/>
                    </w:rPr>
                    <w:t>Care Workers</w:t>
                  </w:r>
                  <w:r w:rsidRPr="003162FB">
                    <w:rPr>
                      <w:rFonts w:ascii="Arial" w:eastAsia="Cambria" w:hAnsi="Arial" w:cs="Arial"/>
                      <w:b/>
                      <w:bCs/>
                      <w:color w:val="000000"/>
                      <w:sz w:val="24"/>
                      <w:szCs w:val="24"/>
                    </w:rPr>
                    <w:t xml:space="preserve"> </w:t>
                  </w:r>
                  <w:r w:rsidRPr="003162FB">
                    <w:rPr>
                      <w:rFonts w:ascii="Arial" w:eastAsia="Cambria" w:hAnsi="Arial" w:cs="Arial"/>
                      <w:color w:val="000000"/>
                      <w:sz w:val="24"/>
                      <w:szCs w:val="24"/>
                    </w:rPr>
                    <w:t xml:space="preserve">– Is the total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employed by the Organisation during the reporting period. For example if at the beginning of the period the Organisation employed 30 workers and at the end of the reporting period the Organisation employed 35 workers but 10 workers had left the organisation, the total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would be 45.</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3162FB" w:rsidP="001E6047">
                  <w:pPr>
                    <w:numPr>
                      <w:ilvl w:val="0"/>
                      <w:numId w:val="28"/>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Training records</w:t>
                  </w:r>
                </w:p>
                <w:p w:rsidR="003162FB" w:rsidRPr="003162FB" w:rsidRDefault="003162FB" w:rsidP="001E6047">
                  <w:pPr>
                    <w:numPr>
                      <w:ilvl w:val="0"/>
                      <w:numId w:val="28"/>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Employee files</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xml:space="preserve"> </w:t>
                  </w:r>
                </w:p>
              </w:tc>
            </w:tr>
          </w:tbl>
          <w:p w:rsidR="003162FB" w:rsidRPr="003162FB" w:rsidRDefault="003162FB" w:rsidP="003162FB">
            <w:pPr>
              <w:autoSpaceDE w:val="0"/>
              <w:autoSpaceDN w:val="0"/>
              <w:adjustRightInd w:val="0"/>
              <w:spacing w:line="240" w:lineRule="auto"/>
              <w:rPr>
                <w:rFonts w:cs="Arial"/>
                <w:b/>
                <w:bCs/>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line="240" w:lineRule="auto"/>
              <w:rPr>
                <w:rFonts w:cs="Arial"/>
                <w:b/>
                <w:bCs/>
              </w:rPr>
            </w:pPr>
          </w:p>
        </w:tc>
      </w:tr>
      <w:tr w:rsidR="003162FB" w:rsidRPr="003162FB" w:rsidTr="003720F4">
        <w:tc>
          <w:tcPr>
            <w:tcW w:w="10632" w:type="dxa"/>
            <w:gridSpan w:val="2"/>
            <w:vAlign w:val="center"/>
          </w:tcPr>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9"/>
              <w:gridCol w:w="1564"/>
              <w:gridCol w:w="1377"/>
              <w:gridCol w:w="1270"/>
              <w:gridCol w:w="1697"/>
              <w:gridCol w:w="2472"/>
            </w:tblGrid>
            <w:tr w:rsidR="003162FB" w:rsidRPr="003162FB" w:rsidTr="003720F4">
              <w:tc>
                <w:tcPr>
                  <w:tcW w:w="103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4 Staff Training – Specific</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3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The vision for this KPI is to create a stable and effective care and support by promoting long-term staffing and professionalisation of the care sector in Lancashire. Service Providers will facilitate this by supporting staff to develop professionally in their careers. This will include offering training that will provide </w:t>
                  </w:r>
                  <w:r w:rsidR="005E515F">
                    <w:rPr>
                      <w:rFonts w:ascii="Arial" w:eastAsia="Cambria" w:hAnsi="Arial" w:cs="Arial"/>
                      <w:bCs/>
                      <w:color w:val="000000"/>
                      <w:sz w:val="24"/>
                      <w:szCs w:val="24"/>
                    </w:rPr>
                    <w:t>Care Workers</w:t>
                  </w:r>
                  <w:r w:rsidRPr="003162FB">
                    <w:rPr>
                      <w:rFonts w:ascii="Arial" w:eastAsia="Cambria" w:hAnsi="Arial" w:cs="Arial"/>
                      <w:bCs/>
                      <w:color w:val="000000"/>
                      <w:sz w:val="24"/>
                      <w:szCs w:val="24"/>
                    </w:rPr>
                    <w:t xml:space="preserve"> with the skills to provide high quality and effective care. It is desirous that the professionalisation of </w:t>
                  </w:r>
                  <w:r w:rsidR="005E515F">
                    <w:rPr>
                      <w:rFonts w:ascii="Arial" w:eastAsia="Cambria" w:hAnsi="Arial" w:cs="Arial"/>
                      <w:bCs/>
                      <w:color w:val="000000"/>
                      <w:sz w:val="24"/>
                      <w:szCs w:val="24"/>
                    </w:rPr>
                    <w:t>Care Workers</w:t>
                  </w:r>
                  <w:r w:rsidRPr="003162FB">
                    <w:rPr>
                      <w:rFonts w:ascii="Arial" w:eastAsia="Cambria" w:hAnsi="Arial" w:cs="Arial"/>
                      <w:bCs/>
                      <w:color w:val="000000"/>
                      <w:sz w:val="24"/>
                      <w:szCs w:val="24"/>
                    </w:rPr>
                    <w:t xml:space="preserve"> and stability and security of the sectors' labour market will foster a culture in organisations of high-quality, effective and person-focused care and support in Lancashire, which is also flexible, reliable and responsive.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The needs of Service Users have become increasingly complex.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with skills that meet the needs of Service Users they support will improve the quality of services provided.</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3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xml:space="preserve">%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specific training that meets the needs of those people for whom they provide support.</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3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xml:space="preserve">A –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had training specific to the needs of those people for whom they provide support.</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3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xml:space="preserve">B – Number of posts within the organisation during the reporting period that require specific training. </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3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 B) x 100 = %outturn</w:t>
                  </w:r>
                </w:p>
              </w:tc>
            </w:tr>
            <w:tr w:rsidR="003162FB" w:rsidRPr="003162FB" w:rsidTr="003720F4">
              <w:trPr>
                <w:trHeight w:val="399"/>
              </w:trPr>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344"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Suppose the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specific training based on the needs of the people they support (A) is 20</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Suppose the number of posts within the Service Provider that require specific training (B) is 75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The percentage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who have training based on the needs of Service Users is:</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(20 ÷ 75) x 100 = 26.67%</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564"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Good performance is typified by a higher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Collection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Interval</w:t>
                  </w:r>
                </w:p>
              </w:tc>
              <w:tc>
                <w:tcPr>
                  <w:tcW w:w="1056"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color w:val="FF0000"/>
                      <w:sz w:val="24"/>
                      <w:szCs w:val="24"/>
                    </w:rPr>
                  </w:pPr>
                  <w:r w:rsidRPr="003162FB">
                    <w:rPr>
                      <w:rFonts w:ascii="Arial" w:eastAsia="Cambria" w:hAnsi="Arial" w:cs="Arial"/>
                      <w:bCs/>
                      <w:sz w:val="24"/>
                      <w:szCs w:val="24"/>
                    </w:rPr>
                    <w:t>Six Monthly</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source</w:t>
                  </w:r>
                </w:p>
              </w:tc>
              <w:tc>
                <w:tcPr>
                  <w:tcW w:w="2650"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Provider records </w:t>
                  </w:r>
                </w:p>
              </w:tc>
            </w:tr>
            <w:tr w:rsidR="003162FB" w:rsidRPr="003162FB" w:rsidTr="003720F4">
              <w:tc>
                <w:tcPr>
                  <w:tcW w:w="2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1564"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Target</w:t>
                  </w:r>
                </w:p>
              </w:tc>
              <w:tc>
                <w:tcPr>
                  <w:tcW w:w="1056"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To be confirmed</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Reporting</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Organisation</w:t>
                  </w:r>
                </w:p>
              </w:tc>
              <w:tc>
                <w:tcPr>
                  <w:tcW w:w="2650"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Service Provider</w:t>
                  </w:r>
                </w:p>
              </w:tc>
            </w:tr>
            <w:tr w:rsidR="003162FB" w:rsidRPr="003162FB" w:rsidTr="003720F4">
              <w:tc>
                <w:tcPr>
                  <w:tcW w:w="103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349"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this indicator does: </w:t>
                  </w:r>
                  <w:r w:rsidRPr="003162FB">
                    <w:rPr>
                      <w:rFonts w:ascii="Arial" w:eastAsia="Cambria" w:hAnsi="Arial" w:cs="Arial"/>
                      <w:color w:val="000000"/>
                      <w:sz w:val="24"/>
                      <w:szCs w:val="24"/>
                    </w:rPr>
                    <w:t xml:space="preserve">Measures the level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who have specific training to meet the needs of Service Users. </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to Include: </w:t>
                  </w:r>
                </w:p>
                <w:p w:rsidR="003162FB" w:rsidRPr="003162FB" w:rsidRDefault="005E515F" w:rsidP="001E6047">
                  <w:pPr>
                    <w:numPr>
                      <w:ilvl w:val="0"/>
                      <w:numId w:val="30"/>
                    </w:numPr>
                    <w:autoSpaceDE w:val="0"/>
                    <w:autoSpaceDN w:val="0"/>
                    <w:adjustRightInd w:val="0"/>
                    <w:spacing w:after="0" w:line="240" w:lineRule="auto"/>
                    <w:rPr>
                      <w:rFonts w:ascii="Arial" w:eastAsia="Cambria" w:hAnsi="Arial" w:cs="Arial"/>
                      <w:color w:val="000000"/>
                      <w:sz w:val="24"/>
                      <w:szCs w:val="24"/>
                    </w:rPr>
                  </w:pPr>
                  <w:r>
                    <w:rPr>
                      <w:rFonts w:ascii="Arial" w:eastAsia="Cambria" w:hAnsi="Arial" w:cs="Arial"/>
                      <w:color w:val="000000"/>
                      <w:sz w:val="24"/>
                      <w:szCs w:val="24"/>
                    </w:rPr>
                    <w:t>Care Workers</w:t>
                  </w:r>
                  <w:r w:rsidR="003162FB" w:rsidRPr="003162FB">
                    <w:rPr>
                      <w:rFonts w:ascii="Arial" w:eastAsia="Cambria" w:hAnsi="Arial" w:cs="Arial"/>
                      <w:color w:val="000000"/>
                      <w:sz w:val="24"/>
                      <w:szCs w:val="24"/>
                    </w:rPr>
                    <w:t xml:space="preserve"> and managers who line manage front line workers working with Service Users in Lancashire.</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to Exclude: </w:t>
                  </w:r>
                </w:p>
                <w:p w:rsidR="003162FB" w:rsidRPr="003162FB" w:rsidRDefault="003162FB" w:rsidP="001E6047">
                  <w:pPr>
                    <w:numPr>
                      <w:ilvl w:val="0"/>
                      <w:numId w:val="29"/>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Staff within the orga</w:t>
                  </w:r>
                  <w:r w:rsidR="0069083D">
                    <w:rPr>
                      <w:rFonts w:ascii="Arial" w:eastAsia="Cambria" w:hAnsi="Arial" w:cs="Arial"/>
                      <w:color w:val="000000"/>
                      <w:sz w:val="24"/>
                      <w:szCs w:val="24"/>
                    </w:rPr>
                    <w:t>nisation who do not provide</w:t>
                  </w:r>
                  <w:r w:rsidRPr="003162FB">
                    <w:rPr>
                      <w:rFonts w:ascii="Arial" w:eastAsia="Cambria" w:hAnsi="Arial" w:cs="Arial"/>
                      <w:color w:val="000000"/>
                      <w:sz w:val="24"/>
                      <w:szCs w:val="24"/>
                    </w:rPr>
                    <w:t xml:space="preserve"> care services directly and/or do not line manages workers that do.</w:t>
                  </w:r>
                </w:p>
                <w:p w:rsidR="003162FB" w:rsidRPr="003162FB" w:rsidRDefault="003162FB" w:rsidP="001E6047">
                  <w:pPr>
                    <w:numPr>
                      <w:ilvl w:val="0"/>
                      <w:numId w:val="29"/>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All staff working for the Service Provider whose work solely relates to locations outside of Lancashire.</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Definitions:</w:t>
                  </w:r>
                </w:p>
                <w:p w:rsidR="003162FB" w:rsidRPr="003162FB" w:rsidRDefault="003162FB" w:rsidP="001E6047">
                  <w:pPr>
                    <w:numPr>
                      <w:ilvl w:val="0"/>
                      <w:numId w:val="27"/>
                    </w:numPr>
                    <w:autoSpaceDE w:val="0"/>
                    <w:autoSpaceDN w:val="0"/>
                    <w:adjustRightInd w:val="0"/>
                    <w:spacing w:after="0" w:line="240" w:lineRule="auto"/>
                    <w:ind w:left="142" w:hanging="142"/>
                    <w:rPr>
                      <w:rFonts w:ascii="Arial" w:eastAsia="Cambria" w:hAnsi="Arial" w:cs="Arial"/>
                      <w:color w:val="000000"/>
                      <w:sz w:val="24"/>
                      <w:szCs w:val="24"/>
                    </w:rPr>
                  </w:pPr>
                  <w:r w:rsidRPr="003162FB">
                    <w:rPr>
                      <w:rFonts w:ascii="Arial" w:eastAsia="Cambria" w:hAnsi="Arial" w:cs="Arial"/>
                      <w:b/>
                      <w:bCs/>
                      <w:color w:val="000000"/>
                      <w:sz w:val="24"/>
                      <w:szCs w:val="24"/>
                    </w:rPr>
                    <w:t xml:space="preserve">Specific training </w:t>
                  </w:r>
                  <w:r w:rsidRPr="003162FB">
                    <w:rPr>
                      <w:rFonts w:ascii="Arial" w:eastAsia="Cambria" w:hAnsi="Arial" w:cs="Arial"/>
                      <w:color w:val="000000"/>
                      <w:sz w:val="24"/>
                      <w:szCs w:val="24"/>
                    </w:rPr>
                    <w:t>– specific training is training based on the specific needs of the Service User that the Support Worker supports and can relate to a long term condition e.g. schizophrenia or the type of support required e.g. therapy</w:t>
                  </w:r>
                </w:p>
                <w:p w:rsidR="003162FB" w:rsidRPr="003162FB" w:rsidRDefault="003162FB" w:rsidP="001E6047">
                  <w:pPr>
                    <w:numPr>
                      <w:ilvl w:val="0"/>
                      <w:numId w:val="27"/>
                    </w:numPr>
                    <w:autoSpaceDE w:val="0"/>
                    <w:autoSpaceDN w:val="0"/>
                    <w:adjustRightInd w:val="0"/>
                    <w:spacing w:after="0" w:line="240" w:lineRule="auto"/>
                    <w:ind w:left="142" w:hanging="142"/>
                    <w:rPr>
                      <w:rFonts w:ascii="Arial" w:eastAsia="Cambria" w:hAnsi="Arial" w:cs="Arial"/>
                      <w:color w:val="000000"/>
                      <w:sz w:val="24"/>
                      <w:szCs w:val="24"/>
                    </w:rPr>
                  </w:pPr>
                  <w:r w:rsidRPr="003162FB">
                    <w:rPr>
                      <w:rFonts w:ascii="Arial" w:eastAsia="Cambria" w:hAnsi="Arial" w:cs="Arial"/>
                      <w:b/>
                      <w:bCs/>
                      <w:color w:val="000000"/>
                      <w:sz w:val="24"/>
                      <w:szCs w:val="24"/>
                    </w:rPr>
                    <w:t xml:space="preserve">Number of </w:t>
                  </w:r>
                  <w:r w:rsidR="005E515F">
                    <w:rPr>
                      <w:rFonts w:ascii="Arial" w:eastAsia="Cambria" w:hAnsi="Arial" w:cs="Arial"/>
                      <w:b/>
                      <w:bCs/>
                      <w:color w:val="000000"/>
                      <w:sz w:val="24"/>
                      <w:szCs w:val="24"/>
                    </w:rPr>
                    <w:t>Care Workers</w:t>
                  </w:r>
                  <w:r w:rsidRPr="003162FB">
                    <w:rPr>
                      <w:rFonts w:ascii="Arial" w:eastAsia="Cambria" w:hAnsi="Arial" w:cs="Arial"/>
                      <w:b/>
                      <w:bCs/>
                      <w:color w:val="000000"/>
                      <w:sz w:val="24"/>
                      <w:szCs w:val="24"/>
                    </w:rPr>
                    <w:t xml:space="preserve"> </w:t>
                  </w:r>
                  <w:r w:rsidRPr="003162FB">
                    <w:rPr>
                      <w:rFonts w:ascii="Arial" w:eastAsia="Cambria" w:hAnsi="Arial" w:cs="Arial"/>
                      <w:color w:val="000000"/>
                      <w:sz w:val="24"/>
                      <w:szCs w:val="24"/>
                    </w:rPr>
                    <w:t xml:space="preserve">– Is the total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employed by the Service Provider during the reporting period. For example, if at the beginning of the period the organisation employed 30 workers and at the end of the reporting period the organisation employed 35 workers but 10 workers had left the organisation, the total number of workers would be 45.</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6727AE" w:rsidP="001E6047">
                  <w:pPr>
                    <w:numPr>
                      <w:ilvl w:val="0"/>
                      <w:numId w:val="28"/>
                    </w:numPr>
                    <w:autoSpaceDE w:val="0"/>
                    <w:autoSpaceDN w:val="0"/>
                    <w:adjustRightInd w:val="0"/>
                    <w:spacing w:after="0" w:line="240" w:lineRule="auto"/>
                    <w:rPr>
                      <w:rFonts w:ascii="Arial" w:eastAsia="Cambria" w:hAnsi="Arial" w:cs="Arial"/>
                      <w:color w:val="000000"/>
                      <w:sz w:val="24"/>
                      <w:szCs w:val="24"/>
                    </w:rPr>
                  </w:pPr>
                  <w:r>
                    <w:rPr>
                      <w:rFonts w:ascii="Arial" w:eastAsia="Cambria" w:hAnsi="Arial" w:cs="Arial"/>
                      <w:color w:val="000000"/>
                      <w:sz w:val="24"/>
                      <w:szCs w:val="24"/>
                    </w:rPr>
                    <w:t>Rehabilitation care and support plan</w:t>
                  </w:r>
                  <w:r w:rsidR="003162FB" w:rsidRPr="003162FB">
                    <w:rPr>
                      <w:rFonts w:ascii="Arial" w:eastAsia="Cambria" w:hAnsi="Arial" w:cs="Arial"/>
                      <w:color w:val="000000"/>
                      <w:sz w:val="24"/>
                      <w:szCs w:val="24"/>
                    </w:rPr>
                    <w:t>s for Service Users which identify specific needs</w:t>
                  </w:r>
                </w:p>
                <w:p w:rsidR="003162FB" w:rsidRPr="003162FB" w:rsidRDefault="003162FB" w:rsidP="001E6047">
                  <w:pPr>
                    <w:numPr>
                      <w:ilvl w:val="0"/>
                      <w:numId w:val="28"/>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Evidence that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with appropriate training are allocated to Service Users with specific needs (e.g. staff rotas and Care and Support Plans)</w:t>
                  </w:r>
                </w:p>
                <w:p w:rsidR="003162FB" w:rsidRPr="003162FB" w:rsidRDefault="003162FB" w:rsidP="001E6047">
                  <w:pPr>
                    <w:numPr>
                      <w:ilvl w:val="0"/>
                      <w:numId w:val="28"/>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Staff training records</w:t>
                  </w:r>
                </w:p>
                <w:p w:rsidR="003162FB" w:rsidRPr="003162FB" w:rsidRDefault="003162FB" w:rsidP="001E6047">
                  <w:pPr>
                    <w:numPr>
                      <w:ilvl w:val="0"/>
                      <w:numId w:val="28"/>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Staff files</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p>
              </w:tc>
            </w:tr>
          </w:tbl>
          <w:p w:rsidR="003162FB" w:rsidRPr="003162FB" w:rsidRDefault="003162FB" w:rsidP="003162FB">
            <w:pPr>
              <w:autoSpaceDE w:val="0"/>
              <w:autoSpaceDN w:val="0"/>
              <w:adjustRightInd w:val="0"/>
              <w:spacing w:line="240" w:lineRule="auto"/>
              <w:rPr>
                <w:rFonts w:cs="Arial"/>
                <w:b/>
                <w:bCs/>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after="0" w:line="240" w:lineRule="auto"/>
              <w:rPr>
                <w:rFonts w:cs="Arial"/>
                <w:b/>
                <w:bCs/>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line="240" w:lineRule="auto"/>
              <w:rPr>
                <w:rFonts w:cs="Arial"/>
                <w:b/>
                <w:bCs/>
              </w:rPr>
            </w:pPr>
            <w:r w:rsidRPr="003162FB">
              <w:rPr>
                <w:b/>
              </w:rPr>
              <w:t>Quality and Safeguarding</w:t>
            </w: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after="0" w:line="240" w:lineRule="auto"/>
              <w:rPr>
                <w:b/>
              </w:rPr>
            </w:pPr>
          </w:p>
        </w:tc>
      </w:tr>
      <w:tr w:rsidR="003162FB" w:rsidRPr="003162FB" w:rsidTr="003720F4">
        <w:tc>
          <w:tcPr>
            <w:tcW w:w="10632" w:type="dxa"/>
            <w:gridSpan w:val="2"/>
            <w:vAlign w:val="center"/>
          </w:tcPr>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591"/>
              <w:gridCol w:w="1377"/>
              <w:gridCol w:w="1388"/>
              <w:gridCol w:w="1697"/>
              <w:gridCol w:w="2295"/>
            </w:tblGrid>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5 Quality check visits</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348" w:type="dxa"/>
                  <w:gridSpan w:val="5"/>
                  <w:tcBorders>
                    <w:top w:val="single" w:sz="4" w:space="0" w:color="auto"/>
                    <w:left w:val="single" w:sz="4" w:space="0" w:color="auto"/>
                    <w:bottom w:val="single" w:sz="4" w:space="0" w:color="auto"/>
                    <w:right w:val="single" w:sz="4" w:space="0" w:color="auto"/>
                  </w:tcBorders>
                </w:tcPr>
                <w:p w:rsidR="003162FB" w:rsidRPr="003162FB" w:rsidRDefault="005E515F"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requires Service Providers to evidence that they are committed to improving the quality of the Service they provide.  Undertaking quality checks will ensure that the Rehabilitation Service provided by </w:t>
                  </w:r>
                  <w:r>
                    <w:rPr>
                      <w:rFonts w:ascii="Arial" w:eastAsia="Cambria" w:hAnsi="Arial" w:cs="Arial"/>
                      <w:color w:val="000000"/>
                      <w:sz w:val="24"/>
                      <w:szCs w:val="24"/>
                    </w:rPr>
                    <w:t>Care Workers</w:t>
                  </w:r>
                  <w:r w:rsidR="003162FB" w:rsidRPr="003162FB">
                    <w:rPr>
                      <w:rFonts w:ascii="Arial" w:eastAsia="Cambria" w:hAnsi="Arial" w:cs="Arial"/>
                      <w:color w:val="000000"/>
                      <w:sz w:val="24"/>
                      <w:szCs w:val="24"/>
                    </w:rPr>
                    <w:t xml:space="preserve"> is monitored. </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348"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received a quality check during the provision of support </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348"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A –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received a spot check during the provision of support during the reporting period</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348"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xml:space="preserve">B – Total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348"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 B) x 100 = %outturn</w:t>
                  </w:r>
                </w:p>
              </w:tc>
            </w:tr>
            <w:tr w:rsidR="003162FB" w:rsidRPr="003162FB" w:rsidTr="003720F4">
              <w:trPr>
                <w:trHeight w:val="399"/>
              </w:trPr>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348"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Suppose the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received a spot check during the provision of support during the reporting period (A) is 40</w:t>
                  </w:r>
                </w:p>
                <w:p w:rsidR="003162FB" w:rsidRPr="003162FB" w:rsidRDefault="003162FB" w:rsidP="003162FB">
                  <w:pPr>
                    <w:autoSpaceDE w:val="0"/>
                    <w:autoSpaceDN w:val="0"/>
                    <w:adjustRightInd w:val="0"/>
                    <w:spacing w:line="240" w:lineRule="auto"/>
                    <w:rPr>
                      <w:rFonts w:ascii="Arial" w:eastAsia="Cambria" w:hAnsi="Arial" w:cs="Arial"/>
                      <w:color w:val="FF0000"/>
                      <w:sz w:val="24"/>
                      <w:szCs w:val="24"/>
                    </w:rPr>
                  </w:pPr>
                  <w:r w:rsidRPr="003162FB">
                    <w:rPr>
                      <w:rFonts w:ascii="Arial" w:eastAsia="Cambria" w:hAnsi="Arial" w:cs="Arial"/>
                      <w:color w:val="000000"/>
                      <w:sz w:val="24"/>
                      <w:szCs w:val="24"/>
                    </w:rPr>
                    <w:t xml:space="preserve">Suppose the total number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(B) is 75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The percentage of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have received  check during the provision of support is:</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(40  ÷ 75) x 100 = 53.33%</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Good performance is typified by a higher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Collection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Interval</w:t>
                  </w:r>
                </w:p>
              </w:tc>
              <w:tc>
                <w:tcPr>
                  <w:tcW w:w="1388"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 xml:space="preserve">Quarterly </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Source</w:t>
                  </w:r>
                </w:p>
              </w:tc>
              <w:tc>
                <w:tcPr>
                  <w:tcW w:w="2295"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Provider records </w:t>
                  </w:r>
                </w:p>
              </w:tc>
            </w:tr>
            <w:tr w:rsidR="003162FB" w:rsidRPr="003162FB" w:rsidTr="003720F4">
              <w:tc>
                <w:tcPr>
                  <w:tcW w:w="2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Numerator Denominator and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Target</w:t>
                  </w:r>
                </w:p>
              </w:tc>
              <w:tc>
                <w:tcPr>
                  <w:tcW w:w="1388"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60%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Reporting</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Organisation</w:t>
                  </w:r>
                </w:p>
              </w:tc>
              <w:tc>
                <w:tcPr>
                  <w:tcW w:w="2295"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Service Provider</w:t>
                  </w:r>
                </w:p>
              </w:tc>
            </w:tr>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What this indicator does:</w:t>
                  </w:r>
                  <w:r w:rsidRPr="003162FB">
                    <w:rPr>
                      <w:rFonts w:ascii="Arial" w:eastAsia="Cambria" w:hAnsi="Arial" w:cs="Arial"/>
                      <w:color w:val="000000"/>
                      <w:sz w:val="24"/>
                      <w:szCs w:val="24"/>
                    </w:rPr>
                    <w:t xml:space="preserve"> Measures the % of workers that have received a spot check during the provision of support</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include: </w:t>
                  </w:r>
                  <w:r w:rsidRPr="003162FB">
                    <w:rPr>
                      <w:rFonts w:ascii="Arial" w:eastAsia="Cambria" w:hAnsi="Arial" w:cs="Arial"/>
                      <w:color w:val="000000"/>
                      <w:sz w:val="24"/>
                      <w:szCs w:val="24"/>
                    </w:rPr>
                    <w:t xml:space="preserve">All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providing support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w:t>
                  </w:r>
                </w:p>
                <w:p w:rsidR="003162FB" w:rsidRPr="003162FB" w:rsidRDefault="003162FB" w:rsidP="003162FB">
                  <w:pPr>
                    <w:autoSpaceDE w:val="0"/>
                    <w:autoSpaceDN w:val="0"/>
                    <w:adjustRightInd w:val="0"/>
                    <w:spacing w:after="0"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What to exclude:</w:t>
                  </w:r>
                </w:p>
                <w:p w:rsidR="003162FB" w:rsidRPr="003162FB" w:rsidRDefault="003162FB" w:rsidP="001E6047">
                  <w:pPr>
                    <w:numPr>
                      <w:ilvl w:val="0"/>
                      <w:numId w:val="31"/>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If the Service Provider employs </w:t>
                  </w:r>
                  <w:r w:rsidR="005E515F">
                    <w:rPr>
                      <w:rFonts w:ascii="Arial" w:eastAsia="Cambria" w:hAnsi="Arial" w:cs="Arial"/>
                      <w:color w:val="000000"/>
                      <w:sz w:val="24"/>
                      <w:szCs w:val="24"/>
                    </w:rPr>
                    <w:t>Care Workers</w:t>
                  </w:r>
                  <w:r w:rsidRPr="003162FB">
                    <w:rPr>
                      <w:rFonts w:ascii="Arial" w:eastAsia="Cambria" w:hAnsi="Arial" w:cs="Arial"/>
                      <w:color w:val="000000"/>
                      <w:sz w:val="24"/>
                      <w:szCs w:val="24"/>
                    </w:rPr>
                    <w:t xml:space="preserve"> that deliver care services only to people whose care is not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submissions must exclude this data</w:t>
                  </w:r>
                </w:p>
                <w:p w:rsidR="003162FB" w:rsidRPr="003162FB" w:rsidRDefault="003162FB" w:rsidP="001E6047">
                  <w:pPr>
                    <w:numPr>
                      <w:ilvl w:val="0"/>
                      <w:numId w:val="31"/>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Support employed for fewer than x (3 or 6) months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Definitions:</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 </w:t>
                  </w:r>
                  <w:r w:rsidRPr="003162FB">
                    <w:rPr>
                      <w:rFonts w:ascii="Arial" w:eastAsia="Cambria" w:hAnsi="Arial" w:cs="Arial"/>
                      <w:b/>
                      <w:color w:val="000000"/>
                      <w:sz w:val="24"/>
                      <w:szCs w:val="24"/>
                    </w:rPr>
                    <w:t>Spot check</w:t>
                  </w:r>
                  <w:r w:rsidRPr="003162FB">
                    <w:rPr>
                      <w:rFonts w:ascii="Arial" w:eastAsia="Cambria" w:hAnsi="Arial" w:cs="Arial"/>
                      <w:color w:val="000000"/>
                      <w:sz w:val="24"/>
                      <w:szCs w:val="24"/>
                    </w:rPr>
                    <w:t xml:space="preserve"> – is an unannounced visit from a Manager during the provision of support to evaluate the support delivered</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3162FB" w:rsidP="001E6047">
                  <w:pPr>
                    <w:numPr>
                      <w:ilvl w:val="0"/>
                      <w:numId w:val="32"/>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Records of spot checks on staff file</w:t>
                  </w:r>
                </w:p>
                <w:p w:rsidR="003162FB" w:rsidRPr="003162FB" w:rsidRDefault="003162FB" w:rsidP="001E6047">
                  <w:pPr>
                    <w:numPr>
                      <w:ilvl w:val="0"/>
                      <w:numId w:val="32"/>
                    </w:num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Service user survey</w:t>
                  </w:r>
                </w:p>
                <w:p w:rsidR="003162FB" w:rsidRPr="003162FB" w:rsidRDefault="003162FB" w:rsidP="003162FB">
                  <w:pPr>
                    <w:autoSpaceDE w:val="0"/>
                    <w:autoSpaceDN w:val="0"/>
                    <w:adjustRightInd w:val="0"/>
                    <w:spacing w:after="0" w:line="240" w:lineRule="auto"/>
                    <w:ind w:left="360"/>
                    <w:rPr>
                      <w:rFonts w:ascii="Arial" w:eastAsia="Cambria" w:hAnsi="Arial" w:cs="Arial"/>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Correlation with</w:t>
                  </w:r>
                  <w:r w:rsidRPr="003162FB">
                    <w:rPr>
                      <w:rFonts w:ascii="Arial" w:eastAsia="Cambria" w:hAnsi="Arial" w:cs="Arial"/>
                      <w:color w:val="000000"/>
                      <w:sz w:val="24"/>
                      <w:szCs w:val="24"/>
                    </w:rPr>
                    <w:t>:  KPI staff training issues may be identified during spot checks</w:t>
                  </w:r>
                </w:p>
              </w:tc>
            </w:tr>
          </w:tbl>
          <w:p w:rsidR="003162FB" w:rsidRPr="003162FB" w:rsidRDefault="003162FB" w:rsidP="003162FB">
            <w:pPr>
              <w:autoSpaceDE w:val="0"/>
              <w:autoSpaceDN w:val="0"/>
              <w:adjustRightInd w:val="0"/>
              <w:spacing w:after="0" w:line="240" w:lineRule="auto"/>
              <w:rPr>
                <w:b/>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after="0" w:line="240" w:lineRule="auto"/>
              <w:rPr>
                <w:rFonts w:cs="Arial"/>
                <w:b/>
                <w:bCs/>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after="0" w:line="240" w:lineRule="auto"/>
              <w:rPr>
                <w:rFonts w:cs="Arial"/>
                <w:b/>
                <w:bCs/>
              </w:rPr>
            </w:pPr>
          </w:p>
          <w:p w:rsidR="003162FB" w:rsidRPr="003162FB" w:rsidRDefault="003162FB" w:rsidP="003162FB">
            <w:pPr>
              <w:autoSpaceDE w:val="0"/>
              <w:autoSpaceDN w:val="0"/>
              <w:adjustRightInd w:val="0"/>
              <w:spacing w:after="0" w:line="240" w:lineRule="auto"/>
              <w:rPr>
                <w:rFonts w:cs="Arial"/>
                <w:b/>
                <w:bCs/>
              </w:rPr>
            </w:pPr>
          </w:p>
        </w:tc>
      </w:tr>
      <w:tr w:rsidR="003162FB" w:rsidRPr="003162FB" w:rsidTr="003720F4">
        <w:tc>
          <w:tcPr>
            <w:tcW w:w="10632" w:type="dxa"/>
            <w:gridSpan w:val="2"/>
            <w:vAlign w:val="center"/>
          </w:tcPr>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591"/>
              <w:gridCol w:w="1377"/>
              <w:gridCol w:w="1057"/>
              <w:gridCol w:w="1697"/>
              <w:gridCol w:w="2662"/>
            </w:tblGrid>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6 Experience of people who use services: Complaints and Concerns</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5E515F"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requires Service Providers to evidence that they are committed to Service User involvement and empowerment, fair access, diversity and inclusion. Monitoring the Service Provider’s performance in dealing with complaints, concerns and compliments in a timely manner will evidence that a Service Provider ensures that Service Users' views are taken seriously.</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of complaints and concerns that have been completed /resolved within 28 days</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Number of complaints and concerns that have been completed/resolved within 28 days</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B – Number of complaints and concerns that have been received in the reporting period</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 B) x 100 = % outturn</w:t>
                  </w:r>
                </w:p>
              </w:tc>
            </w:tr>
            <w:tr w:rsidR="003162FB" w:rsidRPr="003162FB" w:rsidTr="003720F4">
              <w:trPr>
                <w:trHeight w:val="399"/>
              </w:trPr>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Suppose the number of complaints and concerns that were resolved/completed within 28 days during the reporting period was 4 (A).</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Suppose the total number of complaints and concerns that were received during the reporting period was 8 (B).</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The percentage of complaints and concerns that were resolved / completed within 28 days during the period (4 ÷ 8) x 100 = 50.00%</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Good performance is typified by a higher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Collection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Interval</w:t>
                  </w:r>
                </w:p>
              </w:tc>
              <w:tc>
                <w:tcPr>
                  <w:tcW w:w="91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Six Monthly</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Source</w:t>
                  </w:r>
                </w:p>
              </w:tc>
              <w:tc>
                <w:tcPr>
                  <w:tcW w:w="277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KPI submission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Template (TBC)</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Numerator, Denominator and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Target</w:t>
                  </w:r>
                </w:p>
              </w:tc>
              <w:tc>
                <w:tcPr>
                  <w:tcW w:w="91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80%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Reporting</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Organisation</w:t>
                  </w:r>
                </w:p>
              </w:tc>
              <w:tc>
                <w:tcPr>
                  <w:tcW w:w="277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Service Provider</w:t>
                  </w:r>
                </w:p>
              </w:tc>
            </w:tr>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this indicator does: </w:t>
                  </w:r>
                  <w:r w:rsidRPr="003162FB">
                    <w:rPr>
                      <w:rFonts w:ascii="Arial" w:eastAsia="Cambria" w:hAnsi="Arial" w:cs="Arial"/>
                      <w:color w:val="000000"/>
                      <w:sz w:val="24"/>
                      <w:szCs w:val="24"/>
                    </w:rPr>
                    <w:t>Measures the timeliness of dealing with complaints, by capturing all complaints that have been completed/resolved during the reporting period.</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include: </w:t>
                  </w:r>
                  <w:r w:rsidRPr="003162FB">
                    <w:rPr>
                      <w:rFonts w:ascii="Arial" w:eastAsia="Cambria" w:hAnsi="Arial" w:cs="Arial"/>
                      <w:color w:val="000000"/>
                      <w:sz w:val="24"/>
                      <w:szCs w:val="24"/>
                    </w:rPr>
                    <w:t xml:space="preserve">All formal written and verbal complaints and concerns and that have been received during the reporting period relating to Service Users whose support is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exclude: </w:t>
                  </w:r>
                  <w:r w:rsidRPr="003162FB">
                    <w:rPr>
                      <w:rFonts w:ascii="Arial" w:eastAsia="Cambria" w:hAnsi="Arial" w:cs="Arial"/>
                      <w:color w:val="000000"/>
                      <w:sz w:val="24"/>
                      <w:szCs w:val="24"/>
                    </w:rPr>
                    <w:t xml:space="preserve">If the Service Provider delivers care and support services to people whose care is not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and or partners, submissions must exclude this data</w:t>
                  </w: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Complaints procedure</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Evidence that Service Users and carers find it easy to feed back.  Check the number of compliments received alongside this.  If both the number of complaints and the number of compliments is low, check whether Service Users and carers know how to provide feedback and whether it is monitored effectively.</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Also monitor whether learning from complaints is implemented effectively and evidenced.</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Correlation</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KPI 6 and 67 The number of complaints/concerns as a proportion of the number of Service Users receiving a service from the Service Provider in the period (taken from LCC's systems).</w:t>
                  </w:r>
                </w:p>
              </w:tc>
            </w:tr>
          </w:tbl>
          <w:p w:rsidR="003162FB" w:rsidRPr="003162FB" w:rsidRDefault="003162FB" w:rsidP="003162FB">
            <w:pPr>
              <w:autoSpaceDE w:val="0"/>
              <w:autoSpaceDN w:val="0"/>
              <w:adjustRightInd w:val="0"/>
              <w:spacing w:line="240" w:lineRule="auto"/>
              <w:rPr>
                <w:rFonts w:cs="Arial"/>
                <w:b/>
                <w:bCs/>
              </w:rPr>
            </w:pPr>
          </w:p>
        </w:tc>
      </w:tr>
      <w:tr w:rsidR="003162FB" w:rsidRPr="003162FB" w:rsidTr="003720F4">
        <w:tc>
          <w:tcPr>
            <w:tcW w:w="10632" w:type="dxa"/>
            <w:gridSpan w:val="2"/>
            <w:vAlign w:val="center"/>
          </w:tcPr>
          <w:p w:rsidR="003162FB" w:rsidRPr="003162FB" w:rsidRDefault="003162FB" w:rsidP="003162FB">
            <w:pPr>
              <w:autoSpaceDE w:val="0"/>
              <w:autoSpaceDN w:val="0"/>
              <w:adjustRightInd w:val="0"/>
              <w:spacing w:after="0" w:line="240" w:lineRule="auto"/>
              <w:rPr>
                <w:rFonts w:cs="Arial"/>
                <w:b/>
                <w:bCs/>
              </w:rPr>
            </w:pPr>
          </w:p>
        </w:tc>
      </w:tr>
      <w:tr w:rsidR="003162FB" w:rsidRPr="003162FB" w:rsidTr="003720F4">
        <w:trPr>
          <w:gridAfter w:val="1"/>
          <w:wAfter w:w="24" w:type="dxa"/>
        </w:trPr>
        <w:tc>
          <w:tcPr>
            <w:tcW w:w="10608" w:type="dxa"/>
            <w:vAlign w:val="center"/>
          </w:tcPr>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591"/>
              <w:gridCol w:w="1377"/>
              <w:gridCol w:w="1057"/>
              <w:gridCol w:w="1697"/>
              <w:gridCol w:w="2662"/>
            </w:tblGrid>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KPI 7 Experience of people who use services: Compliments </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5E515F"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requires Service Providers to evidence that they are committed to Service User involvement and empowerment, fair access, diversity and inclusion. Monitoring the Service Provider’s performance in dealing with complaints, concerns and compliments in a timely manner will evidence that a Service Provider ensures that Service Users' views are taken seriously.</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 of feedback that has been compliments within the reporting period</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Number of compliments received in the reporting period</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B – Number of compliments, complaints  and concerns that have been received in the reporting period</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(A ÷ B) x 100 = % outturn</w:t>
                  </w:r>
                </w:p>
              </w:tc>
            </w:tr>
            <w:tr w:rsidR="003162FB" w:rsidRPr="003162FB" w:rsidTr="003720F4">
              <w:trPr>
                <w:trHeight w:val="399"/>
              </w:trPr>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359" w:type="dxa"/>
                  <w:gridSpan w:val="5"/>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Suppose the number of compliments received during the reporting period was 10 (A).</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Suppose the total number of compliments, complaints and concerns that were received during the reporting period was 18 (B).</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The percentage of feedback that was compliments during the period (10 ÷ 18) x 100 = 56%</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Good</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performance is</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typified by a</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higher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Collection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Interval</w:t>
                  </w:r>
                </w:p>
              </w:tc>
              <w:tc>
                <w:tcPr>
                  <w:tcW w:w="91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 xml:space="preserve">Six Monthly </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Source</w:t>
                  </w:r>
                </w:p>
              </w:tc>
              <w:tc>
                <w:tcPr>
                  <w:tcW w:w="277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KPI submission</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Template (TBC)</w:t>
                  </w:r>
                </w:p>
              </w:tc>
            </w:tr>
            <w:tr w:rsidR="003162FB" w:rsidRPr="003162FB" w:rsidTr="003720F4">
              <w:tc>
                <w:tcPr>
                  <w:tcW w:w="1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Return Format</w:t>
                  </w:r>
                </w:p>
              </w:tc>
              <w:tc>
                <w:tcPr>
                  <w:tcW w:w="1591"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Numerator, Denominator and Percentage</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Target</w:t>
                  </w:r>
                </w:p>
              </w:tc>
              <w:tc>
                <w:tcPr>
                  <w:tcW w:w="91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color w:val="000000"/>
                      <w:sz w:val="24"/>
                      <w:szCs w:val="24"/>
                    </w:rPr>
                    <w:t>60%</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Reporting</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Organisation</w:t>
                  </w:r>
                </w:p>
              </w:tc>
              <w:tc>
                <w:tcPr>
                  <w:tcW w:w="2777"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Cs/>
                      <w:color w:val="000000"/>
                      <w:sz w:val="24"/>
                      <w:szCs w:val="24"/>
                    </w:rPr>
                    <w:t>Service Provider</w:t>
                  </w:r>
                </w:p>
              </w:tc>
            </w:tr>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355"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this indicator does: </w:t>
                  </w:r>
                  <w:r w:rsidRPr="003162FB">
                    <w:rPr>
                      <w:rFonts w:ascii="Arial" w:eastAsia="Cambria" w:hAnsi="Arial" w:cs="Arial"/>
                      <w:color w:val="000000"/>
                      <w:sz w:val="24"/>
                      <w:szCs w:val="24"/>
                    </w:rPr>
                    <w:t xml:space="preserve">Measures the number of compliments compared with the total number of items of feedback during the reporting period.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color w:val="000000"/>
                      <w:sz w:val="24"/>
                      <w:szCs w:val="24"/>
                    </w:rPr>
                    <w:t>What it is measured against</w:t>
                  </w:r>
                  <w:r w:rsidRPr="003162FB">
                    <w:rPr>
                      <w:rFonts w:ascii="Arial" w:eastAsia="Cambria" w:hAnsi="Arial" w:cs="Arial"/>
                      <w:color w:val="000000"/>
                      <w:sz w:val="24"/>
                      <w:szCs w:val="24"/>
                    </w:rPr>
                    <w:t xml:space="preserve">:   Each provider will be benchmarked against themselves from period to period and also against their peers and county.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include: </w:t>
                  </w:r>
                  <w:r w:rsidRPr="003162FB">
                    <w:rPr>
                      <w:rFonts w:ascii="Arial" w:eastAsia="Cambria" w:hAnsi="Arial" w:cs="Arial"/>
                      <w:color w:val="000000"/>
                      <w:sz w:val="24"/>
                      <w:szCs w:val="24"/>
                    </w:rPr>
                    <w:t xml:space="preserve">All formal written and verbal compliments, complaints and concerns that have received during the reporting period relating to Service Users whose support is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b/>
                      <w:bCs/>
                      <w:color w:val="000000"/>
                      <w:sz w:val="24"/>
                      <w:szCs w:val="24"/>
                    </w:rPr>
                    <w:t xml:space="preserve">What to exclude: </w:t>
                  </w:r>
                  <w:r w:rsidRPr="003162FB">
                    <w:rPr>
                      <w:rFonts w:ascii="Arial" w:eastAsia="Cambria" w:hAnsi="Arial" w:cs="Arial"/>
                      <w:color w:val="000000"/>
                      <w:sz w:val="24"/>
                      <w:szCs w:val="24"/>
                    </w:rPr>
                    <w:t>If the</w:t>
                  </w:r>
                  <w:r w:rsidR="0069083D">
                    <w:rPr>
                      <w:rFonts w:ascii="Arial" w:eastAsia="Cambria" w:hAnsi="Arial" w:cs="Arial"/>
                      <w:color w:val="000000"/>
                      <w:sz w:val="24"/>
                      <w:szCs w:val="24"/>
                    </w:rPr>
                    <w:t xml:space="preserve"> Service Provider delivers </w:t>
                  </w:r>
                  <w:r w:rsidRPr="003162FB">
                    <w:rPr>
                      <w:rFonts w:ascii="Arial" w:eastAsia="Cambria" w:hAnsi="Arial" w:cs="Arial"/>
                      <w:color w:val="000000"/>
                      <w:sz w:val="24"/>
                      <w:szCs w:val="24"/>
                    </w:rPr>
                    <w:t xml:space="preserve">care services to people whose care is not commissioned by </w:t>
                  </w:r>
                  <w:r w:rsidR="005E515F">
                    <w:rPr>
                      <w:rFonts w:ascii="Arial" w:eastAsia="Cambria" w:hAnsi="Arial" w:cs="Arial"/>
                      <w:color w:val="000000"/>
                      <w:sz w:val="24"/>
                      <w:szCs w:val="24"/>
                    </w:rPr>
                    <w:t>The Authority</w:t>
                  </w:r>
                  <w:r w:rsidRPr="003162FB">
                    <w:rPr>
                      <w:rFonts w:ascii="Arial" w:eastAsia="Cambria" w:hAnsi="Arial" w:cs="Arial"/>
                      <w:color w:val="000000"/>
                      <w:sz w:val="24"/>
                      <w:szCs w:val="24"/>
                    </w:rPr>
                    <w:t xml:space="preserve"> submissions must exclude this data</w:t>
                  </w:r>
                </w:p>
                <w:p w:rsidR="003162FB" w:rsidRPr="003162FB" w:rsidRDefault="003162FB" w:rsidP="003162FB">
                  <w:pPr>
                    <w:autoSpaceDE w:val="0"/>
                    <w:autoSpaceDN w:val="0"/>
                    <w:adjustRightInd w:val="0"/>
                    <w:spacing w:after="0"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Compliments and Complaints procedure</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Evidence that Service Users and carers find it easy to feed back.  </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If both the number of complaints and the number of compliments is low, check whether Service Users and carers know how to provide feedback and whether it is monitored effectively.</w:t>
                  </w:r>
                </w:p>
                <w:p w:rsidR="003162FB" w:rsidRPr="003162FB" w:rsidRDefault="003162FB" w:rsidP="003162FB">
                  <w:pPr>
                    <w:autoSpaceDE w:val="0"/>
                    <w:autoSpaceDN w:val="0"/>
                    <w:adjustRightInd w:val="0"/>
                    <w:spacing w:after="0" w:line="240" w:lineRule="auto"/>
                    <w:rPr>
                      <w:rFonts w:ascii="Arial" w:eastAsia="Cambria" w:hAnsi="Arial" w:cs="Arial"/>
                      <w:color w:val="000000"/>
                      <w:sz w:val="24"/>
                      <w:szCs w:val="24"/>
                    </w:rPr>
                  </w:pPr>
                  <w:r w:rsidRPr="003162FB">
                    <w:rPr>
                      <w:rFonts w:ascii="Arial" w:eastAsia="Cambria" w:hAnsi="Arial" w:cs="Arial"/>
                      <w:color w:val="000000"/>
                      <w:sz w:val="24"/>
                      <w:szCs w:val="24"/>
                    </w:rPr>
                    <w:t>Also monitor whether learning from complaints is implemented effectively and evidenced.</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p>
              </w:tc>
            </w:tr>
          </w:tbl>
          <w:p w:rsidR="003162FB" w:rsidRPr="003162FB" w:rsidRDefault="003162FB" w:rsidP="003162FB">
            <w:pPr>
              <w:autoSpaceDE w:val="0"/>
              <w:autoSpaceDN w:val="0"/>
              <w:adjustRightInd w:val="0"/>
              <w:spacing w:line="240" w:lineRule="auto"/>
              <w:rPr>
                <w:rFonts w:cs="Arial"/>
                <w:b/>
                <w:bCs/>
              </w:rPr>
            </w:pPr>
          </w:p>
        </w:tc>
      </w:tr>
      <w:tr w:rsidR="003162FB" w:rsidRPr="003162FB" w:rsidTr="003720F4">
        <w:trPr>
          <w:gridAfter w:val="1"/>
          <w:wAfter w:w="24" w:type="dxa"/>
        </w:trPr>
        <w:tc>
          <w:tcPr>
            <w:tcW w:w="10608" w:type="dxa"/>
            <w:vAlign w:val="center"/>
          </w:tcPr>
          <w:p w:rsidR="003162FB" w:rsidRPr="003162FB" w:rsidRDefault="003162FB" w:rsidP="003162FB">
            <w:pPr>
              <w:autoSpaceDE w:val="0"/>
              <w:autoSpaceDN w:val="0"/>
              <w:adjustRightInd w:val="0"/>
              <w:spacing w:after="0" w:line="240" w:lineRule="auto"/>
              <w:rPr>
                <w:rFonts w:cs="Arial"/>
                <w:b/>
                <w:bCs/>
              </w:rPr>
            </w:pPr>
          </w:p>
        </w:tc>
      </w:tr>
      <w:tr w:rsidR="003162FB" w:rsidRPr="003162FB" w:rsidTr="003720F4">
        <w:tc>
          <w:tcPr>
            <w:tcW w:w="10632" w:type="dxa"/>
            <w:gridSpan w:val="2"/>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
              <w:gridCol w:w="1890"/>
              <w:gridCol w:w="1455"/>
              <w:gridCol w:w="1508"/>
              <w:gridCol w:w="1605"/>
              <w:gridCol w:w="1870"/>
            </w:tblGrid>
            <w:tr w:rsidR="003162FB" w:rsidRPr="003162FB" w:rsidTr="003720F4">
              <w:tc>
                <w:tcPr>
                  <w:tcW w:w="10053" w:type="dxa"/>
                  <w:gridSpan w:val="7"/>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p>
              </w:tc>
            </w:tr>
            <w:tr w:rsidR="003162FB" w:rsidRPr="003162FB" w:rsidTr="003720F4">
              <w:tc>
                <w:tcPr>
                  <w:tcW w:w="10053"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KPI 8 Social Care Outcomes – Supporting people to obtain or retain employment</w:t>
                  </w:r>
                </w:p>
              </w:tc>
            </w:tr>
            <w:tr w:rsidR="003162FB" w:rsidRPr="003162FB" w:rsidTr="003720F4">
              <w:tc>
                <w:tcPr>
                  <w:tcW w:w="171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Rationale</w:t>
                  </w:r>
                </w:p>
              </w:tc>
              <w:tc>
                <w:tcPr>
                  <w:tcW w:w="8334" w:type="dxa"/>
                  <w:gridSpan w:val="6"/>
                  <w:tcBorders>
                    <w:top w:val="single" w:sz="4" w:space="0" w:color="auto"/>
                    <w:left w:val="single" w:sz="4" w:space="0" w:color="auto"/>
                    <w:bottom w:val="single" w:sz="4" w:space="0" w:color="auto"/>
                    <w:right w:val="single" w:sz="4" w:space="0" w:color="auto"/>
                  </w:tcBorders>
                </w:tcPr>
                <w:p w:rsidR="003162FB" w:rsidRPr="003162FB" w:rsidRDefault="005E515F" w:rsidP="003162FB">
                  <w:pPr>
                    <w:autoSpaceDE w:val="0"/>
                    <w:autoSpaceDN w:val="0"/>
                    <w:adjustRightInd w:val="0"/>
                    <w:spacing w:line="254" w:lineRule="auto"/>
                    <w:rPr>
                      <w:rFonts w:ascii="Arial" w:eastAsia="Cambria" w:hAnsi="Arial" w:cs="Arial"/>
                      <w:b/>
                      <w:bCs/>
                      <w:color w:val="000000"/>
                      <w:sz w:val="24"/>
                      <w:szCs w:val="24"/>
                    </w:rPr>
                  </w:pPr>
                  <w:r>
                    <w:rPr>
                      <w:rFonts w:ascii="Arial" w:eastAsia="Cambria" w:hAnsi="Arial" w:cs="Arial"/>
                      <w:bCs/>
                      <w:color w:val="000000"/>
                      <w:sz w:val="24"/>
                      <w:szCs w:val="24"/>
                    </w:rPr>
                    <w:t>The Authority</w:t>
                  </w:r>
                  <w:r w:rsidR="003162FB" w:rsidRPr="003162FB">
                    <w:rPr>
                      <w:rFonts w:ascii="Arial" w:eastAsia="Cambria" w:hAnsi="Arial" w:cs="Arial"/>
                      <w:bCs/>
                      <w:color w:val="000000"/>
                      <w:sz w:val="24"/>
                      <w:szCs w:val="24"/>
                    </w:rPr>
                    <w:t xml:space="preserve"> must assure itself that care and support delivered within its footprint is person-centred, outcome focused, adaptable and supports adults to access employment where this is a desired outcome.</w:t>
                  </w:r>
                </w:p>
              </w:tc>
            </w:tr>
            <w:tr w:rsidR="003162FB" w:rsidRPr="003162FB" w:rsidTr="003720F4">
              <w:tc>
                <w:tcPr>
                  <w:tcW w:w="171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Definition</w:t>
                  </w:r>
                </w:p>
              </w:tc>
              <w:tc>
                <w:tcPr>
                  <w:tcW w:w="8334" w:type="dxa"/>
                  <w:gridSpan w:val="6"/>
                  <w:tcBorders>
                    <w:top w:val="single" w:sz="4" w:space="0" w:color="auto"/>
                    <w:left w:val="single" w:sz="4" w:space="0" w:color="auto"/>
                    <w:bottom w:val="single" w:sz="4" w:space="0" w:color="auto"/>
                    <w:right w:val="single" w:sz="4" w:space="0" w:color="auto"/>
                  </w:tcBorders>
                </w:tcPr>
                <w:p w:rsidR="003162FB" w:rsidRPr="003162FB" w:rsidRDefault="005E515F" w:rsidP="003162FB">
                  <w:pPr>
                    <w:autoSpaceDE w:val="0"/>
                    <w:autoSpaceDN w:val="0"/>
                    <w:adjustRightInd w:val="0"/>
                    <w:spacing w:line="254" w:lineRule="auto"/>
                    <w:rPr>
                      <w:rFonts w:ascii="Arial" w:eastAsia="Cambria" w:hAnsi="Arial" w:cs="Arial"/>
                      <w:b/>
                      <w:bCs/>
                      <w:color w:val="000000"/>
                      <w:sz w:val="24"/>
                      <w:szCs w:val="24"/>
                    </w:rPr>
                  </w:pPr>
                  <w:r>
                    <w:rPr>
                      <w:rFonts w:ascii="Arial" w:eastAsia="Cambria" w:hAnsi="Arial" w:cs="Arial"/>
                      <w:bCs/>
                      <w:color w:val="000000"/>
                      <w:sz w:val="24"/>
                      <w:szCs w:val="24"/>
                    </w:rPr>
                    <w:t>The number of service users</w:t>
                  </w:r>
                  <w:r w:rsidR="003162FB" w:rsidRPr="003162FB">
                    <w:rPr>
                      <w:rFonts w:ascii="Arial" w:eastAsia="Cambria" w:hAnsi="Arial" w:cs="Arial"/>
                      <w:bCs/>
                      <w:color w:val="000000"/>
                      <w:sz w:val="24"/>
                      <w:szCs w:val="24"/>
                    </w:rPr>
                    <w:t xml:space="preserve"> with either paid or unpaid employment identified as a care and support outcome in their support plan and have been successfully supported into either paid or unpaid employment in the same twelve month period.</w:t>
                  </w:r>
                </w:p>
              </w:tc>
            </w:tr>
            <w:tr w:rsidR="003162FB" w:rsidRPr="003162FB" w:rsidTr="003720F4">
              <w:tc>
                <w:tcPr>
                  <w:tcW w:w="171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Numerator</w:t>
                  </w:r>
                </w:p>
              </w:tc>
              <w:tc>
                <w:tcPr>
                  <w:tcW w:w="8334"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jc w:val="both"/>
                    <w:rPr>
                      <w:rFonts w:ascii="Arial" w:eastAsia="Cambria" w:hAnsi="Arial" w:cs="Arial"/>
                      <w:b/>
                      <w:bCs/>
                      <w:color w:val="000000"/>
                      <w:sz w:val="24"/>
                      <w:szCs w:val="24"/>
                    </w:rPr>
                  </w:pPr>
                  <w:r w:rsidRPr="003162FB">
                    <w:rPr>
                      <w:rFonts w:ascii="Arial" w:eastAsia="Cambria" w:hAnsi="Arial" w:cs="Arial"/>
                      <w:bCs/>
                      <w:color w:val="000000"/>
                      <w:sz w:val="24"/>
                      <w:szCs w:val="24"/>
                    </w:rPr>
                    <w:t xml:space="preserve">A - The number of supported adults with either paid or unpaid employment identified as a care and support outcome in their support plan and have been successfully supported into either paid or unpaid employment in the same twelve month period </w:t>
                  </w:r>
                </w:p>
              </w:tc>
            </w:tr>
            <w:tr w:rsidR="003162FB" w:rsidRPr="003162FB" w:rsidTr="003720F4">
              <w:tc>
                <w:tcPr>
                  <w:tcW w:w="171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Denominator</w:t>
                  </w:r>
                </w:p>
              </w:tc>
              <w:tc>
                <w:tcPr>
                  <w:tcW w:w="8334"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jc w:val="both"/>
                    <w:rPr>
                      <w:rFonts w:ascii="Arial" w:eastAsia="Cambria" w:hAnsi="Arial" w:cs="Arial"/>
                      <w:b/>
                      <w:bCs/>
                      <w:color w:val="000000"/>
                      <w:sz w:val="24"/>
                      <w:szCs w:val="24"/>
                    </w:rPr>
                  </w:pPr>
                  <w:r w:rsidRPr="003162FB">
                    <w:rPr>
                      <w:rFonts w:ascii="Arial" w:eastAsia="Cambria" w:hAnsi="Arial" w:cs="Arial"/>
                      <w:bCs/>
                      <w:color w:val="000000"/>
                      <w:sz w:val="24"/>
                      <w:szCs w:val="24"/>
                    </w:rPr>
                    <w:t>B - The number of supported adults with either paid or unpaid employment identified as a care and support outcome in their support plan (B)</w:t>
                  </w:r>
                </w:p>
              </w:tc>
            </w:tr>
            <w:tr w:rsidR="003162FB" w:rsidRPr="003162FB" w:rsidTr="003720F4">
              <w:tc>
                <w:tcPr>
                  <w:tcW w:w="171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Formula</w:t>
                  </w:r>
                </w:p>
              </w:tc>
              <w:tc>
                <w:tcPr>
                  <w:tcW w:w="8334"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A </w:t>
                  </w:r>
                  <w:r w:rsidRPr="003162FB">
                    <w:rPr>
                      <w:rFonts w:ascii="Arial" w:eastAsia="Cambria" w:hAnsi="Arial" w:cs="Times New Roman"/>
                      <w:color w:val="000000"/>
                      <w:sz w:val="24"/>
                      <w:szCs w:val="24"/>
                    </w:rPr>
                    <w:t>÷ B x 100</w:t>
                  </w:r>
                </w:p>
              </w:tc>
            </w:tr>
            <w:tr w:rsidR="003162FB" w:rsidRPr="003162FB" w:rsidTr="003720F4">
              <w:tc>
                <w:tcPr>
                  <w:tcW w:w="1719"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Worked Example</w:t>
                  </w:r>
                </w:p>
              </w:tc>
              <w:tc>
                <w:tcPr>
                  <w:tcW w:w="8334" w:type="dxa"/>
                  <w:gridSpan w:val="6"/>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Cs/>
                      <w:color w:val="000000"/>
                      <w:sz w:val="24"/>
                      <w:szCs w:val="24"/>
                    </w:rPr>
                  </w:pPr>
                  <w:r w:rsidRPr="003162FB">
                    <w:rPr>
                      <w:rFonts w:ascii="Arial" w:eastAsia="Cambria" w:hAnsi="Arial" w:cs="Arial"/>
                      <w:bCs/>
                      <w:color w:val="000000"/>
                      <w:sz w:val="24"/>
                      <w:szCs w:val="24"/>
                    </w:rPr>
                    <w:t>The number of supported adults with either paid or unpaid employment identified as a care and support outcome in their support plan and have been successfully supported into either paid or unpaid employment in the same twelve month period = 5</w:t>
                  </w:r>
                </w:p>
                <w:p w:rsidR="003162FB" w:rsidRPr="003162FB" w:rsidRDefault="003162FB" w:rsidP="003162FB">
                  <w:pPr>
                    <w:autoSpaceDE w:val="0"/>
                    <w:autoSpaceDN w:val="0"/>
                    <w:adjustRightInd w:val="0"/>
                    <w:spacing w:line="254" w:lineRule="auto"/>
                    <w:rPr>
                      <w:rFonts w:ascii="Arial" w:eastAsia="Cambria" w:hAnsi="Arial" w:cs="Arial"/>
                      <w:bCs/>
                      <w:color w:val="000000"/>
                      <w:sz w:val="24"/>
                      <w:szCs w:val="24"/>
                    </w:rPr>
                  </w:pPr>
                  <w:r w:rsidRPr="003162FB">
                    <w:rPr>
                      <w:rFonts w:ascii="Arial" w:eastAsia="Cambria" w:hAnsi="Arial" w:cs="Arial"/>
                      <w:bCs/>
                      <w:color w:val="000000"/>
                      <w:sz w:val="24"/>
                      <w:szCs w:val="24"/>
                    </w:rPr>
                    <w:t>The number of supported adults with either paid or unpaid employment identified as a care and support outcome in their support plan = 10</w:t>
                  </w:r>
                </w:p>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Cs/>
                      <w:color w:val="000000"/>
                      <w:sz w:val="24"/>
                      <w:szCs w:val="24"/>
                    </w:rPr>
                    <w:t xml:space="preserve">5 </w:t>
                  </w:r>
                  <w:r w:rsidRPr="003162FB">
                    <w:rPr>
                      <w:rFonts w:ascii="Arial" w:eastAsia="Cambria" w:hAnsi="Arial" w:cs="Times New Roman"/>
                      <w:color w:val="000000"/>
                      <w:sz w:val="24"/>
                      <w:szCs w:val="24"/>
                    </w:rPr>
                    <w:t>÷ 10 = 50%</w:t>
                  </w:r>
                </w:p>
              </w:tc>
            </w:tr>
            <w:tr w:rsidR="003162FB" w:rsidRPr="003162FB" w:rsidTr="003720F4">
              <w:tc>
                <w:tcPr>
                  <w:tcW w:w="17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Good</w:t>
                  </w:r>
                </w:p>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Performance</w:t>
                  </w:r>
                </w:p>
              </w:tc>
              <w:tc>
                <w:tcPr>
                  <w:tcW w:w="1890"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Collection</w:t>
                  </w:r>
                </w:p>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Interval</w:t>
                  </w:r>
                </w:p>
              </w:tc>
              <w:tc>
                <w:tcPr>
                  <w:tcW w:w="1508"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Cs/>
                      <w:color w:val="000000"/>
                      <w:sz w:val="24"/>
                      <w:szCs w:val="24"/>
                    </w:rPr>
                    <w:t>12 monthly</w:t>
                  </w:r>
                </w:p>
              </w:tc>
              <w:tc>
                <w:tcPr>
                  <w:tcW w:w="16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Data So</w:t>
                  </w:r>
                  <w:r w:rsidRPr="003162FB">
                    <w:rPr>
                      <w:rFonts w:ascii="Arial" w:eastAsia="Cambria" w:hAnsi="Arial" w:cs="Arial"/>
                      <w:b/>
                      <w:bCs/>
                      <w:color w:val="000000"/>
                      <w:sz w:val="24"/>
                      <w:szCs w:val="24"/>
                      <w:shd w:val="clear" w:color="auto" w:fill="BFBFBF" w:themeFill="background1" w:themeFillShade="BF"/>
                    </w:rPr>
                    <w:t>u</w:t>
                  </w:r>
                  <w:r w:rsidRPr="003162FB">
                    <w:rPr>
                      <w:rFonts w:ascii="Arial" w:eastAsia="Cambria" w:hAnsi="Arial" w:cs="Arial"/>
                      <w:b/>
                      <w:bCs/>
                      <w:color w:val="000000"/>
                      <w:sz w:val="24"/>
                      <w:szCs w:val="24"/>
                    </w:rPr>
                    <w:t>rce</w:t>
                  </w:r>
                </w:p>
              </w:tc>
              <w:tc>
                <w:tcPr>
                  <w:tcW w:w="1870" w:type="dxa"/>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Cs/>
                      <w:color w:val="000000"/>
                      <w:sz w:val="24"/>
                      <w:szCs w:val="24"/>
                    </w:rPr>
                    <w:t>Care provider</w:t>
                  </w:r>
                </w:p>
              </w:tc>
            </w:tr>
            <w:tr w:rsidR="003162FB" w:rsidRPr="003162FB" w:rsidTr="003720F4">
              <w:tc>
                <w:tcPr>
                  <w:tcW w:w="10053" w:type="dxa"/>
                  <w:gridSpan w:val="7"/>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54" w:lineRule="auto"/>
                    <w:rPr>
                      <w:rFonts w:ascii="Arial" w:eastAsia="Cambria" w:hAnsi="Arial" w:cs="Arial"/>
                      <w:b/>
                      <w:bCs/>
                      <w:color w:val="000000"/>
                      <w:sz w:val="24"/>
                      <w:szCs w:val="24"/>
                    </w:rPr>
                  </w:pPr>
                  <w:r w:rsidRPr="003162FB">
                    <w:rPr>
                      <w:rFonts w:ascii="Arial" w:eastAsia="Cambria" w:hAnsi="Arial" w:cs="Arial"/>
                      <w:b/>
                      <w:bCs/>
                      <w:color w:val="000000"/>
                      <w:sz w:val="24"/>
                      <w:szCs w:val="24"/>
                    </w:rPr>
                    <w:t>Frequently Asked Questions</w:t>
                  </w:r>
                </w:p>
              </w:tc>
            </w:tr>
            <w:tr w:rsidR="003162FB" w:rsidRPr="003162FB" w:rsidTr="003720F4">
              <w:tc>
                <w:tcPr>
                  <w:tcW w:w="10053" w:type="dxa"/>
                  <w:gridSpan w:val="7"/>
                  <w:tcBorders>
                    <w:top w:val="single" w:sz="4" w:space="0" w:color="auto"/>
                    <w:left w:val="single" w:sz="4" w:space="0" w:color="auto"/>
                    <w:bottom w:val="single" w:sz="4" w:space="0" w:color="auto"/>
                    <w:right w:val="single" w:sz="4" w:space="0" w:color="auto"/>
                  </w:tcBorders>
                </w:tcPr>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Vision:</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The vision for this KPI is to assure that adults have the opportunity, and receive the right support, to gain access to paid or unpaid employment in order to: find employment when they want, maintain a family and social life, contribute to community life and to avoid loneliness or isolation</w:t>
                  </w:r>
                  <w:r w:rsidRPr="003162FB">
                    <w:rPr>
                      <w:rFonts w:ascii="Arial" w:eastAsia="Cambria" w:hAnsi="Arial" w:cs="Arial"/>
                      <w:bCs/>
                      <w:color w:val="000000"/>
                      <w:sz w:val="24"/>
                      <w:szCs w:val="24"/>
                      <w:vertAlign w:val="superscript"/>
                    </w:rPr>
                    <w:endnoteReference w:id="1"/>
                  </w:r>
                  <w:r w:rsidRPr="003162FB">
                    <w:rPr>
                      <w:rFonts w:ascii="Arial" w:eastAsia="Cambria" w:hAnsi="Arial" w:cs="Arial"/>
                      <w:bCs/>
                      <w:color w:val="000000"/>
                      <w:sz w:val="24"/>
                      <w:szCs w:val="24"/>
                    </w:rPr>
                    <w:t xml:space="preserve">. This will provide for increased skills, independence, and community engagement and will ensure care and support is targeted at improving the lives of supported adults.  </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this indicator does: </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u w:val="single"/>
                    </w:rPr>
                  </w:pPr>
                  <w:r w:rsidRPr="003162FB">
                    <w:rPr>
                      <w:rFonts w:ascii="Arial" w:eastAsia="Cambria" w:hAnsi="Arial" w:cs="Arial"/>
                      <w:bCs/>
                      <w:color w:val="000000"/>
                      <w:sz w:val="24"/>
                      <w:szCs w:val="24"/>
                      <w:u w:val="single"/>
                    </w:rPr>
                    <w:t>Why it is important</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This KPI will ensure that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and care providers, are doing all they can to improve the lives of adults under their care. A key way of measuring this is by ensuring care outcome</w:t>
                  </w:r>
                  <w:r w:rsidR="005E515F">
                    <w:rPr>
                      <w:rFonts w:ascii="Arial" w:eastAsia="Cambria" w:hAnsi="Arial" w:cs="Arial"/>
                      <w:bCs/>
                      <w:color w:val="000000"/>
                      <w:sz w:val="24"/>
                      <w:szCs w:val="24"/>
                    </w:rPr>
                    <w:t>s are identified and met. P</w:t>
                  </w:r>
                  <w:r w:rsidRPr="003162FB">
                    <w:rPr>
                      <w:rFonts w:ascii="Arial" w:eastAsia="Cambria" w:hAnsi="Arial" w:cs="Arial"/>
                      <w:bCs/>
                      <w:color w:val="000000"/>
                      <w:sz w:val="24"/>
                      <w:szCs w:val="24"/>
                    </w:rPr>
                    <w:t>roviders must identify adults who are willing and able to access paid or unpaid employment and want to achieve this as a support outcome. The skills gained from employment are invaluable for the supported adult to make connections with members of the community, family and friends, gain independence skills, such as managing money more effectively or identifying and performing routine tasks and to have more disposable income.</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u w:val="single"/>
                    </w:rPr>
                  </w:pPr>
                  <w:r w:rsidRPr="003162FB">
                    <w:rPr>
                      <w:rFonts w:ascii="Arial" w:eastAsia="Cambria" w:hAnsi="Arial" w:cs="Arial"/>
                      <w:bCs/>
                      <w:color w:val="000000"/>
                      <w:sz w:val="24"/>
                      <w:szCs w:val="24"/>
                      <w:u w:val="single"/>
                    </w:rPr>
                    <w:t>Why it is needed</w:t>
                  </w:r>
                </w:p>
                <w:p w:rsidR="003162FB" w:rsidRPr="003162FB" w:rsidRDefault="005E515F" w:rsidP="003162FB">
                  <w:pPr>
                    <w:autoSpaceDE w:val="0"/>
                    <w:autoSpaceDN w:val="0"/>
                    <w:adjustRightInd w:val="0"/>
                    <w:spacing w:line="240" w:lineRule="auto"/>
                    <w:rPr>
                      <w:rFonts w:ascii="Arial" w:eastAsia="Cambria" w:hAnsi="Arial" w:cs="Arial"/>
                      <w:bCs/>
                      <w:color w:val="000000"/>
                      <w:sz w:val="24"/>
                      <w:szCs w:val="24"/>
                    </w:rPr>
                  </w:pPr>
                  <w:r>
                    <w:rPr>
                      <w:rFonts w:ascii="Arial" w:eastAsia="Cambria" w:hAnsi="Arial" w:cs="Arial"/>
                      <w:bCs/>
                      <w:color w:val="000000"/>
                      <w:sz w:val="24"/>
                      <w:szCs w:val="24"/>
                    </w:rPr>
                    <w:t>The Authority</w:t>
                  </w:r>
                  <w:r w:rsidR="003162FB" w:rsidRPr="003162FB">
                    <w:rPr>
                      <w:rFonts w:ascii="Arial" w:eastAsia="Cambria" w:hAnsi="Arial" w:cs="Arial"/>
                      <w:bCs/>
                      <w:color w:val="000000"/>
                      <w:sz w:val="24"/>
                      <w:szCs w:val="24"/>
                    </w:rPr>
                    <w:t xml:space="preserve"> and its partners must do more to ensure that effective, tailored and responsible care and support is provided for adults who need it, when they need it. It is not acceptable for adults to merely be supported by having their meals cooked or their clothes laundered. Supported adults should be supported to increase their skills and expand their experiences by accessing, and integrating into, their communities. Employment increases skills, such as social skills and working to own initiative, or using public transport and time management. The supported adult must be at the centre of identifying outcomes and planning how these should be achieved, employment must always be an option and supported adults must always have the opportunity to achieve employment on their own or with support.</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to include: </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Care providers should include all adults whose care is funded by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xml:space="preserve"> and services are provided under this contractual framework agreement. </w:t>
                  </w:r>
                </w:p>
                <w:p w:rsidR="003162FB" w:rsidRPr="003162FB" w:rsidRDefault="003162FB" w:rsidP="003162FB">
                  <w:pPr>
                    <w:autoSpaceDE w:val="0"/>
                    <w:autoSpaceDN w:val="0"/>
                    <w:adjustRightInd w:val="0"/>
                    <w:spacing w:line="240" w:lineRule="auto"/>
                    <w:rPr>
                      <w:rFonts w:ascii="Arial" w:eastAsia="Cambria" w:hAnsi="Arial" w:cs="Times New Roman"/>
                      <w:color w:val="000000"/>
                      <w:sz w:val="24"/>
                      <w:szCs w:val="24"/>
                    </w:rPr>
                  </w:pPr>
                  <w:r w:rsidRPr="003162FB">
                    <w:rPr>
                      <w:rFonts w:ascii="Arial" w:eastAsia="Cambria" w:hAnsi="Arial" w:cs="Times New Roman"/>
                      <w:color w:val="000000"/>
                      <w:sz w:val="24"/>
                      <w:szCs w:val="24"/>
                    </w:rPr>
                    <w:t>Care providers can include data relating to service users who are returning to paid/unpaid roles they had before their period of rehab.</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The care provider should include all adults whose care is funded, even in part, by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xml:space="preserve"> and or Partners, except where a direct payment is used.</w:t>
                  </w:r>
                </w:p>
                <w:p w:rsidR="003162FB" w:rsidRPr="003162FB" w:rsidRDefault="003162FB" w:rsidP="003162FB">
                  <w:pPr>
                    <w:autoSpaceDE w:val="0"/>
                    <w:autoSpaceDN w:val="0"/>
                    <w:adjustRightInd w:val="0"/>
                    <w:spacing w:line="240" w:lineRule="auto"/>
                    <w:rPr>
                      <w:rFonts w:ascii="Arial" w:eastAsia="Cambria" w:hAnsi="Arial" w:cs="Arial"/>
                      <w:b/>
                      <w:bCs/>
                      <w:color w:val="000000"/>
                      <w:sz w:val="24"/>
                      <w:szCs w:val="24"/>
                    </w:rPr>
                  </w:pPr>
                  <w:r w:rsidRPr="003162FB">
                    <w:rPr>
                      <w:rFonts w:ascii="Arial" w:eastAsia="Cambria" w:hAnsi="Arial" w:cs="Arial"/>
                      <w:b/>
                      <w:bCs/>
                      <w:color w:val="000000"/>
                      <w:sz w:val="24"/>
                      <w:szCs w:val="24"/>
                    </w:rPr>
                    <w:t xml:space="preserve">What to exclude: </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Unpaid employment with the care provider's company/organisation cannot be recorded under this KPI, except in the circumstance where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xml:space="preserve"> has permitted, in writing, this recording.</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Employment, which would otherwise be paid to unsupported adults, is completed without pay, unless this is prior agreed, by the supported adult, as a fixed term internship. </w:t>
                  </w: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Definitions:</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Paid Employment: Any employment of any number of hours which provides an income to the supported adult in employment. Employment should be legitimate and pay the National Minimum Wage for the person's age group.</w:t>
                  </w:r>
                </w:p>
                <w:p w:rsidR="003162FB" w:rsidRPr="003162FB" w:rsidRDefault="003162FB" w:rsidP="003162FB">
                  <w:pPr>
                    <w:autoSpaceDE w:val="0"/>
                    <w:autoSpaceDN w:val="0"/>
                    <w:adjustRightInd w:val="0"/>
                    <w:spacing w:line="240" w:lineRule="auto"/>
                    <w:rPr>
                      <w:rFonts w:ascii="Arial" w:eastAsia="Cambria" w:hAnsi="Arial" w:cs="Arial"/>
                      <w:color w:val="000000"/>
                      <w:sz w:val="24"/>
                      <w:szCs w:val="24"/>
                    </w:rPr>
                  </w:pPr>
                  <w:r w:rsidRPr="003162FB">
                    <w:rPr>
                      <w:rFonts w:ascii="Arial" w:eastAsia="Cambria" w:hAnsi="Arial" w:cs="Arial"/>
                      <w:color w:val="000000"/>
                      <w:sz w:val="24"/>
                      <w:szCs w:val="24"/>
                    </w:rPr>
                    <w:t xml:space="preserve">Unpaid employment: Any employment of any number of hours which does not provide any income to the supported adult in employment excluding circumstances where the supported adult completes unpaid work within the care provider's own company/ organisation (see "what to exclude"). These roles are likely to be voluntary roles. </w:t>
                  </w: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How to measure:</w:t>
                  </w:r>
                </w:p>
                <w:p w:rsidR="003162FB" w:rsidRPr="003162FB" w:rsidRDefault="003162FB" w:rsidP="003162FB">
                  <w:pPr>
                    <w:autoSpaceDE w:val="0"/>
                    <w:autoSpaceDN w:val="0"/>
                    <w:adjustRightInd w:val="0"/>
                    <w:spacing w:line="240" w:lineRule="auto"/>
                    <w:rPr>
                      <w:rFonts w:ascii="Arial" w:eastAsia="Cambria" w:hAnsi="Arial" w:cs="Arial"/>
                      <w:bCs/>
                      <w:color w:val="000000"/>
                      <w:sz w:val="24"/>
                      <w:szCs w:val="24"/>
                    </w:rPr>
                  </w:pPr>
                  <w:r w:rsidRPr="003162FB">
                    <w:rPr>
                      <w:rFonts w:ascii="Arial" w:eastAsia="Cambria" w:hAnsi="Arial" w:cs="Arial"/>
                      <w:bCs/>
                      <w:color w:val="000000"/>
                      <w:sz w:val="24"/>
                      <w:szCs w:val="24"/>
                    </w:rPr>
                    <w:t xml:space="preserve">The calculation above is sufficient for </w:t>
                  </w:r>
                  <w:r w:rsidR="005E515F">
                    <w:rPr>
                      <w:rFonts w:ascii="Arial" w:eastAsia="Cambria" w:hAnsi="Arial" w:cs="Arial"/>
                      <w:bCs/>
                      <w:color w:val="000000"/>
                      <w:sz w:val="24"/>
                      <w:szCs w:val="24"/>
                    </w:rPr>
                    <w:t>The Authority</w:t>
                  </w:r>
                  <w:r w:rsidRPr="003162FB">
                    <w:rPr>
                      <w:rFonts w:ascii="Arial" w:eastAsia="Cambria" w:hAnsi="Arial" w:cs="Arial"/>
                      <w:bCs/>
                      <w:color w:val="000000"/>
                      <w:sz w:val="24"/>
                      <w:szCs w:val="24"/>
                    </w:rPr>
                    <w:t xml:space="preserve"> to measure the performance of care providers in Lancashire. Care providers should regularly self-regulate to assure themselves that they are meeting targets set by this KPI.</w:t>
                  </w:r>
                </w:p>
                <w:p w:rsidR="003162FB" w:rsidRPr="003162FB" w:rsidRDefault="003162FB" w:rsidP="003162FB">
                  <w:pPr>
                    <w:autoSpaceDE w:val="0"/>
                    <w:autoSpaceDN w:val="0"/>
                    <w:adjustRightInd w:val="0"/>
                    <w:spacing w:line="240" w:lineRule="auto"/>
                    <w:rPr>
                      <w:rFonts w:ascii="Arial" w:eastAsia="Cambria" w:hAnsi="Arial" w:cs="Arial"/>
                      <w:b/>
                      <w:color w:val="000000"/>
                      <w:sz w:val="24"/>
                      <w:szCs w:val="24"/>
                    </w:rPr>
                  </w:pPr>
                  <w:r w:rsidRPr="003162FB">
                    <w:rPr>
                      <w:rFonts w:ascii="Arial" w:eastAsia="Cambria" w:hAnsi="Arial" w:cs="Arial"/>
                      <w:b/>
                      <w:color w:val="000000"/>
                      <w:sz w:val="24"/>
                      <w:szCs w:val="24"/>
                    </w:rPr>
                    <w:t>Example of auditable evidence:</w:t>
                  </w:r>
                </w:p>
                <w:p w:rsidR="003162FB" w:rsidRPr="003162FB" w:rsidRDefault="005E515F" w:rsidP="003162FB">
                  <w:pPr>
                    <w:autoSpaceDE w:val="0"/>
                    <w:autoSpaceDN w:val="0"/>
                    <w:adjustRightInd w:val="0"/>
                    <w:spacing w:line="240" w:lineRule="auto"/>
                    <w:rPr>
                      <w:rFonts w:ascii="Arial" w:eastAsia="Cambria" w:hAnsi="Arial" w:cs="Arial"/>
                      <w:color w:val="000000"/>
                      <w:sz w:val="24"/>
                      <w:szCs w:val="24"/>
                    </w:rPr>
                  </w:pP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may ask for evidence for this KPI, this may be routine or as a result of intelligence that it receives. </w:t>
                  </w:r>
                  <w:r>
                    <w:rPr>
                      <w:rFonts w:ascii="Arial" w:eastAsia="Cambria" w:hAnsi="Arial" w:cs="Arial"/>
                      <w:color w:val="000000"/>
                      <w:sz w:val="24"/>
                      <w:szCs w:val="24"/>
                    </w:rPr>
                    <w:t>The Authority</w:t>
                  </w:r>
                  <w:r w:rsidR="003162FB" w:rsidRPr="003162FB">
                    <w:rPr>
                      <w:rFonts w:ascii="Arial" w:eastAsia="Cambria" w:hAnsi="Arial" w:cs="Arial"/>
                      <w:color w:val="000000"/>
                      <w:sz w:val="24"/>
                      <w:szCs w:val="24"/>
                    </w:rPr>
                    <w:t xml:space="preserve"> may ask for the following forms of evidence, or for other evidence not listed here:</w:t>
                  </w:r>
                </w:p>
                <w:p w:rsidR="003162FB" w:rsidRPr="003162FB" w:rsidRDefault="003162FB" w:rsidP="001E6047">
                  <w:pPr>
                    <w:numPr>
                      <w:ilvl w:val="0"/>
                      <w:numId w:val="34"/>
                    </w:numPr>
                    <w:autoSpaceDE w:val="0"/>
                    <w:autoSpaceDN w:val="0"/>
                    <w:adjustRightInd w:val="0"/>
                    <w:spacing w:line="240" w:lineRule="auto"/>
                    <w:contextualSpacing/>
                    <w:rPr>
                      <w:rFonts w:ascii="Arial" w:eastAsia="Cambria" w:hAnsi="Arial" w:cs="Arial"/>
                      <w:color w:val="000000"/>
                      <w:sz w:val="24"/>
                      <w:szCs w:val="24"/>
                    </w:rPr>
                  </w:pPr>
                  <w:r w:rsidRPr="003162FB">
                    <w:rPr>
                      <w:rFonts w:ascii="Arial" w:eastAsia="Cambria" w:hAnsi="Arial" w:cs="Arial"/>
                      <w:color w:val="000000"/>
                      <w:sz w:val="24"/>
                      <w:szCs w:val="24"/>
                    </w:rPr>
                    <w:t>Person-centred plans</w:t>
                  </w:r>
                </w:p>
                <w:p w:rsidR="003162FB" w:rsidRPr="003162FB" w:rsidRDefault="002B7F6E" w:rsidP="001E6047">
                  <w:pPr>
                    <w:numPr>
                      <w:ilvl w:val="0"/>
                      <w:numId w:val="34"/>
                    </w:numPr>
                    <w:autoSpaceDE w:val="0"/>
                    <w:autoSpaceDN w:val="0"/>
                    <w:adjustRightInd w:val="0"/>
                    <w:spacing w:line="240" w:lineRule="auto"/>
                    <w:contextualSpacing/>
                    <w:rPr>
                      <w:rFonts w:ascii="Arial" w:eastAsia="Cambria" w:hAnsi="Arial" w:cs="Arial"/>
                      <w:color w:val="000000"/>
                      <w:sz w:val="24"/>
                      <w:szCs w:val="24"/>
                    </w:rPr>
                  </w:pPr>
                  <w:r>
                    <w:rPr>
                      <w:rFonts w:ascii="Arial" w:eastAsia="Cambria" w:hAnsi="Arial" w:cs="Arial"/>
                      <w:color w:val="000000"/>
                      <w:sz w:val="24"/>
                      <w:szCs w:val="24"/>
                    </w:rPr>
                    <w:t>Rehabilitation care &amp; support p</w:t>
                  </w:r>
                  <w:r w:rsidR="003162FB" w:rsidRPr="003162FB">
                    <w:rPr>
                      <w:rFonts w:ascii="Arial" w:eastAsia="Cambria" w:hAnsi="Arial" w:cs="Arial"/>
                      <w:color w:val="000000"/>
                      <w:sz w:val="24"/>
                      <w:szCs w:val="24"/>
                    </w:rPr>
                    <w:t>lans</w:t>
                  </w:r>
                </w:p>
                <w:p w:rsidR="003162FB" w:rsidRPr="003162FB" w:rsidRDefault="003162FB" w:rsidP="001E6047">
                  <w:pPr>
                    <w:numPr>
                      <w:ilvl w:val="0"/>
                      <w:numId w:val="34"/>
                    </w:numPr>
                    <w:autoSpaceDE w:val="0"/>
                    <w:autoSpaceDN w:val="0"/>
                    <w:adjustRightInd w:val="0"/>
                    <w:spacing w:line="240" w:lineRule="auto"/>
                    <w:contextualSpacing/>
                    <w:rPr>
                      <w:rFonts w:ascii="Arial" w:eastAsia="Cambria" w:hAnsi="Arial" w:cs="Arial"/>
                      <w:color w:val="000000"/>
                      <w:sz w:val="24"/>
                      <w:szCs w:val="24"/>
                    </w:rPr>
                  </w:pPr>
                  <w:r w:rsidRPr="003162FB">
                    <w:rPr>
                      <w:rFonts w:ascii="Arial" w:eastAsia="Cambria" w:hAnsi="Arial" w:cs="Arial"/>
                      <w:color w:val="000000"/>
                      <w:sz w:val="24"/>
                      <w:szCs w:val="24"/>
                    </w:rPr>
                    <w:t>Outcome plans</w:t>
                  </w:r>
                </w:p>
                <w:p w:rsidR="003162FB" w:rsidRPr="003162FB" w:rsidRDefault="003162FB" w:rsidP="001E6047">
                  <w:pPr>
                    <w:numPr>
                      <w:ilvl w:val="0"/>
                      <w:numId w:val="34"/>
                    </w:numPr>
                    <w:autoSpaceDE w:val="0"/>
                    <w:autoSpaceDN w:val="0"/>
                    <w:adjustRightInd w:val="0"/>
                    <w:spacing w:line="240" w:lineRule="auto"/>
                    <w:contextualSpacing/>
                    <w:rPr>
                      <w:rFonts w:ascii="Arial" w:eastAsia="Cambria" w:hAnsi="Arial" w:cs="Arial"/>
                      <w:color w:val="000000"/>
                      <w:sz w:val="24"/>
                      <w:szCs w:val="24"/>
                    </w:rPr>
                  </w:pPr>
                  <w:r w:rsidRPr="003162FB">
                    <w:rPr>
                      <w:rFonts w:ascii="Arial" w:eastAsia="Cambria" w:hAnsi="Arial" w:cs="Arial"/>
                      <w:color w:val="000000"/>
                      <w:sz w:val="24"/>
                      <w:szCs w:val="24"/>
                    </w:rPr>
                    <w:t>Care notes/ diaries</w:t>
                  </w:r>
                </w:p>
                <w:p w:rsidR="003162FB" w:rsidRPr="003162FB" w:rsidRDefault="003162FB" w:rsidP="001E6047">
                  <w:pPr>
                    <w:numPr>
                      <w:ilvl w:val="0"/>
                      <w:numId w:val="34"/>
                    </w:numPr>
                    <w:autoSpaceDE w:val="0"/>
                    <w:autoSpaceDN w:val="0"/>
                    <w:adjustRightInd w:val="0"/>
                    <w:spacing w:line="254" w:lineRule="auto"/>
                    <w:contextualSpacing/>
                    <w:rPr>
                      <w:rFonts w:ascii="Arial" w:eastAsia="Cambria" w:hAnsi="Arial" w:cs="Arial"/>
                      <w:b/>
                      <w:bCs/>
                      <w:color w:val="000000"/>
                      <w:sz w:val="24"/>
                      <w:szCs w:val="24"/>
                    </w:rPr>
                  </w:pPr>
                  <w:r w:rsidRPr="003162FB">
                    <w:rPr>
                      <w:rFonts w:ascii="Arial" w:eastAsia="Cambria" w:hAnsi="Arial" w:cs="Arial"/>
                      <w:color w:val="000000"/>
                      <w:sz w:val="24"/>
                      <w:szCs w:val="24"/>
                    </w:rPr>
                    <w:t xml:space="preserve">Risk assessments </w:t>
                  </w:r>
                </w:p>
              </w:tc>
            </w:tr>
          </w:tbl>
          <w:p w:rsidR="003162FB" w:rsidRPr="003162FB" w:rsidRDefault="003162FB" w:rsidP="003162FB">
            <w:pPr>
              <w:autoSpaceDE w:val="0"/>
              <w:autoSpaceDN w:val="0"/>
              <w:adjustRightInd w:val="0"/>
              <w:spacing w:line="240" w:lineRule="auto"/>
              <w:rPr>
                <w:rFonts w:cs="Arial"/>
                <w:b/>
                <w:bCs/>
              </w:rPr>
            </w:pPr>
          </w:p>
        </w:tc>
      </w:tr>
    </w:tbl>
    <w:p w:rsidR="003162FB" w:rsidRDefault="003162FB" w:rsidP="00EF502D"/>
    <w:sectPr w:rsidR="003162F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A2" w:rsidRDefault="002A38A2" w:rsidP="005755F3">
      <w:pPr>
        <w:spacing w:after="0" w:line="240" w:lineRule="auto"/>
      </w:pPr>
      <w:r>
        <w:separator/>
      </w:r>
    </w:p>
  </w:endnote>
  <w:endnote w:type="continuationSeparator" w:id="0">
    <w:p w:rsidR="002A38A2" w:rsidRDefault="002A38A2" w:rsidP="005755F3">
      <w:pPr>
        <w:spacing w:after="0" w:line="240" w:lineRule="auto"/>
      </w:pPr>
      <w:r>
        <w:continuationSeparator/>
      </w:r>
    </w:p>
  </w:endnote>
  <w:endnote w:id="1">
    <w:p w:rsidR="00E36B21" w:rsidRDefault="00E36B21" w:rsidP="003162F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593400"/>
      <w:docPartObj>
        <w:docPartGallery w:val="Page Numbers (Bottom of Page)"/>
        <w:docPartUnique/>
      </w:docPartObj>
    </w:sdtPr>
    <w:sdtEndPr>
      <w:rPr>
        <w:noProof/>
      </w:rPr>
    </w:sdtEndPr>
    <w:sdtContent>
      <w:p w:rsidR="00E36B21" w:rsidRDefault="00E36B21">
        <w:pPr>
          <w:pStyle w:val="Footer"/>
          <w:jc w:val="center"/>
        </w:pPr>
        <w:r>
          <w:fldChar w:fldCharType="begin"/>
        </w:r>
        <w:r>
          <w:instrText xml:space="preserve"> PAGE   \* MERGEFORMAT </w:instrText>
        </w:r>
        <w:r>
          <w:fldChar w:fldCharType="separate"/>
        </w:r>
        <w:r w:rsidR="00B7452D">
          <w:rPr>
            <w:noProof/>
          </w:rPr>
          <w:t>6</w:t>
        </w:r>
        <w:r>
          <w:rPr>
            <w:noProof/>
          </w:rPr>
          <w:fldChar w:fldCharType="end"/>
        </w:r>
      </w:p>
    </w:sdtContent>
  </w:sdt>
  <w:p w:rsidR="00E36B21" w:rsidRDefault="00E36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A2" w:rsidRDefault="002A38A2" w:rsidP="005755F3">
      <w:pPr>
        <w:spacing w:after="0" w:line="240" w:lineRule="auto"/>
      </w:pPr>
      <w:r>
        <w:separator/>
      </w:r>
    </w:p>
  </w:footnote>
  <w:footnote w:type="continuationSeparator" w:id="0">
    <w:p w:rsidR="002A38A2" w:rsidRDefault="002A38A2" w:rsidP="005755F3">
      <w:pPr>
        <w:spacing w:after="0" w:line="240" w:lineRule="auto"/>
      </w:pPr>
      <w:r>
        <w:continuationSeparator/>
      </w:r>
    </w:p>
  </w:footnote>
  <w:footnote w:id="1">
    <w:p w:rsidR="00E36B21" w:rsidRDefault="00E36B21" w:rsidP="00FF1EDC">
      <w:pPr>
        <w:pStyle w:val="FootnoteText"/>
      </w:pPr>
      <w:r>
        <w:rPr>
          <w:rStyle w:val="FootnoteReference"/>
        </w:rPr>
        <w:footnoteRef/>
      </w:r>
      <w:r>
        <w:t xml:space="preserve"> </w:t>
      </w:r>
      <w:hyperlink r:id="rId1" w:history="1">
        <w:r w:rsidRPr="002E2D91">
          <w:rPr>
            <w:rStyle w:val="Hyperlink"/>
          </w:rPr>
          <w:t>http://www.lancashire.gov.uk/media/898255/approved-social-value-policy-and-framework.pdf</w:t>
        </w:r>
      </w:hyperlink>
      <w:r>
        <w:t xml:space="preserve"> </w:t>
      </w:r>
    </w:p>
  </w:footnote>
  <w:footnote w:id="2">
    <w:p w:rsidR="00E36B21" w:rsidRDefault="00E36B21">
      <w:pPr>
        <w:pStyle w:val="FootnoteText"/>
      </w:pPr>
      <w:r>
        <w:rPr>
          <w:rStyle w:val="FootnoteReference"/>
        </w:rPr>
        <w:footnoteRef/>
      </w:r>
      <w:r>
        <w:t xml:space="preserve"> </w:t>
      </w:r>
      <w:hyperlink r:id="rId2" w:history="1">
        <w:r w:rsidRPr="001D37CB">
          <w:rPr>
            <w:rStyle w:val="Hyperlink"/>
          </w:rPr>
          <w:t>https://www.thesocialcarecommitment.org.uk/</w:t>
        </w:r>
      </w:hyperlink>
    </w:p>
  </w:footnote>
  <w:footnote w:id="3">
    <w:p w:rsidR="00E36B21" w:rsidRDefault="00E36B21">
      <w:pPr>
        <w:pStyle w:val="FootnoteText"/>
      </w:pPr>
      <w:r>
        <w:rPr>
          <w:rStyle w:val="FootnoteReference"/>
        </w:rPr>
        <w:footnoteRef/>
      </w:r>
      <w:r>
        <w:t xml:space="preserve"> </w:t>
      </w:r>
      <w:hyperlink r:id="rId3" w:history="1">
        <w:r w:rsidRPr="001D37CB">
          <w:rPr>
            <w:rStyle w:val="Hyperlink"/>
          </w:rPr>
          <w:t>http://www.skillsforcare.org.uk/Recruitment-retention/Values-based-recruitment-and-retention/Values-based-recruitment-and-retention.aspx</w:t>
        </w:r>
      </w:hyperlink>
      <w:r>
        <w:rPr>
          <w:rStyle w:val="Hyperlink"/>
        </w:rPr>
        <w:t xml:space="preserve"> </w:t>
      </w:r>
    </w:p>
  </w:footnote>
  <w:footnote w:id="4">
    <w:p w:rsidR="00E36B21" w:rsidRDefault="00E36B21" w:rsidP="009C3308">
      <w:pPr>
        <w:pStyle w:val="FootnoteText"/>
      </w:pPr>
      <w:r>
        <w:rPr>
          <w:rStyle w:val="FootnoteReference"/>
        </w:rPr>
        <w:footnoteRef/>
      </w:r>
      <w:r>
        <w:t xml:space="preserve"> </w:t>
      </w:r>
      <w:hyperlink r:id="rId4" w:history="1">
        <w:r w:rsidRPr="002B6BB9">
          <w:rPr>
            <w:rStyle w:val="Hyperlink"/>
          </w:rPr>
          <w:t>http://www.skillsforcare.org.uk/Documents/Topics/Dementia/Common-core-principles-for-dementia.pdf</w:t>
        </w:r>
      </w:hyperlink>
      <w:r>
        <w:t xml:space="preserve"> </w:t>
      </w:r>
    </w:p>
  </w:footnote>
  <w:footnote w:id="5">
    <w:p w:rsidR="00E36B21" w:rsidRDefault="00E36B21">
      <w:pPr>
        <w:pStyle w:val="FootnoteText"/>
      </w:pPr>
      <w:r>
        <w:rPr>
          <w:rStyle w:val="FootnoteReference"/>
        </w:rPr>
        <w:footnoteRef/>
      </w:r>
      <w:r>
        <w:t xml:space="preserve"> </w:t>
      </w:r>
      <w:hyperlink r:id="rId5" w:history="1">
        <w:r w:rsidRPr="0058136E">
          <w:rPr>
            <w:rStyle w:val="Hyperlink"/>
          </w:rPr>
          <w:t>https://www.nice.org.uk/guidance/ng21</w:t>
        </w:r>
      </w:hyperlink>
    </w:p>
  </w:footnote>
  <w:footnote w:id="6">
    <w:p w:rsidR="00E36B21" w:rsidRDefault="00E36B21">
      <w:pPr>
        <w:pStyle w:val="FootnoteText"/>
      </w:pPr>
      <w:r>
        <w:rPr>
          <w:rStyle w:val="FootnoteReference"/>
        </w:rPr>
        <w:footnoteRef/>
      </w:r>
      <w:r>
        <w:t xml:space="preserve"> </w:t>
      </w:r>
      <w:hyperlink r:id="rId6" w:history="1">
        <w:r w:rsidRPr="0058136E">
          <w:rPr>
            <w:rStyle w:val="Hyperlink"/>
          </w:rPr>
          <w:t>https://www.nice.org.uk/guidance/qs123/chapter/using-the-quality-standard</w:t>
        </w:r>
      </w:hyperlink>
      <w:r>
        <w:rPr>
          <w:rStyle w:val="Hyperlink"/>
        </w:rPr>
        <w:t xml:space="preserve"> </w:t>
      </w:r>
    </w:p>
  </w:footnote>
  <w:footnote w:id="7">
    <w:p w:rsidR="00E36B21" w:rsidRDefault="00E36B21">
      <w:pPr>
        <w:pStyle w:val="FootnoteText"/>
      </w:pPr>
      <w:r>
        <w:rPr>
          <w:rStyle w:val="FootnoteReference"/>
        </w:rPr>
        <w:footnoteRef/>
      </w:r>
      <w:r>
        <w:t xml:space="preserve"> </w:t>
      </w:r>
      <w:hyperlink r:id="rId7" w:history="1">
        <w:r w:rsidRPr="00C41A8B">
          <w:rPr>
            <w:rStyle w:val="Hyperlink"/>
          </w:rPr>
          <w:t>https://pathways.nice.org.uk/pathways/transition-between-inpatient-hospital-settings-and-community-or-care-home-settings-for-adults-with-social-care-needs</w:t>
        </w:r>
      </w:hyperlink>
    </w:p>
    <w:p w:rsidR="00E36B21" w:rsidRDefault="00E36B21">
      <w:pPr>
        <w:pStyle w:val="FootnoteText"/>
      </w:pPr>
    </w:p>
  </w:footnote>
  <w:footnote w:id="8">
    <w:p w:rsidR="00E36B21" w:rsidRDefault="00E36B21" w:rsidP="00C447B9">
      <w:pPr>
        <w:pStyle w:val="FootnoteText"/>
      </w:pPr>
      <w:r>
        <w:rPr>
          <w:rStyle w:val="FootnoteReference"/>
        </w:rPr>
        <w:footnoteRef/>
      </w:r>
      <w:r>
        <w:t xml:space="preserve"> </w:t>
      </w:r>
      <w:hyperlink r:id="rId8" w:history="1">
        <w:r w:rsidRPr="001D37CB">
          <w:rPr>
            <w:rStyle w:val="Hyperlink"/>
          </w:rPr>
          <w:t>http://www.skillsforcare.org.uk/Documents/Standards-legislation/Code-of-Conduct/Code-of-Conduct.pdf</w:t>
        </w:r>
      </w:hyperlink>
      <w:r>
        <w:t xml:space="preserve">. </w:t>
      </w:r>
    </w:p>
  </w:footnote>
  <w:footnote w:id="9">
    <w:p w:rsidR="00E36B21" w:rsidRDefault="00E36B21" w:rsidP="006C2D26">
      <w:pPr>
        <w:pStyle w:val="FootnoteText"/>
      </w:pPr>
      <w:r>
        <w:rPr>
          <w:rStyle w:val="FootnoteReference"/>
        </w:rPr>
        <w:footnoteRef/>
      </w:r>
      <w:r>
        <w:t xml:space="preserve"> </w:t>
      </w:r>
      <w:hyperlink r:id="rId9" w:history="1">
        <w:r w:rsidRPr="00B61256">
          <w:rPr>
            <w:rStyle w:val="Hyperlink"/>
          </w:rPr>
          <w:t>https://www.unison.org.uk/content/uploads/2013/11/On-line-Catalogue220142.pdf</w:t>
        </w:r>
      </w:hyperlink>
      <w:r>
        <w:t xml:space="preserve"> </w:t>
      </w:r>
    </w:p>
  </w:footnote>
  <w:footnote w:id="10">
    <w:p w:rsidR="00E36B21" w:rsidRDefault="00E36B21">
      <w:pPr>
        <w:pStyle w:val="FootnoteText"/>
      </w:pPr>
      <w:r>
        <w:rPr>
          <w:rStyle w:val="FootnoteReference"/>
        </w:rPr>
        <w:footnoteRef/>
      </w:r>
      <w:r>
        <w:t xml:space="preserve"> </w:t>
      </w:r>
      <w:hyperlink r:id="rId10" w:history="1">
        <w:r w:rsidRPr="002B6BB9">
          <w:rPr>
            <w:rStyle w:val="Hyperlink"/>
          </w:rPr>
          <w:t>http://www.skillsforcare.org.uk/Documents/Topics/Mental-health/Principles-to-Practice-good-mental-health.pdf</w:t>
        </w:r>
      </w:hyperlink>
    </w:p>
  </w:footnote>
  <w:footnote w:id="11">
    <w:p w:rsidR="00E36B21" w:rsidRDefault="00E36B21">
      <w:pPr>
        <w:pStyle w:val="FootnoteText"/>
      </w:pPr>
      <w:r>
        <w:rPr>
          <w:rStyle w:val="FootnoteReference"/>
        </w:rPr>
        <w:footnoteRef/>
      </w:r>
      <w:r>
        <w:t xml:space="preserve"> </w:t>
      </w:r>
      <w:hyperlink r:id="rId11" w:history="1">
        <w:r w:rsidRPr="00B73819">
          <w:rPr>
            <w:rStyle w:val="Hyperlink"/>
          </w:rPr>
          <w:t>http://plcsab.proceduresonline.com/chapters/contents.html</w:t>
        </w:r>
      </w:hyperlink>
    </w:p>
  </w:footnote>
  <w:footnote w:id="12">
    <w:p w:rsidR="00E36B21" w:rsidRDefault="00E36B21">
      <w:pPr>
        <w:pStyle w:val="FootnoteText"/>
      </w:pPr>
      <w:r>
        <w:rPr>
          <w:rStyle w:val="FootnoteReference"/>
        </w:rPr>
        <w:footnoteRef/>
      </w:r>
      <w:r>
        <w:t xml:space="preserve"> </w:t>
      </w:r>
      <w:hyperlink r:id="rId12" w:history="1">
        <w:r w:rsidRPr="00B73819">
          <w:rPr>
            <w:rStyle w:val="Hyperlink"/>
          </w:rPr>
          <w:t>http://panlancashirescb.proceduresonline.com/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21" w:rsidRDefault="002A38A2">
    <w:pPr>
      <w:pStyle w:val="Header"/>
    </w:pPr>
    <w:r>
      <w:rPr>
        <w:noProof/>
      </w:rPr>
      <w:pict w14:anchorId="2C73E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5323"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21" w:rsidRDefault="002A38A2">
    <w:pPr>
      <w:pStyle w:val="Header"/>
    </w:pPr>
    <w:r>
      <w:rPr>
        <w:noProof/>
      </w:rPr>
      <w:pict w14:anchorId="74F65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5324"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21" w:rsidRDefault="002A38A2">
    <w:pPr>
      <w:pStyle w:val="Header"/>
    </w:pPr>
    <w:r>
      <w:rPr>
        <w:noProof/>
      </w:rPr>
      <w:pict w14:anchorId="28F8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5322"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C42"/>
    <w:multiLevelType w:val="hybridMultilevel"/>
    <w:tmpl w:val="3E3CE9E4"/>
    <w:lvl w:ilvl="0" w:tplc="22E0474C">
      <w:start w:val="1"/>
      <w:numFmt w:val="bullet"/>
      <w:lvlText w:val=""/>
      <w:lvlJc w:val="left"/>
      <w:pPr>
        <w:ind w:left="720" w:hanging="360"/>
      </w:pPr>
      <w:rPr>
        <w:rFonts w:ascii="Symbol" w:hAnsi="Symbol" w:cs="Times New Roman"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 w15:restartNumberingAfterBreak="0">
    <w:nsid w:val="03D1161D"/>
    <w:multiLevelType w:val="hybridMultilevel"/>
    <w:tmpl w:val="0F9E6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C2A82"/>
    <w:multiLevelType w:val="hybridMultilevel"/>
    <w:tmpl w:val="B5982D06"/>
    <w:lvl w:ilvl="0" w:tplc="9990A448">
      <w:start w:val="1"/>
      <w:numFmt w:val="decimal"/>
      <w:pStyle w:val="PaulNum"/>
      <w:lvlText w:val="%1."/>
      <w:lvlJc w:val="left"/>
      <w:pPr>
        <w:tabs>
          <w:tab w:val="num" w:pos="360"/>
        </w:tabs>
        <w:ind w:left="360" w:hanging="360"/>
      </w:pPr>
    </w:lvl>
    <w:lvl w:ilvl="1" w:tplc="9E745152">
      <w:start w:val="1"/>
      <w:numFmt w:val="lowerLetter"/>
      <w:lvlText w:val="%2."/>
      <w:lvlJc w:val="left"/>
      <w:pPr>
        <w:tabs>
          <w:tab w:val="num" w:pos="1069"/>
        </w:tabs>
        <w:ind w:left="1069" w:hanging="360"/>
      </w:pPr>
      <w:rPr>
        <w:rFonts w:ascii="Arial" w:hAnsi="Arial" w:cs="Arial" w:hint="default"/>
        <w:b w:val="0"/>
      </w:r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3" w15:restartNumberingAfterBreak="0">
    <w:nsid w:val="0D4E1986"/>
    <w:multiLevelType w:val="hybridMultilevel"/>
    <w:tmpl w:val="C0D6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D5225"/>
    <w:multiLevelType w:val="hybridMultilevel"/>
    <w:tmpl w:val="5492EE7A"/>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5" w15:restartNumberingAfterBreak="0">
    <w:nsid w:val="26107222"/>
    <w:multiLevelType w:val="hybridMultilevel"/>
    <w:tmpl w:val="86AE58AE"/>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E156C"/>
    <w:multiLevelType w:val="hybridMultilevel"/>
    <w:tmpl w:val="D0A6307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15:restartNumberingAfterBreak="0">
    <w:nsid w:val="32DE378D"/>
    <w:multiLevelType w:val="hybridMultilevel"/>
    <w:tmpl w:val="0AB4067A"/>
    <w:lvl w:ilvl="0" w:tplc="D070D9C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2152C"/>
    <w:multiLevelType w:val="hybridMultilevel"/>
    <w:tmpl w:val="7770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C5588"/>
    <w:multiLevelType w:val="hybridMultilevel"/>
    <w:tmpl w:val="3DE8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02B40"/>
    <w:multiLevelType w:val="hybridMultilevel"/>
    <w:tmpl w:val="2034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E78EF"/>
    <w:multiLevelType w:val="hybridMultilevel"/>
    <w:tmpl w:val="523AD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EA1973"/>
    <w:multiLevelType w:val="hybridMultilevel"/>
    <w:tmpl w:val="0858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93009"/>
    <w:multiLevelType w:val="hybridMultilevel"/>
    <w:tmpl w:val="E5FA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23D3F"/>
    <w:multiLevelType w:val="multilevel"/>
    <w:tmpl w:val="3124B58C"/>
    <w:lvl w:ilvl="0">
      <w:start w:val="1"/>
      <w:numFmt w:val="decimal"/>
      <w:lvlText w:val="%1"/>
      <w:lvlJc w:val="left"/>
      <w:pPr>
        <w:ind w:left="405" w:hanging="405"/>
      </w:pPr>
      <w:rPr>
        <w:rFonts w:hint="default"/>
      </w:rPr>
    </w:lvl>
    <w:lvl w:ilv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2A1B24"/>
    <w:multiLevelType w:val="hybridMultilevel"/>
    <w:tmpl w:val="E81C2D6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DCD7A9C"/>
    <w:multiLevelType w:val="hybridMultilevel"/>
    <w:tmpl w:val="2C94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10851"/>
    <w:multiLevelType w:val="hybridMultilevel"/>
    <w:tmpl w:val="74A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C71484"/>
    <w:multiLevelType w:val="hybridMultilevel"/>
    <w:tmpl w:val="683C5BD6"/>
    <w:lvl w:ilvl="0" w:tplc="08090001">
      <w:start w:val="1"/>
      <w:numFmt w:val="bullet"/>
      <w:lvlText w:val=""/>
      <w:lvlJc w:val="left"/>
      <w:pPr>
        <w:ind w:left="720" w:hanging="360"/>
      </w:pPr>
      <w:rPr>
        <w:rFonts w:ascii="Symbol" w:hAnsi="Symbol" w:hint="default"/>
      </w:rPr>
    </w:lvl>
    <w:lvl w:ilvl="1" w:tplc="8216EDEA">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91B39"/>
    <w:multiLevelType w:val="hybridMultilevel"/>
    <w:tmpl w:val="B6A6B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291D59"/>
    <w:multiLevelType w:val="hybridMultilevel"/>
    <w:tmpl w:val="414EB296"/>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176E4"/>
    <w:multiLevelType w:val="hybridMultilevel"/>
    <w:tmpl w:val="3172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0125E2"/>
    <w:multiLevelType w:val="multilevel"/>
    <w:tmpl w:val="D23AAD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F82E65"/>
    <w:multiLevelType w:val="hybridMultilevel"/>
    <w:tmpl w:val="750E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16874"/>
    <w:multiLevelType w:val="hybridMultilevel"/>
    <w:tmpl w:val="EADCBF16"/>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82A16"/>
    <w:multiLevelType w:val="multilevel"/>
    <w:tmpl w:val="EC54EFD0"/>
    <w:lvl w:ilvl="0">
      <w:start w:val="10"/>
      <w:numFmt w:val="decimal"/>
      <w:lvlText w:val="%1."/>
      <w:lvlJc w:val="left"/>
      <w:pPr>
        <w:ind w:left="284" w:hanging="284"/>
      </w:pPr>
      <w:rPr>
        <w:rFonts w:hint="default"/>
        <w:b w:val="0"/>
        <w:u w:val="none"/>
      </w:rPr>
    </w:lvl>
    <w:lvl w:ilvl="1">
      <w:start w:val="1"/>
      <w:numFmt w:val="decimal"/>
      <w:pStyle w:val="Heading2"/>
      <w:lvlText w:val="%1.%2."/>
      <w:lvlJc w:val="left"/>
      <w:pPr>
        <w:ind w:left="851" w:hanging="284"/>
      </w:pPr>
      <w:rPr>
        <w:rFonts w:ascii="Arial" w:hAnsi="Arial" w:cs="Arial" w:hint="default"/>
        <w:b w:val="0"/>
        <w:i w:val="0"/>
        <w:color w:val="auto"/>
      </w:rPr>
    </w:lvl>
    <w:lvl w:ilvl="2">
      <w:start w:val="1"/>
      <w:numFmt w:val="decimal"/>
      <w:pStyle w:val="Heading3"/>
      <w:lvlText w:val="%1.%2.%3."/>
      <w:lvlJc w:val="left"/>
      <w:pPr>
        <w:ind w:left="1418" w:hanging="284"/>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284"/>
      </w:pPr>
      <w:rPr>
        <w:rFonts w:hint="default"/>
      </w:rPr>
    </w:lvl>
    <w:lvl w:ilvl="4">
      <w:start w:val="1"/>
      <w:numFmt w:val="decimal"/>
      <w:lvlText w:val="%1.%2.%3.%4.%5."/>
      <w:lvlJc w:val="left"/>
      <w:pPr>
        <w:ind w:left="2552" w:hanging="284"/>
      </w:pPr>
      <w:rPr>
        <w:rFonts w:hint="default"/>
      </w:rPr>
    </w:lvl>
    <w:lvl w:ilvl="5">
      <w:start w:val="1"/>
      <w:numFmt w:val="decimal"/>
      <w:lvlText w:val="%1.%2.%3.%4.%5.%6."/>
      <w:lvlJc w:val="left"/>
      <w:pPr>
        <w:ind w:left="3119" w:hanging="284"/>
      </w:pPr>
      <w:rPr>
        <w:rFonts w:hint="default"/>
      </w:rPr>
    </w:lvl>
    <w:lvl w:ilvl="6">
      <w:start w:val="1"/>
      <w:numFmt w:val="decimal"/>
      <w:lvlText w:val="%1.%2.%3.%4.%5.%6.%7."/>
      <w:lvlJc w:val="left"/>
      <w:pPr>
        <w:ind w:left="3686" w:hanging="284"/>
      </w:pPr>
      <w:rPr>
        <w:rFonts w:hint="default"/>
      </w:rPr>
    </w:lvl>
    <w:lvl w:ilvl="7">
      <w:start w:val="1"/>
      <w:numFmt w:val="decimal"/>
      <w:lvlText w:val="%1.%2.%3.%4.%5.%6.%7.%8."/>
      <w:lvlJc w:val="left"/>
      <w:pPr>
        <w:ind w:left="4253" w:hanging="284"/>
      </w:pPr>
      <w:rPr>
        <w:rFonts w:hint="default"/>
      </w:rPr>
    </w:lvl>
    <w:lvl w:ilvl="8">
      <w:start w:val="1"/>
      <w:numFmt w:val="decimal"/>
      <w:lvlText w:val="%1.%2.%3.%4.%5.%6.%7.%8.%9."/>
      <w:lvlJc w:val="left"/>
      <w:pPr>
        <w:ind w:left="4820" w:hanging="284"/>
      </w:pPr>
      <w:rPr>
        <w:rFonts w:hint="default"/>
      </w:rPr>
    </w:lvl>
  </w:abstractNum>
  <w:abstractNum w:abstractNumId="26" w15:restartNumberingAfterBreak="0">
    <w:nsid w:val="6A825657"/>
    <w:multiLevelType w:val="hybridMultilevel"/>
    <w:tmpl w:val="4108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F1524"/>
    <w:multiLevelType w:val="hybridMultilevel"/>
    <w:tmpl w:val="B3486F5E"/>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862D8"/>
    <w:multiLevelType w:val="hybridMultilevel"/>
    <w:tmpl w:val="649A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128DF"/>
    <w:multiLevelType w:val="hybridMultilevel"/>
    <w:tmpl w:val="2F68122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29D49B5"/>
    <w:multiLevelType w:val="hybridMultilevel"/>
    <w:tmpl w:val="CF36F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1C6135"/>
    <w:multiLevelType w:val="hybridMultilevel"/>
    <w:tmpl w:val="DCEE278C"/>
    <w:lvl w:ilvl="0" w:tplc="2D36BFCC">
      <w:numFmt w:val="bullet"/>
      <w:lvlText w:val="•"/>
      <w:lvlJc w:val="left"/>
      <w:pPr>
        <w:ind w:left="720" w:hanging="360"/>
      </w:pPr>
      <w:rPr>
        <w:rFonts w:ascii="Calibri" w:eastAsiaTheme="minorHAnsi"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86789"/>
    <w:multiLevelType w:val="hybridMultilevel"/>
    <w:tmpl w:val="77D827C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CD24A90"/>
    <w:multiLevelType w:val="hybridMultilevel"/>
    <w:tmpl w:val="94CCD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711E6"/>
    <w:multiLevelType w:val="multilevel"/>
    <w:tmpl w:val="761CB13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sz w:val="22"/>
        <w:szCs w:val="22"/>
        <w:u w:val="non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E4A39A8"/>
    <w:multiLevelType w:val="hybridMultilevel"/>
    <w:tmpl w:val="5C44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1743F"/>
    <w:multiLevelType w:val="hybridMultilevel"/>
    <w:tmpl w:val="DB9C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B6304B"/>
    <w:multiLevelType w:val="hybridMultilevel"/>
    <w:tmpl w:val="DE2C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4"/>
  </w:num>
  <w:num w:numId="4">
    <w:abstractNumId w:val="4"/>
  </w:num>
  <w:num w:numId="5">
    <w:abstractNumId w:val="2"/>
  </w:num>
  <w:num w:numId="6">
    <w:abstractNumId w:val="1"/>
  </w:num>
  <w:num w:numId="7">
    <w:abstractNumId w:val="6"/>
  </w:num>
  <w:num w:numId="8">
    <w:abstractNumId w:val="25"/>
  </w:num>
  <w:num w:numId="9">
    <w:abstractNumId w:val="32"/>
  </w:num>
  <w:num w:numId="10">
    <w:abstractNumId w:val="15"/>
  </w:num>
  <w:num w:numId="11">
    <w:abstractNumId w:val="3"/>
  </w:num>
  <w:num w:numId="12">
    <w:abstractNumId w:val="33"/>
  </w:num>
  <w:num w:numId="13">
    <w:abstractNumId w:val="18"/>
  </w:num>
  <w:num w:numId="14">
    <w:abstractNumId w:val="37"/>
  </w:num>
  <w:num w:numId="15">
    <w:abstractNumId w:val="35"/>
  </w:num>
  <w:num w:numId="16">
    <w:abstractNumId w:val="10"/>
  </w:num>
  <w:num w:numId="17">
    <w:abstractNumId w:val="26"/>
  </w:num>
  <w:num w:numId="18">
    <w:abstractNumId w:val="16"/>
  </w:num>
  <w:num w:numId="19">
    <w:abstractNumId w:val="28"/>
  </w:num>
  <w:num w:numId="20">
    <w:abstractNumId w:val="17"/>
  </w:num>
  <w:num w:numId="21">
    <w:abstractNumId w:val="13"/>
  </w:num>
  <w:num w:numId="22">
    <w:abstractNumId w:val="22"/>
  </w:num>
  <w:num w:numId="23">
    <w:abstractNumId w:val="36"/>
  </w:num>
  <w:num w:numId="24">
    <w:abstractNumId w:val="12"/>
  </w:num>
  <w:num w:numId="25">
    <w:abstractNumId w:val="30"/>
  </w:num>
  <w:num w:numId="26">
    <w:abstractNumId w:val="29"/>
  </w:num>
  <w:num w:numId="27">
    <w:abstractNumId w:val="0"/>
  </w:num>
  <w:num w:numId="28">
    <w:abstractNumId w:val="27"/>
  </w:num>
  <w:num w:numId="29">
    <w:abstractNumId w:val="20"/>
  </w:num>
  <w:num w:numId="30">
    <w:abstractNumId w:val="5"/>
  </w:num>
  <w:num w:numId="31">
    <w:abstractNumId w:val="24"/>
  </w:num>
  <w:num w:numId="32">
    <w:abstractNumId w:val="31"/>
  </w:num>
  <w:num w:numId="33">
    <w:abstractNumId w:val="11"/>
  </w:num>
  <w:num w:numId="34">
    <w:abstractNumId w:val="23"/>
  </w:num>
  <w:num w:numId="35">
    <w:abstractNumId w:val="9"/>
  </w:num>
  <w:num w:numId="36">
    <w:abstractNumId w:val="21"/>
  </w:num>
  <w:num w:numId="37">
    <w:abstractNumId w:val="19"/>
  </w:num>
  <w:num w:numId="38">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1B"/>
    <w:rsid w:val="000036A0"/>
    <w:rsid w:val="00006451"/>
    <w:rsid w:val="000068CE"/>
    <w:rsid w:val="00006DEE"/>
    <w:rsid w:val="00012268"/>
    <w:rsid w:val="00012880"/>
    <w:rsid w:val="00013E1E"/>
    <w:rsid w:val="00017619"/>
    <w:rsid w:val="000251D1"/>
    <w:rsid w:val="00027E05"/>
    <w:rsid w:val="00031047"/>
    <w:rsid w:val="000319F6"/>
    <w:rsid w:val="000449F9"/>
    <w:rsid w:val="00053CEE"/>
    <w:rsid w:val="0005730D"/>
    <w:rsid w:val="0006238F"/>
    <w:rsid w:val="00075380"/>
    <w:rsid w:val="000830EC"/>
    <w:rsid w:val="00084A83"/>
    <w:rsid w:val="00085F5E"/>
    <w:rsid w:val="0009461F"/>
    <w:rsid w:val="000970E1"/>
    <w:rsid w:val="00097B69"/>
    <w:rsid w:val="000A0739"/>
    <w:rsid w:val="000A16E8"/>
    <w:rsid w:val="000A4593"/>
    <w:rsid w:val="000B34D6"/>
    <w:rsid w:val="000B3C23"/>
    <w:rsid w:val="000B5CD9"/>
    <w:rsid w:val="000C1747"/>
    <w:rsid w:val="000C2522"/>
    <w:rsid w:val="000C32D4"/>
    <w:rsid w:val="000E2947"/>
    <w:rsid w:val="000E7F79"/>
    <w:rsid w:val="000F098D"/>
    <w:rsid w:val="001176D5"/>
    <w:rsid w:val="001206E9"/>
    <w:rsid w:val="00131B1E"/>
    <w:rsid w:val="00133D93"/>
    <w:rsid w:val="001475EB"/>
    <w:rsid w:val="00164045"/>
    <w:rsid w:val="00164D88"/>
    <w:rsid w:val="0017744F"/>
    <w:rsid w:val="00177632"/>
    <w:rsid w:val="0018273E"/>
    <w:rsid w:val="001846C9"/>
    <w:rsid w:val="0018569D"/>
    <w:rsid w:val="001966BF"/>
    <w:rsid w:val="00197CA2"/>
    <w:rsid w:val="001A6A2F"/>
    <w:rsid w:val="001A78E9"/>
    <w:rsid w:val="001C122B"/>
    <w:rsid w:val="001D4204"/>
    <w:rsid w:val="001E43BA"/>
    <w:rsid w:val="001E6047"/>
    <w:rsid w:val="001E6B75"/>
    <w:rsid w:val="001F0CC8"/>
    <w:rsid w:val="00203BAD"/>
    <w:rsid w:val="0021668D"/>
    <w:rsid w:val="00223B91"/>
    <w:rsid w:val="00224012"/>
    <w:rsid w:val="00233CA2"/>
    <w:rsid w:val="00244CE2"/>
    <w:rsid w:val="00245ABB"/>
    <w:rsid w:val="00256B01"/>
    <w:rsid w:val="00257D38"/>
    <w:rsid w:val="00261B05"/>
    <w:rsid w:val="00262572"/>
    <w:rsid w:val="00262BF2"/>
    <w:rsid w:val="0026451F"/>
    <w:rsid w:val="00294BD7"/>
    <w:rsid w:val="00295A8B"/>
    <w:rsid w:val="002A009F"/>
    <w:rsid w:val="002A38A2"/>
    <w:rsid w:val="002B1579"/>
    <w:rsid w:val="002B304E"/>
    <w:rsid w:val="002B5584"/>
    <w:rsid w:val="002B7F6E"/>
    <w:rsid w:val="002C19B8"/>
    <w:rsid w:val="002C66C6"/>
    <w:rsid w:val="002D32A5"/>
    <w:rsid w:val="002D44D6"/>
    <w:rsid w:val="002E6298"/>
    <w:rsid w:val="002F3CD5"/>
    <w:rsid w:val="0030151D"/>
    <w:rsid w:val="00315682"/>
    <w:rsid w:val="003162FB"/>
    <w:rsid w:val="00316DE3"/>
    <w:rsid w:val="0032345A"/>
    <w:rsid w:val="0032404C"/>
    <w:rsid w:val="003304CB"/>
    <w:rsid w:val="00331531"/>
    <w:rsid w:val="00335616"/>
    <w:rsid w:val="00350413"/>
    <w:rsid w:val="00356397"/>
    <w:rsid w:val="00362EB9"/>
    <w:rsid w:val="003720F4"/>
    <w:rsid w:val="00372686"/>
    <w:rsid w:val="00374A3B"/>
    <w:rsid w:val="00377C8E"/>
    <w:rsid w:val="00380C95"/>
    <w:rsid w:val="00395012"/>
    <w:rsid w:val="00395A69"/>
    <w:rsid w:val="00396606"/>
    <w:rsid w:val="003A0759"/>
    <w:rsid w:val="003A1B76"/>
    <w:rsid w:val="003A5765"/>
    <w:rsid w:val="003A5B5D"/>
    <w:rsid w:val="003A607F"/>
    <w:rsid w:val="003A6AD8"/>
    <w:rsid w:val="003B02E8"/>
    <w:rsid w:val="003B334A"/>
    <w:rsid w:val="003E729C"/>
    <w:rsid w:val="003F6F64"/>
    <w:rsid w:val="003F74D5"/>
    <w:rsid w:val="00406A81"/>
    <w:rsid w:val="00407501"/>
    <w:rsid w:val="00411188"/>
    <w:rsid w:val="00417418"/>
    <w:rsid w:val="0042179D"/>
    <w:rsid w:val="00422289"/>
    <w:rsid w:val="00426D7C"/>
    <w:rsid w:val="0044080B"/>
    <w:rsid w:val="00443559"/>
    <w:rsid w:val="004450B1"/>
    <w:rsid w:val="00450D4C"/>
    <w:rsid w:val="00451C0F"/>
    <w:rsid w:val="00474D14"/>
    <w:rsid w:val="00475996"/>
    <w:rsid w:val="00475ED0"/>
    <w:rsid w:val="00484B18"/>
    <w:rsid w:val="00485641"/>
    <w:rsid w:val="004931FC"/>
    <w:rsid w:val="004B1EB3"/>
    <w:rsid w:val="004B32FA"/>
    <w:rsid w:val="004B4D00"/>
    <w:rsid w:val="004B502B"/>
    <w:rsid w:val="004B7DD2"/>
    <w:rsid w:val="004C24DC"/>
    <w:rsid w:val="004C62EE"/>
    <w:rsid w:val="004D1D93"/>
    <w:rsid w:val="004E3AD7"/>
    <w:rsid w:val="004F13DA"/>
    <w:rsid w:val="004F180A"/>
    <w:rsid w:val="004F45E4"/>
    <w:rsid w:val="005103C5"/>
    <w:rsid w:val="005132B3"/>
    <w:rsid w:val="0052142D"/>
    <w:rsid w:val="00532119"/>
    <w:rsid w:val="005401E3"/>
    <w:rsid w:val="005415DE"/>
    <w:rsid w:val="00543CA6"/>
    <w:rsid w:val="005454DD"/>
    <w:rsid w:val="00562358"/>
    <w:rsid w:val="0057043C"/>
    <w:rsid w:val="005755F3"/>
    <w:rsid w:val="00577C0C"/>
    <w:rsid w:val="005859C9"/>
    <w:rsid w:val="00585A1C"/>
    <w:rsid w:val="00590C11"/>
    <w:rsid w:val="00591AD0"/>
    <w:rsid w:val="005948BA"/>
    <w:rsid w:val="005A6F6A"/>
    <w:rsid w:val="005C12F2"/>
    <w:rsid w:val="005D6641"/>
    <w:rsid w:val="005E3BD8"/>
    <w:rsid w:val="005E515F"/>
    <w:rsid w:val="005E6997"/>
    <w:rsid w:val="005F007E"/>
    <w:rsid w:val="00604EB2"/>
    <w:rsid w:val="0060637F"/>
    <w:rsid w:val="006143C6"/>
    <w:rsid w:val="00614668"/>
    <w:rsid w:val="00617C82"/>
    <w:rsid w:val="00622457"/>
    <w:rsid w:val="00624071"/>
    <w:rsid w:val="006265CD"/>
    <w:rsid w:val="0063496D"/>
    <w:rsid w:val="00636C0F"/>
    <w:rsid w:val="00640B83"/>
    <w:rsid w:val="006503CE"/>
    <w:rsid w:val="00651410"/>
    <w:rsid w:val="006727AE"/>
    <w:rsid w:val="00684B32"/>
    <w:rsid w:val="00690220"/>
    <w:rsid w:val="0069083D"/>
    <w:rsid w:val="00692943"/>
    <w:rsid w:val="00692BE6"/>
    <w:rsid w:val="00695CE3"/>
    <w:rsid w:val="0069726C"/>
    <w:rsid w:val="006C2D26"/>
    <w:rsid w:val="006D2A61"/>
    <w:rsid w:val="006D3F4B"/>
    <w:rsid w:val="006D68ED"/>
    <w:rsid w:val="006E4673"/>
    <w:rsid w:val="006E7561"/>
    <w:rsid w:val="006F790D"/>
    <w:rsid w:val="00702CC9"/>
    <w:rsid w:val="00703840"/>
    <w:rsid w:val="007104A5"/>
    <w:rsid w:val="00710D56"/>
    <w:rsid w:val="0071296C"/>
    <w:rsid w:val="00717648"/>
    <w:rsid w:val="007226F9"/>
    <w:rsid w:val="00730C0A"/>
    <w:rsid w:val="0073274E"/>
    <w:rsid w:val="00735CB5"/>
    <w:rsid w:val="0074341D"/>
    <w:rsid w:val="00750915"/>
    <w:rsid w:val="00750957"/>
    <w:rsid w:val="007542AD"/>
    <w:rsid w:val="00757E46"/>
    <w:rsid w:val="00761898"/>
    <w:rsid w:val="00763630"/>
    <w:rsid w:val="00766F8F"/>
    <w:rsid w:val="00784A62"/>
    <w:rsid w:val="00792D3E"/>
    <w:rsid w:val="00796BF9"/>
    <w:rsid w:val="007A0B79"/>
    <w:rsid w:val="007C75E2"/>
    <w:rsid w:val="007D1CDC"/>
    <w:rsid w:val="007D4B28"/>
    <w:rsid w:val="007E7F77"/>
    <w:rsid w:val="007F322E"/>
    <w:rsid w:val="007F7F29"/>
    <w:rsid w:val="008044EC"/>
    <w:rsid w:val="008116DF"/>
    <w:rsid w:val="00811C8E"/>
    <w:rsid w:val="008165F7"/>
    <w:rsid w:val="00817242"/>
    <w:rsid w:val="0082088F"/>
    <w:rsid w:val="008210E0"/>
    <w:rsid w:val="00827AE1"/>
    <w:rsid w:val="0083680B"/>
    <w:rsid w:val="00845DCF"/>
    <w:rsid w:val="00850ACC"/>
    <w:rsid w:val="00853BC1"/>
    <w:rsid w:val="0085558F"/>
    <w:rsid w:val="008712DB"/>
    <w:rsid w:val="00872C2C"/>
    <w:rsid w:val="00874322"/>
    <w:rsid w:val="00874C44"/>
    <w:rsid w:val="00875389"/>
    <w:rsid w:val="0087769A"/>
    <w:rsid w:val="008807F5"/>
    <w:rsid w:val="00880C2C"/>
    <w:rsid w:val="00887F10"/>
    <w:rsid w:val="00891301"/>
    <w:rsid w:val="008916FD"/>
    <w:rsid w:val="00892EBE"/>
    <w:rsid w:val="00893350"/>
    <w:rsid w:val="008A567D"/>
    <w:rsid w:val="008A77DE"/>
    <w:rsid w:val="008B367D"/>
    <w:rsid w:val="008B7898"/>
    <w:rsid w:val="008C32C1"/>
    <w:rsid w:val="008C6B5D"/>
    <w:rsid w:val="008D0F0C"/>
    <w:rsid w:val="008D27D8"/>
    <w:rsid w:val="008E6107"/>
    <w:rsid w:val="008E6CE3"/>
    <w:rsid w:val="008F5F88"/>
    <w:rsid w:val="00900E30"/>
    <w:rsid w:val="00912633"/>
    <w:rsid w:val="0092517F"/>
    <w:rsid w:val="009437B6"/>
    <w:rsid w:val="00944A7E"/>
    <w:rsid w:val="009615D6"/>
    <w:rsid w:val="0097173C"/>
    <w:rsid w:val="00977A0C"/>
    <w:rsid w:val="009812C7"/>
    <w:rsid w:val="009917CD"/>
    <w:rsid w:val="00991EA9"/>
    <w:rsid w:val="00992E1D"/>
    <w:rsid w:val="00994C5F"/>
    <w:rsid w:val="009A135A"/>
    <w:rsid w:val="009B0E2E"/>
    <w:rsid w:val="009B11C2"/>
    <w:rsid w:val="009B39E2"/>
    <w:rsid w:val="009B3C3F"/>
    <w:rsid w:val="009B4557"/>
    <w:rsid w:val="009B7A9A"/>
    <w:rsid w:val="009C0CA3"/>
    <w:rsid w:val="009C2204"/>
    <w:rsid w:val="009C3308"/>
    <w:rsid w:val="009C6957"/>
    <w:rsid w:val="009E0045"/>
    <w:rsid w:val="009E0630"/>
    <w:rsid w:val="009E29B3"/>
    <w:rsid w:val="009E2B82"/>
    <w:rsid w:val="009E6F37"/>
    <w:rsid w:val="009F04F9"/>
    <w:rsid w:val="009F06D0"/>
    <w:rsid w:val="009F1343"/>
    <w:rsid w:val="00A0022E"/>
    <w:rsid w:val="00A10FF8"/>
    <w:rsid w:val="00A114E1"/>
    <w:rsid w:val="00A15D86"/>
    <w:rsid w:val="00A358CA"/>
    <w:rsid w:val="00A374B5"/>
    <w:rsid w:val="00A4396A"/>
    <w:rsid w:val="00A56A1D"/>
    <w:rsid w:val="00A62403"/>
    <w:rsid w:val="00A64BEB"/>
    <w:rsid w:val="00A74449"/>
    <w:rsid w:val="00A75485"/>
    <w:rsid w:val="00A8471B"/>
    <w:rsid w:val="00A91FCE"/>
    <w:rsid w:val="00A92254"/>
    <w:rsid w:val="00AA1CA2"/>
    <w:rsid w:val="00AA6229"/>
    <w:rsid w:val="00AD396E"/>
    <w:rsid w:val="00AE05C6"/>
    <w:rsid w:val="00B03418"/>
    <w:rsid w:val="00B1224C"/>
    <w:rsid w:val="00B13990"/>
    <w:rsid w:val="00B220DD"/>
    <w:rsid w:val="00B223D1"/>
    <w:rsid w:val="00B260C3"/>
    <w:rsid w:val="00B27D17"/>
    <w:rsid w:val="00B36E1E"/>
    <w:rsid w:val="00B40114"/>
    <w:rsid w:val="00B46A17"/>
    <w:rsid w:val="00B50AC9"/>
    <w:rsid w:val="00B559E2"/>
    <w:rsid w:val="00B5632A"/>
    <w:rsid w:val="00B6696C"/>
    <w:rsid w:val="00B740F8"/>
    <w:rsid w:val="00B7452D"/>
    <w:rsid w:val="00B7708A"/>
    <w:rsid w:val="00B94D33"/>
    <w:rsid w:val="00B95B46"/>
    <w:rsid w:val="00BA0B05"/>
    <w:rsid w:val="00BA0BBA"/>
    <w:rsid w:val="00BA14AF"/>
    <w:rsid w:val="00BA3EC4"/>
    <w:rsid w:val="00BA5A00"/>
    <w:rsid w:val="00BA6CF2"/>
    <w:rsid w:val="00BA73BA"/>
    <w:rsid w:val="00BA74D2"/>
    <w:rsid w:val="00BB4267"/>
    <w:rsid w:val="00BB49D3"/>
    <w:rsid w:val="00BC32DF"/>
    <w:rsid w:val="00BD075A"/>
    <w:rsid w:val="00BD1590"/>
    <w:rsid w:val="00BD6F05"/>
    <w:rsid w:val="00BE0D9E"/>
    <w:rsid w:val="00BF7B7B"/>
    <w:rsid w:val="00C02082"/>
    <w:rsid w:val="00C06AD3"/>
    <w:rsid w:val="00C101CE"/>
    <w:rsid w:val="00C11C8F"/>
    <w:rsid w:val="00C1283E"/>
    <w:rsid w:val="00C16919"/>
    <w:rsid w:val="00C2395C"/>
    <w:rsid w:val="00C25C12"/>
    <w:rsid w:val="00C27683"/>
    <w:rsid w:val="00C31732"/>
    <w:rsid w:val="00C3354F"/>
    <w:rsid w:val="00C3471B"/>
    <w:rsid w:val="00C35C24"/>
    <w:rsid w:val="00C37DE2"/>
    <w:rsid w:val="00C4110D"/>
    <w:rsid w:val="00C43553"/>
    <w:rsid w:val="00C43B89"/>
    <w:rsid w:val="00C447B9"/>
    <w:rsid w:val="00C456A6"/>
    <w:rsid w:val="00C46C3C"/>
    <w:rsid w:val="00C57DD7"/>
    <w:rsid w:val="00C608BE"/>
    <w:rsid w:val="00C702F7"/>
    <w:rsid w:val="00C74496"/>
    <w:rsid w:val="00C74762"/>
    <w:rsid w:val="00C82AAA"/>
    <w:rsid w:val="00C84F9E"/>
    <w:rsid w:val="00C85541"/>
    <w:rsid w:val="00C85644"/>
    <w:rsid w:val="00C85D6E"/>
    <w:rsid w:val="00C952BA"/>
    <w:rsid w:val="00CA23C2"/>
    <w:rsid w:val="00CA2EA6"/>
    <w:rsid w:val="00CB42E4"/>
    <w:rsid w:val="00CC0116"/>
    <w:rsid w:val="00CC1EC2"/>
    <w:rsid w:val="00CC2AE4"/>
    <w:rsid w:val="00CC3891"/>
    <w:rsid w:val="00CC49C0"/>
    <w:rsid w:val="00CC552F"/>
    <w:rsid w:val="00CD3646"/>
    <w:rsid w:val="00CD56DE"/>
    <w:rsid w:val="00CE045C"/>
    <w:rsid w:val="00CE32D6"/>
    <w:rsid w:val="00CE32F3"/>
    <w:rsid w:val="00D01AC9"/>
    <w:rsid w:val="00D030E6"/>
    <w:rsid w:val="00D07D36"/>
    <w:rsid w:val="00D21EEA"/>
    <w:rsid w:val="00D31134"/>
    <w:rsid w:val="00D32EE6"/>
    <w:rsid w:val="00D351A8"/>
    <w:rsid w:val="00D42686"/>
    <w:rsid w:val="00D44EEA"/>
    <w:rsid w:val="00D523BD"/>
    <w:rsid w:val="00D561AD"/>
    <w:rsid w:val="00D57F91"/>
    <w:rsid w:val="00D62B6D"/>
    <w:rsid w:val="00D643C6"/>
    <w:rsid w:val="00D71218"/>
    <w:rsid w:val="00D81310"/>
    <w:rsid w:val="00D91B18"/>
    <w:rsid w:val="00D970B1"/>
    <w:rsid w:val="00D97BAE"/>
    <w:rsid w:val="00DA1345"/>
    <w:rsid w:val="00DA3758"/>
    <w:rsid w:val="00DA5384"/>
    <w:rsid w:val="00DB1E82"/>
    <w:rsid w:val="00DB287F"/>
    <w:rsid w:val="00DB3DD8"/>
    <w:rsid w:val="00DB531A"/>
    <w:rsid w:val="00DB6C80"/>
    <w:rsid w:val="00DB7B81"/>
    <w:rsid w:val="00DC1F4A"/>
    <w:rsid w:val="00DC21F0"/>
    <w:rsid w:val="00DC4C6D"/>
    <w:rsid w:val="00DD20F2"/>
    <w:rsid w:val="00DD7DF3"/>
    <w:rsid w:val="00E0254B"/>
    <w:rsid w:val="00E05050"/>
    <w:rsid w:val="00E15201"/>
    <w:rsid w:val="00E153F2"/>
    <w:rsid w:val="00E2266F"/>
    <w:rsid w:val="00E22D83"/>
    <w:rsid w:val="00E231A8"/>
    <w:rsid w:val="00E348A0"/>
    <w:rsid w:val="00E36B21"/>
    <w:rsid w:val="00E40B73"/>
    <w:rsid w:val="00E4125E"/>
    <w:rsid w:val="00E50508"/>
    <w:rsid w:val="00E50678"/>
    <w:rsid w:val="00E70B26"/>
    <w:rsid w:val="00E8016F"/>
    <w:rsid w:val="00E80DA3"/>
    <w:rsid w:val="00E81C4B"/>
    <w:rsid w:val="00E82E1E"/>
    <w:rsid w:val="00E91DFA"/>
    <w:rsid w:val="00E9350A"/>
    <w:rsid w:val="00EA1F7B"/>
    <w:rsid w:val="00EA2E7D"/>
    <w:rsid w:val="00EB0066"/>
    <w:rsid w:val="00EC1EFC"/>
    <w:rsid w:val="00EC59DD"/>
    <w:rsid w:val="00EE0533"/>
    <w:rsid w:val="00EE49FE"/>
    <w:rsid w:val="00EE6BEA"/>
    <w:rsid w:val="00EF502D"/>
    <w:rsid w:val="00F014A3"/>
    <w:rsid w:val="00F12AA9"/>
    <w:rsid w:val="00F17A68"/>
    <w:rsid w:val="00F41452"/>
    <w:rsid w:val="00F50617"/>
    <w:rsid w:val="00F53DA9"/>
    <w:rsid w:val="00F5724B"/>
    <w:rsid w:val="00F610D9"/>
    <w:rsid w:val="00F61D17"/>
    <w:rsid w:val="00F649F6"/>
    <w:rsid w:val="00F81106"/>
    <w:rsid w:val="00F82942"/>
    <w:rsid w:val="00F83846"/>
    <w:rsid w:val="00F90043"/>
    <w:rsid w:val="00F91046"/>
    <w:rsid w:val="00F94A8A"/>
    <w:rsid w:val="00FA39FB"/>
    <w:rsid w:val="00FB13D1"/>
    <w:rsid w:val="00FB16D6"/>
    <w:rsid w:val="00FB6C51"/>
    <w:rsid w:val="00FD22C8"/>
    <w:rsid w:val="00FD3F20"/>
    <w:rsid w:val="00FE1EC6"/>
    <w:rsid w:val="00FF1EDC"/>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BE46C9"/>
  <w15:docId w15:val="{6CADCC7A-7585-4ADF-811A-B59C476D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1B"/>
    <w:pPr>
      <w:spacing w:after="200" w:line="276" w:lineRule="auto"/>
    </w:pPr>
  </w:style>
  <w:style w:type="paragraph" w:styleId="Heading2">
    <w:name w:val="heading 2"/>
    <w:basedOn w:val="ListParagraph"/>
    <w:next w:val="Normal"/>
    <w:link w:val="Heading2Char"/>
    <w:qFormat/>
    <w:rsid w:val="00131B1E"/>
    <w:pPr>
      <w:numPr>
        <w:ilvl w:val="1"/>
        <w:numId w:val="8"/>
      </w:numPr>
      <w:spacing w:after="120" w:line="240" w:lineRule="auto"/>
      <w:contextualSpacing w:val="0"/>
      <w:jc w:val="both"/>
      <w:outlineLvl w:val="1"/>
    </w:pPr>
    <w:rPr>
      <w:rFonts w:ascii="Arial" w:eastAsia="Times New Roman" w:hAnsi="Arial" w:cs="Arial"/>
    </w:rPr>
  </w:style>
  <w:style w:type="paragraph" w:styleId="Heading3">
    <w:name w:val="heading 3"/>
    <w:basedOn w:val="Heading2"/>
    <w:next w:val="Normal"/>
    <w:link w:val="Heading3Char"/>
    <w:unhideWhenUsed/>
    <w:qFormat/>
    <w:rsid w:val="00131B1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471B"/>
    <w:pPr>
      <w:ind w:left="720"/>
      <w:contextualSpacing/>
    </w:pPr>
  </w:style>
  <w:style w:type="paragraph" w:customStyle="1" w:styleId="Bullet">
    <w:name w:val="Bullet"/>
    <w:basedOn w:val="ListParagraph"/>
    <w:qFormat/>
    <w:rsid w:val="00B50AC9"/>
    <w:pPr>
      <w:numPr>
        <w:numId w:val="1"/>
      </w:numPr>
      <w:spacing w:after="120" w:line="240" w:lineRule="auto"/>
    </w:pPr>
    <w:rPr>
      <w:rFonts w:ascii="Arial" w:eastAsia="Cambria" w:hAnsi="Arial" w:cs="Arial"/>
      <w:color w:val="000000"/>
      <w:sz w:val="24"/>
      <w:szCs w:val="24"/>
    </w:rPr>
  </w:style>
  <w:style w:type="table" w:styleId="TableGrid">
    <w:name w:val="Table Grid"/>
    <w:basedOn w:val="TableNormal"/>
    <w:uiPriority w:val="39"/>
    <w:rsid w:val="00B50AC9"/>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0AC9"/>
    <w:rPr>
      <w:sz w:val="16"/>
      <w:szCs w:val="16"/>
    </w:rPr>
  </w:style>
  <w:style w:type="paragraph" w:styleId="CommentText">
    <w:name w:val="annotation text"/>
    <w:basedOn w:val="Normal"/>
    <w:link w:val="CommentTextChar"/>
    <w:uiPriority w:val="99"/>
    <w:unhideWhenUsed/>
    <w:rsid w:val="00B50AC9"/>
    <w:pPr>
      <w:spacing w:line="240" w:lineRule="auto"/>
    </w:pPr>
    <w:rPr>
      <w:rFonts w:ascii="Arial" w:eastAsia="Cambria" w:hAnsi="Arial" w:cs="Times New Roman"/>
      <w:color w:val="000000"/>
      <w:sz w:val="20"/>
      <w:szCs w:val="20"/>
    </w:rPr>
  </w:style>
  <w:style w:type="character" w:customStyle="1" w:styleId="CommentTextChar">
    <w:name w:val="Comment Text Char"/>
    <w:basedOn w:val="DefaultParagraphFont"/>
    <w:link w:val="CommentText"/>
    <w:uiPriority w:val="99"/>
    <w:rsid w:val="00B50AC9"/>
    <w:rPr>
      <w:rFonts w:ascii="Arial" w:eastAsia="Cambria" w:hAnsi="Arial" w:cs="Times New Roman"/>
      <w:color w:val="000000"/>
      <w:sz w:val="20"/>
      <w:szCs w:val="20"/>
    </w:rPr>
  </w:style>
  <w:style w:type="paragraph" w:customStyle="1" w:styleId="Default">
    <w:name w:val="Default"/>
    <w:rsid w:val="00B50AC9"/>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B50AC9"/>
  </w:style>
  <w:style w:type="paragraph" w:customStyle="1" w:styleId="a">
    <w:name w:val="_"/>
    <w:basedOn w:val="Normal"/>
    <w:rsid w:val="00B50AC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pPr>
    <w:rPr>
      <w:rFonts w:ascii="Arial" w:eastAsia="Times New Roman" w:hAnsi="Arial" w:cs="Times New Roman"/>
      <w:sz w:val="24"/>
      <w:szCs w:val="24"/>
      <w:lang w:val="en-US"/>
    </w:rPr>
  </w:style>
  <w:style w:type="paragraph" w:customStyle="1" w:styleId="DefaultText">
    <w:name w:val="Default Text"/>
    <w:basedOn w:val="Normal"/>
    <w:rsid w:val="00B50AC9"/>
    <w:pPr>
      <w:overflowPunct w:val="0"/>
      <w:autoSpaceDE w:val="0"/>
      <w:autoSpaceDN w:val="0"/>
      <w:adjustRightInd w:val="0"/>
      <w:spacing w:after="0" w:line="240" w:lineRule="auto"/>
      <w:textAlignment w:val="baseline"/>
    </w:pPr>
    <w:rPr>
      <w:rFonts w:ascii="Arial" w:eastAsia="Times New Roman" w:hAnsi="Arial" w:cs="Times New Roman"/>
      <w:sz w:val="24"/>
      <w:szCs w:val="20"/>
      <w:lang w:val="en-US"/>
    </w:rPr>
  </w:style>
  <w:style w:type="paragraph" w:customStyle="1" w:styleId="PaulNum">
    <w:name w:val="Paul Num"/>
    <w:basedOn w:val="Normal"/>
    <w:rsid w:val="00B50AC9"/>
    <w:pPr>
      <w:numPr>
        <w:numId w:val="5"/>
      </w:numPr>
      <w:spacing w:after="0" w:line="360" w:lineRule="auto"/>
    </w:pPr>
    <w:rPr>
      <w:rFonts w:ascii="Arial" w:eastAsia="Times New Roman" w:hAnsi="Arial" w:cs="Arial"/>
      <w:i/>
      <w:sz w:val="24"/>
      <w:szCs w:val="24"/>
    </w:rPr>
  </w:style>
  <w:style w:type="paragraph" w:styleId="BalloonText">
    <w:name w:val="Balloon Text"/>
    <w:basedOn w:val="Normal"/>
    <w:link w:val="BalloonTextChar"/>
    <w:uiPriority w:val="99"/>
    <w:semiHidden/>
    <w:unhideWhenUsed/>
    <w:rsid w:val="00B5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AC9"/>
    <w:rPr>
      <w:rFonts w:ascii="Segoe UI" w:hAnsi="Segoe UI" w:cs="Segoe UI"/>
      <w:sz w:val="18"/>
      <w:szCs w:val="18"/>
    </w:rPr>
  </w:style>
  <w:style w:type="character" w:customStyle="1" w:styleId="Heading2Char">
    <w:name w:val="Heading 2 Char"/>
    <w:basedOn w:val="DefaultParagraphFont"/>
    <w:link w:val="Heading2"/>
    <w:rsid w:val="00131B1E"/>
    <w:rPr>
      <w:rFonts w:ascii="Arial" w:eastAsia="Times New Roman" w:hAnsi="Arial" w:cs="Arial"/>
    </w:rPr>
  </w:style>
  <w:style w:type="character" w:customStyle="1" w:styleId="Heading3Char">
    <w:name w:val="Heading 3 Char"/>
    <w:basedOn w:val="DefaultParagraphFont"/>
    <w:link w:val="Heading3"/>
    <w:rsid w:val="00131B1E"/>
    <w:rPr>
      <w:rFonts w:ascii="Arial" w:eastAsia="Times New Roman" w:hAnsi="Arial" w:cs="Arial"/>
    </w:rPr>
  </w:style>
  <w:style w:type="paragraph" w:styleId="Header">
    <w:name w:val="header"/>
    <w:basedOn w:val="Normal"/>
    <w:link w:val="HeaderChar"/>
    <w:uiPriority w:val="99"/>
    <w:unhideWhenUsed/>
    <w:rsid w:val="00A10FF8"/>
    <w:pPr>
      <w:tabs>
        <w:tab w:val="center" w:pos="4320"/>
        <w:tab w:val="right" w:pos="8640"/>
      </w:tabs>
      <w:spacing w:after="0" w:line="240" w:lineRule="auto"/>
    </w:pPr>
    <w:rPr>
      <w:rFonts w:ascii="Arial" w:eastAsia="Cambria" w:hAnsi="Arial" w:cs="Times New Roman"/>
      <w:color w:val="000000"/>
      <w:sz w:val="24"/>
      <w:szCs w:val="24"/>
    </w:rPr>
  </w:style>
  <w:style w:type="character" w:customStyle="1" w:styleId="HeaderChar">
    <w:name w:val="Header Char"/>
    <w:basedOn w:val="DefaultParagraphFont"/>
    <w:link w:val="Header"/>
    <w:uiPriority w:val="99"/>
    <w:rsid w:val="00A10FF8"/>
    <w:rPr>
      <w:rFonts w:ascii="Arial" w:eastAsia="Cambria" w:hAnsi="Arial" w:cs="Times New Roman"/>
      <w:color w:val="000000"/>
      <w:sz w:val="24"/>
      <w:szCs w:val="24"/>
    </w:rPr>
  </w:style>
  <w:style w:type="paragraph" w:styleId="NoSpacing">
    <w:name w:val="No Spacing"/>
    <w:uiPriority w:val="1"/>
    <w:unhideWhenUsed/>
    <w:qFormat/>
    <w:rsid w:val="000036A0"/>
    <w:pPr>
      <w:spacing w:after="0" w:line="240" w:lineRule="auto"/>
    </w:pPr>
    <w:rPr>
      <w:rFonts w:ascii="Arial" w:eastAsia="Cambria" w:hAnsi="Arial"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94D3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B94D33"/>
    <w:rPr>
      <w:rFonts w:ascii="Arial" w:eastAsia="Cambria" w:hAnsi="Arial" w:cs="Times New Roman"/>
      <w:b/>
      <w:bCs/>
      <w:color w:val="000000"/>
      <w:sz w:val="20"/>
      <w:szCs w:val="20"/>
    </w:rPr>
  </w:style>
  <w:style w:type="paragraph" w:styleId="FootnoteText">
    <w:name w:val="footnote text"/>
    <w:basedOn w:val="Normal"/>
    <w:link w:val="FootnoteTextChar"/>
    <w:uiPriority w:val="99"/>
    <w:unhideWhenUsed/>
    <w:rsid w:val="005755F3"/>
    <w:pPr>
      <w:spacing w:after="0" w:line="240" w:lineRule="auto"/>
    </w:pPr>
    <w:rPr>
      <w:rFonts w:ascii="Arial" w:eastAsia="Cambria" w:hAnsi="Arial" w:cs="Times New Roman"/>
      <w:color w:val="000000"/>
      <w:sz w:val="20"/>
      <w:szCs w:val="20"/>
    </w:rPr>
  </w:style>
  <w:style w:type="character" w:customStyle="1" w:styleId="FootnoteTextChar">
    <w:name w:val="Footnote Text Char"/>
    <w:basedOn w:val="DefaultParagraphFont"/>
    <w:link w:val="FootnoteText"/>
    <w:uiPriority w:val="99"/>
    <w:rsid w:val="005755F3"/>
    <w:rPr>
      <w:rFonts w:ascii="Arial" w:eastAsia="Cambria" w:hAnsi="Arial" w:cs="Times New Roman"/>
      <w:color w:val="000000"/>
      <w:sz w:val="20"/>
      <w:szCs w:val="20"/>
    </w:rPr>
  </w:style>
  <w:style w:type="character" w:styleId="FootnoteReference">
    <w:name w:val="footnote reference"/>
    <w:basedOn w:val="DefaultParagraphFont"/>
    <w:uiPriority w:val="99"/>
    <w:unhideWhenUsed/>
    <w:rsid w:val="005755F3"/>
    <w:rPr>
      <w:vertAlign w:val="superscript"/>
    </w:rPr>
  </w:style>
  <w:style w:type="character" w:styleId="Hyperlink">
    <w:name w:val="Hyperlink"/>
    <w:rsid w:val="005755F3"/>
    <w:rPr>
      <w:color w:val="0000FF"/>
      <w:u w:val="single"/>
    </w:rPr>
  </w:style>
  <w:style w:type="character" w:styleId="FollowedHyperlink">
    <w:name w:val="FollowedHyperlink"/>
    <w:basedOn w:val="DefaultParagraphFont"/>
    <w:uiPriority w:val="99"/>
    <w:semiHidden/>
    <w:unhideWhenUsed/>
    <w:rsid w:val="00692BE6"/>
    <w:rPr>
      <w:color w:val="954F72" w:themeColor="followedHyperlink"/>
      <w:u w:val="single"/>
    </w:rPr>
  </w:style>
  <w:style w:type="paragraph" w:styleId="Footer">
    <w:name w:val="footer"/>
    <w:basedOn w:val="Normal"/>
    <w:link w:val="FooterChar"/>
    <w:uiPriority w:val="99"/>
    <w:unhideWhenUsed/>
    <w:rsid w:val="005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A1C"/>
  </w:style>
  <w:style w:type="character" w:customStyle="1" w:styleId="tgc">
    <w:name w:val="_tgc"/>
    <w:basedOn w:val="DefaultParagraphFont"/>
    <w:rsid w:val="00DB7B81"/>
  </w:style>
  <w:style w:type="paragraph" w:styleId="EndnoteText">
    <w:name w:val="endnote text"/>
    <w:basedOn w:val="Normal"/>
    <w:link w:val="EndnoteTextChar"/>
    <w:uiPriority w:val="99"/>
    <w:semiHidden/>
    <w:unhideWhenUsed/>
    <w:rsid w:val="003162FB"/>
    <w:pPr>
      <w:spacing w:after="0" w:line="240" w:lineRule="auto"/>
    </w:pPr>
    <w:rPr>
      <w:rFonts w:ascii="Arial" w:eastAsia="Cambria" w:hAnsi="Arial" w:cs="Times New Roman"/>
      <w:color w:val="000000"/>
      <w:sz w:val="20"/>
      <w:szCs w:val="20"/>
    </w:rPr>
  </w:style>
  <w:style w:type="character" w:customStyle="1" w:styleId="EndnoteTextChar">
    <w:name w:val="Endnote Text Char"/>
    <w:basedOn w:val="DefaultParagraphFont"/>
    <w:link w:val="EndnoteText"/>
    <w:uiPriority w:val="99"/>
    <w:semiHidden/>
    <w:rsid w:val="003162FB"/>
    <w:rPr>
      <w:rFonts w:ascii="Arial" w:eastAsia="Cambria" w:hAnsi="Arial" w:cs="Times New Roman"/>
      <w:color w:val="000000"/>
      <w:sz w:val="20"/>
      <w:szCs w:val="20"/>
    </w:rPr>
  </w:style>
  <w:style w:type="table" w:customStyle="1" w:styleId="TableGrid1">
    <w:name w:val="Table Grid1"/>
    <w:basedOn w:val="TableNormal"/>
    <w:next w:val="TableGrid"/>
    <w:uiPriority w:val="39"/>
    <w:rsid w:val="00C12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544222">
      <w:bodyDiv w:val="1"/>
      <w:marLeft w:val="0"/>
      <w:marRight w:val="0"/>
      <w:marTop w:val="0"/>
      <w:marBottom w:val="0"/>
      <w:divBdr>
        <w:top w:val="none" w:sz="0" w:space="0" w:color="auto"/>
        <w:left w:val="none" w:sz="0" w:space="0" w:color="auto"/>
        <w:bottom w:val="none" w:sz="0" w:space="0" w:color="auto"/>
        <w:right w:val="none" w:sz="0" w:space="0" w:color="auto"/>
      </w:divBdr>
    </w:div>
    <w:div w:id="910191808">
      <w:bodyDiv w:val="1"/>
      <w:marLeft w:val="0"/>
      <w:marRight w:val="0"/>
      <w:marTop w:val="0"/>
      <w:marBottom w:val="0"/>
      <w:divBdr>
        <w:top w:val="none" w:sz="0" w:space="0" w:color="auto"/>
        <w:left w:val="none" w:sz="0" w:space="0" w:color="auto"/>
        <w:bottom w:val="none" w:sz="0" w:space="0" w:color="auto"/>
        <w:right w:val="none" w:sz="0" w:space="0" w:color="auto"/>
      </w:divBdr>
    </w:div>
    <w:div w:id="13978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skillsforcare.org.uk/Documents/Standards-legislation/Code-of-Conduct/Code-of-Conduct.pdf" TargetMode="External"/><Relationship Id="rId3" Type="http://schemas.openxmlformats.org/officeDocument/2006/relationships/hyperlink" Target="http://www.skillsforcare.org.uk/Recruitment-retention/Values-based-recruitment-and-retention/Values-based-recruitment-and-retention.aspx" TargetMode="External"/><Relationship Id="rId7" Type="http://schemas.openxmlformats.org/officeDocument/2006/relationships/hyperlink" Target="https://pathways.nice.org.uk/pathways/transition-between-inpatient-hospital-settings-and-community-or-care-home-settings-for-adults-with-social-care-needs" TargetMode="External"/><Relationship Id="rId12" Type="http://schemas.openxmlformats.org/officeDocument/2006/relationships/hyperlink" Target="http://panlancashirescb.proceduresonline.com/" TargetMode="External"/><Relationship Id="rId2" Type="http://schemas.openxmlformats.org/officeDocument/2006/relationships/hyperlink" Target="https://www.thesocialcarecommitment.org.uk/" TargetMode="External"/><Relationship Id="rId1" Type="http://schemas.openxmlformats.org/officeDocument/2006/relationships/hyperlink" Target="http://www.lancashire.gov.uk/media/898255/approved-social-value-policy-and-framework.pdf" TargetMode="External"/><Relationship Id="rId6" Type="http://schemas.openxmlformats.org/officeDocument/2006/relationships/hyperlink" Target="https://www.nice.org.uk/guidance/qs123/chapter/using-the-quality-standard" TargetMode="External"/><Relationship Id="rId11" Type="http://schemas.openxmlformats.org/officeDocument/2006/relationships/hyperlink" Target="http://plcsab.proceduresonline.com/chapters/contents.html" TargetMode="External"/><Relationship Id="rId5" Type="http://schemas.openxmlformats.org/officeDocument/2006/relationships/hyperlink" Target="https://www.nice.org.uk/guidance/ng21" TargetMode="External"/><Relationship Id="rId10" Type="http://schemas.openxmlformats.org/officeDocument/2006/relationships/hyperlink" Target="http://www.skillsforcare.org.uk/Documents/Topics/Mental-health/Principles-to-Practice-good-mental-health.pdf" TargetMode="External"/><Relationship Id="rId4" Type="http://schemas.openxmlformats.org/officeDocument/2006/relationships/hyperlink" Target="http://www.skillsforcare.org.uk/Documents/Topics/Dementia/Common-core-principles-for-dementia.pdf" TargetMode="External"/><Relationship Id="rId9" Type="http://schemas.openxmlformats.org/officeDocument/2006/relationships/hyperlink" Target="https://www.unison.org.uk/content/uploads/2013/11/On-line-Catalogue2201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93F3-C8A5-4402-AE2B-A9E1F386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15818</Words>
  <Characters>90168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105775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Dockerty, Julie</dc:creator>
  <cp:keywords/>
  <dc:description/>
  <cp:lastModifiedBy>Blackburn, Jon</cp:lastModifiedBy>
  <cp:revision>4</cp:revision>
  <cp:lastPrinted>2016-07-26T12:59:00Z</cp:lastPrinted>
  <dcterms:created xsi:type="dcterms:W3CDTF">2016-09-05T15:10:00Z</dcterms:created>
  <dcterms:modified xsi:type="dcterms:W3CDTF">2016-09-06T08:52:00Z</dcterms:modified>
</cp:coreProperties>
</file>