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AC9" w:rsidRPr="0064560E" w:rsidRDefault="00B50AC9" w:rsidP="00B50AC9">
      <w:pPr>
        <w:rPr>
          <w:color w:val="808080" w:themeColor="background1" w:themeShade="80"/>
          <w:sz w:val="32"/>
          <w:szCs w:val="32"/>
        </w:rPr>
      </w:pPr>
      <w:bookmarkStart w:id="0" w:name="_GoBack"/>
      <w:bookmarkEnd w:id="0"/>
      <w:r w:rsidRPr="0064560E">
        <w:rPr>
          <w:color w:val="808080" w:themeColor="background1" w:themeShade="80"/>
          <w:sz w:val="32"/>
          <w:szCs w:val="32"/>
        </w:rPr>
        <w:t xml:space="preserve">SCHEDULE 1 – </w:t>
      </w:r>
      <w:r w:rsidR="007A366E">
        <w:rPr>
          <w:color w:val="808080" w:themeColor="background1" w:themeShade="80"/>
          <w:sz w:val="32"/>
          <w:szCs w:val="32"/>
        </w:rPr>
        <w:t xml:space="preserve">CARE &amp; SUPPORT IN </w:t>
      </w:r>
      <w:r w:rsidR="000D36FF">
        <w:rPr>
          <w:color w:val="808080" w:themeColor="background1" w:themeShade="80"/>
          <w:sz w:val="32"/>
          <w:szCs w:val="32"/>
        </w:rPr>
        <w:t xml:space="preserve">SUPPORTED </w:t>
      </w:r>
      <w:r w:rsidR="007A049D">
        <w:rPr>
          <w:color w:val="808080" w:themeColor="background1" w:themeShade="80"/>
          <w:sz w:val="32"/>
          <w:szCs w:val="32"/>
        </w:rPr>
        <w:t xml:space="preserve">HOUSING </w:t>
      </w:r>
      <w:r>
        <w:rPr>
          <w:rFonts w:eastAsia="Times New Roman" w:cs="Arial"/>
          <w:color w:val="808080" w:themeColor="background1" w:themeShade="80"/>
          <w:sz w:val="32"/>
          <w:szCs w:val="32"/>
          <w:lang w:eastAsia="en-GB"/>
        </w:rPr>
        <w:t xml:space="preserve">- </w:t>
      </w:r>
      <w:r w:rsidRPr="0064560E">
        <w:rPr>
          <w:color w:val="808080" w:themeColor="background1" w:themeShade="80"/>
          <w:sz w:val="32"/>
          <w:szCs w:val="32"/>
        </w:rPr>
        <w:t>SERVICE SPECIFICATION</w:t>
      </w:r>
    </w:p>
    <w:p w:rsidR="00B50AC9" w:rsidRDefault="00B50AC9" w:rsidP="00B50AC9">
      <w:pPr>
        <w:pStyle w:val="Bullet"/>
        <w:numPr>
          <w:ilvl w:val="0"/>
          <w:numId w:val="0"/>
        </w:numPr>
        <w:ind w:left="720" w:hanging="294"/>
        <w:rPr>
          <w:color w:val="auto"/>
        </w:rPr>
      </w:pPr>
    </w:p>
    <w:p w:rsidR="00B50AC9" w:rsidRDefault="00B50AC9" w:rsidP="00B50AC9">
      <w:pPr>
        <w:pStyle w:val="Bullet"/>
        <w:numPr>
          <w:ilvl w:val="0"/>
          <w:numId w:val="0"/>
        </w:numPr>
        <w:ind w:left="720" w:hanging="294"/>
        <w:rPr>
          <w:color w:val="auto"/>
        </w:rPr>
      </w:pPr>
    </w:p>
    <w:p w:rsidR="00B50AC9" w:rsidRDefault="00B50AC9" w:rsidP="00B50AC9">
      <w:pPr>
        <w:pStyle w:val="Bullet"/>
        <w:numPr>
          <w:ilvl w:val="0"/>
          <w:numId w:val="0"/>
        </w:numPr>
        <w:ind w:left="720" w:hanging="294"/>
        <w:rPr>
          <w:color w:val="auto"/>
        </w:rPr>
      </w:pPr>
    </w:p>
    <w:tbl>
      <w:tblPr>
        <w:tblStyle w:val="TableGrid"/>
        <w:tblW w:w="0" w:type="auto"/>
        <w:tblInd w:w="-34" w:type="dxa"/>
        <w:tblLook w:val="04A0" w:firstRow="1" w:lastRow="0" w:firstColumn="1" w:lastColumn="0" w:noHBand="0" w:noVBand="1"/>
      </w:tblPr>
      <w:tblGrid>
        <w:gridCol w:w="825"/>
        <w:gridCol w:w="7517"/>
        <w:gridCol w:w="708"/>
      </w:tblGrid>
      <w:tr w:rsidR="00B50AC9" w:rsidTr="005454DD">
        <w:tc>
          <w:tcPr>
            <w:tcW w:w="9050" w:type="dxa"/>
            <w:gridSpan w:val="3"/>
            <w:shd w:val="clear" w:color="auto" w:fill="808080" w:themeFill="background1" w:themeFillShade="80"/>
          </w:tcPr>
          <w:p w:rsidR="00B50AC9" w:rsidRPr="009D7208" w:rsidRDefault="00B50AC9" w:rsidP="00A10FF8">
            <w:pPr>
              <w:pStyle w:val="Bullet"/>
              <w:numPr>
                <w:ilvl w:val="0"/>
                <w:numId w:val="0"/>
              </w:numPr>
              <w:jc w:val="center"/>
              <w:rPr>
                <w:b/>
                <w:color w:val="auto"/>
              </w:rPr>
            </w:pPr>
            <w:r w:rsidRPr="009D7208">
              <w:rPr>
                <w:b/>
                <w:color w:val="FFFFFF" w:themeColor="background1"/>
              </w:rPr>
              <w:t>Contents</w:t>
            </w:r>
          </w:p>
        </w:tc>
      </w:tr>
      <w:tr w:rsidR="00B50AC9" w:rsidTr="005454DD">
        <w:tc>
          <w:tcPr>
            <w:tcW w:w="825" w:type="dxa"/>
          </w:tcPr>
          <w:p w:rsidR="00B50AC9" w:rsidRPr="00D551F9" w:rsidRDefault="00B50AC9" w:rsidP="00A10FF8">
            <w:pPr>
              <w:pStyle w:val="Bullet"/>
              <w:numPr>
                <w:ilvl w:val="0"/>
                <w:numId w:val="0"/>
              </w:numPr>
              <w:rPr>
                <w:b/>
                <w:color w:val="auto"/>
              </w:rPr>
            </w:pPr>
            <w:r w:rsidRPr="00D551F9">
              <w:rPr>
                <w:b/>
                <w:color w:val="auto"/>
              </w:rPr>
              <w:t>1.0</w:t>
            </w:r>
          </w:p>
        </w:tc>
        <w:tc>
          <w:tcPr>
            <w:tcW w:w="7517" w:type="dxa"/>
          </w:tcPr>
          <w:p w:rsidR="00B50AC9" w:rsidRPr="00D551F9" w:rsidRDefault="00B50AC9" w:rsidP="00A10FF8">
            <w:pPr>
              <w:pStyle w:val="Bullet"/>
              <w:numPr>
                <w:ilvl w:val="0"/>
                <w:numId w:val="0"/>
              </w:numPr>
              <w:rPr>
                <w:b/>
                <w:color w:val="auto"/>
              </w:rPr>
            </w:pPr>
            <w:r w:rsidRPr="00D551F9">
              <w:rPr>
                <w:b/>
                <w:color w:val="auto"/>
              </w:rPr>
              <w:t>Introduction</w:t>
            </w:r>
          </w:p>
        </w:tc>
        <w:tc>
          <w:tcPr>
            <w:tcW w:w="708" w:type="dxa"/>
          </w:tcPr>
          <w:p w:rsidR="00B50AC9" w:rsidRPr="00D551F9" w:rsidRDefault="00D9541E" w:rsidP="00A10FF8">
            <w:pPr>
              <w:pStyle w:val="Bullet"/>
              <w:numPr>
                <w:ilvl w:val="0"/>
                <w:numId w:val="0"/>
              </w:numPr>
              <w:rPr>
                <w:b/>
                <w:color w:val="auto"/>
              </w:rPr>
            </w:pPr>
            <w:r>
              <w:rPr>
                <w:b/>
                <w:color w:val="auto"/>
              </w:rPr>
              <w:t>03</w:t>
            </w:r>
          </w:p>
        </w:tc>
      </w:tr>
      <w:tr w:rsidR="00B50AC9" w:rsidTr="005454DD">
        <w:tc>
          <w:tcPr>
            <w:tcW w:w="825" w:type="dxa"/>
          </w:tcPr>
          <w:p w:rsidR="00B50AC9" w:rsidRDefault="00B50AC9" w:rsidP="00A10FF8">
            <w:pPr>
              <w:pStyle w:val="Bullet"/>
              <w:numPr>
                <w:ilvl w:val="0"/>
                <w:numId w:val="0"/>
              </w:numPr>
              <w:rPr>
                <w:color w:val="auto"/>
              </w:rPr>
            </w:pPr>
          </w:p>
        </w:tc>
        <w:tc>
          <w:tcPr>
            <w:tcW w:w="7517" w:type="dxa"/>
          </w:tcPr>
          <w:p w:rsidR="00B50AC9" w:rsidRDefault="00B50AC9" w:rsidP="00A10FF8">
            <w:pPr>
              <w:pStyle w:val="Bullet"/>
              <w:numPr>
                <w:ilvl w:val="0"/>
                <w:numId w:val="0"/>
              </w:numPr>
              <w:rPr>
                <w:color w:val="auto"/>
              </w:rPr>
            </w:pPr>
          </w:p>
        </w:tc>
        <w:tc>
          <w:tcPr>
            <w:tcW w:w="708" w:type="dxa"/>
          </w:tcPr>
          <w:p w:rsidR="00B50AC9" w:rsidRDefault="00B50AC9" w:rsidP="00A10FF8">
            <w:pPr>
              <w:pStyle w:val="Bullet"/>
              <w:numPr>
                <w:ilvl w:val="0"/>
                <w:numId w:val="0"/>
              </w:numPr>
              <w:rPr>
                <w:color w:val="auto"/>
              </w:rPr>
            </w:pPr>
          </w:p>
        </w:tc>
      </w:tr>
      <w:tr w:rsidR="00B50AC9" w:rsidTr="005454DD">
        <w:tc>
          <w:tcPr>
            <w:tcW w:w="825" w:type="dxa"/>
          </w:tcPr>
          <w:p w:rsidR="00B50AC9" w:rsidRPr="00D551F9" w:rsidRDefault="00B50AC9" w:rsidP="00A10FF8">
            <w:pPr>
              <w:pStyle w:val="Bullet"/>
              <w:numPr>
                <w:ilvl w:val="0"/>
                <w:numId w:val="0"/>
              </w:numPr>
              <w:rPr>
                <w:b/>
                <w:color w:val="auto"/>
              </w:rPr>
            </w:pPr>
            <w:r w:rsidRPr="00D551F9">
              <w:rPr>
                <w:b/>
                <w:color w:val="auto"/>
              </w:rPr>
              <w:t>2.0</w:t>
            </w:r>
          </w:p>
        </w:tc>
        <w:tc>
          <w:tcPr>
            <w:tcW w:w="7517" w:type="dxa"/>
          </w:tcPr>
          <w:p w:rsidR="00B50AC9" w:rsidRPr="00D551F9" w:rsidRDefault="00B50AC9" w:rsidP="00A10FF8">
            <w:pPr>
              <w:pStyle w:val="Bullet"/>
              <w:numPr>
                <w:ilvl w:val="0"/>
                <w:numId w:val="0"/>
              </w:numPr>
              <w:rPr>
                <w:b/>
                <w:color w:val="auto"/>
              </w:rPr>
            </w:pPr>
            <w:r w:rsidRPr="00D551F9">
              <w:rPr>
                <w:b/>
                <w:color w:val="auto"/>
              </w:rPr>
              <w:t>Scope</w:t>
            </w:r>
          </w:p>
        </w:tc>
        <w:tc>
          <w:tcPr>
            <w:tcW w:w="708" w:type="dxa"/>
          </w:tcPr>
          <w:p w:rsidR="00B50AC9" w:rsidRPr="00D551F9" w:rsidRDefault="00D9541E" w:rsidP="00A10FF8">
            <w:pPr>
              <w:pStyle w:val="Bullet"/>
              <w:numPr>
                <w:ilvl w:val="0"/>
                <w:numId w:val="0"/>
              </w:numPr>
              <w:rPr>
                <w:b/>
                <w:color w:val="auto"/>
              </w:rPr>
            </w:pPr>
            <w:r>
              <w:rPr>
                <w:b/>
                <w:color w:val="auto"/>
              </w:rPr>
              <w:t>03</w:t>
            </w:r>
          </w:p>
        </w:tc>
      </w:tr>
      <w:tr w:rsidR="00B50AC9" w:rsidTr="005454DD">
        <w:tc>
          <w:tcPr>
            <w:tcW w:w="825" w:type="dxa"/>
          </w:tcPr>
          <w:p w:rsidR="00B50AC9" w:rsidRDefault="00B50AC9" w:rsidP="00A10FF8">
            <w:pPr>
              <w:pStyle w:val="Bullet"/>
              <w:numPr>
                <w:ilvl w:val="0"/>
                <w:numId w:val="0"/>
              </w:numPr>
              <w:rPr>
                <w:color w:val="auto"/>
              </w:rPr>
            </w:pPr>
          </w:p>
        </w:tc>
        <w:tc>
          <w:tcPr>
            <w:tcW w:w="7517" w:type="dxa"/>
          </w:tcPr>
          <w:p w:rsidR="00B50AC9" w:rsidRDefault="00B50AC9" w:rsidP="00A10FF8">
            <w:pPr>
              <w:pStyle w:val="Bullet"/>
              <w:numPr>
                <w:ilvl w:val="0"/>
                <w:numId w:val="0"/>
              </w:numPr>
              <w:rPr>
                <w:color w:val="auto"/>
              </w:rPr>
            </w:pPr>
          </w:p>
        </w:tc>
        <w:tc>
          <w:tcPr>
            <w:tcW w:w="708" w:type="dxa"/>
          </w:tcPr>
          <w:p w:rsidR="00B50AC9" w:rsidRDefault="00B50AC9" w:rsidP="00A10FF8">
            <w:pPr>
              <w:pStyle w:val="Bullet"/>
              <w:numPr>
                <w:ilvl w:val="0"/>
                <w:numId w:val="0"/>
              </w:numPr>
              <w:rPr>
                <w:color w:val="auto"/>
              </w:rPr>
            </w:pPr>
          </w:p>
        </w:tc>
      </w:tr>
      <w:tr w:rsidR="00B50AC9" w:rsidTr="005454DD">
        <w:tc>
          <w:tcPr>
            <w:tcW w:w="825" w:type="dxa"/>
          </w:tcPr>
          <w:p w:rsidR="00B50AC9" w:rsidRPr="00D551F9" w:rsidRDefault="00B50AC9" w:rsidP="00A10FF8">
            <w:pPr>
              <w:pStyle w:val="Bullet"/>
              <w:numPr>
                <w:ilvl w:val="0"/>
                <w:numId w:val="0"/>
              </w:numPr>
              <w:rPr>
                <w:b/>
                <w:color w:val="auto"/>
              </w:rPr>
            </w:pPr>
            <w:r w:rsidRPr="00D551F9">
              <w:rPr>
                <w:b/>
                <w:color w:val="auto"/>
              </w:rPr>
              <w:t>3.0</w:t>
            </w:r>
          </w:p>
        </w:tc>
        <w:tc>
          <w:tcPr>
            <w:tcW w:w="7517" w:type="dxa"/>
          </w:tcPr>
          <w:p w:rsidR="00B50AC9" w:rsidRPr="00D551F9" w:rsidRDefault="00B50AC9" w:rsidP="00A10FF8">
            <w:pPr>
              <w:pStyle w:val="Bullet"/>
              <w:numPr>
                <w:ilvl w:val="0"/>
                <w:numId w:val="0"/>
              </w:numPr>
              <w:rPr>
                <w:b/>
                <w:color w:val="auto"/>
              </w:rPr>
            </w:pPr>
            <w:r w:rsidRPr="00D551F9">
              <w:rPr>
                <w:b/>
                <w:color w:val="auto"/>
              </w:rPr>
              <w:t>Service requirements</w:t>
            </w:r>
          </w:p>
        </w:tc>
        <w:tc>
          <w:tcPr>
            <w:tcW w:w="708" w:type="dxa"/>
          </w:tcPr>
          <w:p w:rsidR="00B50AC9" w:rsidRPr="00D551F9" w:rsidRDefault="00D9541E" w:rsidP="00A10FF8">
            <w:pPr>
              <w:pStyle w:val="Bullet"/>
              <w:numPr>
                <w:ilvl w:val="0"/>
                <w:numId w:val="0"/>
              </w:numPr>
              <w:rPr>
                <w:b/>
                <w:color w:val="auto"/>
              </w:rPr>
            </w:pPr>
            <w:r>
              <w:rPr>
                <w:b/>
                <w:color w:val="auto"/>
              </w:rPr>
              <w:t>04</w:t>
            </w:r>
          </w:p>
        </w:tc>
      </w:tr>
      <w:tr w:rsidR="00B50AC9" w:rsidTr="005454DD">
        <w:tc>
          <w:tcPr>
            <w:tcW w:w="825" w:type="dxa"/>
          </w:tcPr>
          <w:p w:rsidR="00B50AC9" w:rsidRDefault="00B50AC9" w:rsidP="00A10FF8">
            <w:pPr>
              <w:pStyle w:val="Bullet"/>
              <w:numPr>
                <w:ilvl w:val="0"/>
                <w:numId w:val="0"/>
              </w:numPr>
              <w:rPr>
                <w:color w:val="auto"/>
              </w:rPr>
            </w:pPr>
            <w:r>
              <w:rPr>
                <w:color w:val="auto"/>
              </w:rPr>
              <w:t>3.1</w:t>
            </w:r>
          </w:p>
        </w:tc>
        <w:tc>
          <w:tcPr>
            <w:tcW w:w="7517" w:type="dxa"/>
          </w:tcPr>
          <w:p w:rsidR="00B50AC9" w:rsidRDefault="00B50AC9" w:rsidP="00224ECF">
            <w:pPr>
              <w:pStyle w:val="Bullet"/>
              <w:numPr>
                <w:ilvl w:val="0"/>
                <w:numId w:val="0"/>
              </w:numPr>
              <w:rPr>
                <w:color w:val="auto"/>
              </w:rPr>
            </w:pPr>
            <w:r>
              <w:rPr>
                <w:color w:val="auto"/>
              </w:rPr>
              <w:t xml:space="preserve">Regulatory and legal </w:t>
            </w:r>
          </w:p>
        </w:tc>
        <w:tc>
          <w:tcPr>
            <w:tcW w:w="708" w:type="dxa"/>
          </w:tcPr>
          <w:p w:rsidR="00B50AC9" w:rsidRDefault="00D9541E" w:rsidP="00A10FF8">
            <w:pPr>
              <w:pStyle w:val="Bullet"/>
              <w:numPr>
                <w:ilvl w:val="0"/>
                <w:numId w:val="0"/>
              </w:numPr>
              <w:rPr>
                <w:color w:val="auto"/>
              </w:rPr>
            </w:pPr>
            <w:r>
              <w:rPr>
                <w:color w:val="auto"/>
              </w:rPr>
              <w:t>04</w:t>
            </w:r>
          </w:p>
        </w:tc>
      </w:tr>
      <w:tr w:rsidR="00B50AC9" w:rsidTr="005454DD">
        <w:tc>
          <w:tcPr>
            <w:tcW w:w="825" w:type="dxa"/>
          </w:tcPr>
          <w:p w:rsidR="00B50AC9" w:rsidRDefault="00B50AC9" w:rsidP="00A10FF8">
            <w:pPr>
              <w:pStyle w:val="Bullet"/>
              <w:numPr>
                <w:ilvl w:val="0"/>
                <w:numId w:val="0"/>
              </w:numPr>
              <w:rPr>
                <w:color w:val="auto"/>
              </w:rPr>
            </w:pPr>
            <w:r>
              <w:rPr>
                <w:color w:val="auto"/>
              </w:rPr>
              <w:t>3.2</w:t>
            </w:r>
          </w:p>
        </w:tc>
        <w:tc>
          <w:tcPr>
            <w:tcW w:w="7517" w:type="dxa"/>
          </w:tcPr>
          <w:p w:rsidR="00B50AC9" w:rsidRDefault="00224ECF" w:rsidP="00A10FF8">
            <w:pPr>
              <w:pStyle w:val="Bullet"/>
              <w:numPr>
                <w:ilvl w:val="0"/>
                <w:numId w:val="0"/>
              </w:numPr>
              <w:rPr>
                <w:color w:val="auto"/>
              </w:rPr>
            </w:pPr>
            <w:r>
              <w:rPr>
                <w:color w:val="auto"/>
              </w:rPr>
              <w:t>Client groups</w:t>
            </w:r>
          </w:p>
        </w:tc>
        <w:tc>
          <w:tcPr>
            <w:tcW w:w="708" w:type="dxa"/>
          </w:tcPr>
          <w:p w:rsidR="00B50AC9" w:rsidRDefault="00D9541E" w:rsidP="00A10FF8">
            <w:pPr>
              <w:pStyle w:val="Bullet"/>
              <w:numPr>
                <w:ilvl w:val="0"/>
                <w:numId w:val="0"/>
              </w:numPr>
              <w:rPr>
                <w:color w:val="auto"/>
              </w:rPr>
            </w:pPr>
            <w:r>
              <w:rPr>
                <w:color w:val="auto"/>
              </w:rPr>
              <w:t>05</w:t>
            </w:r>
          </w:p>
        </w:tc>
      </w:tr>
      <w:tr w:rsidR="00B50AC9" w:rsidTr="005454DD">
        <w:tc>
          <w:tcPr>
            <w:tcW w:w="825" w:type="dxa"/>
          </w:tcPr>
          <w:p w:rsidR="00B50AC9" w:rsidRDefault="00B50AC9" w:rsidP="00A10FF8">
            <w:pPr>
              <w:pStyle w:val="Bullet"/>
              <w:numPr>
                <w:ilvl w:val="0"/>
                <w:numId w:val="0"/>
              </w:numPr>
              <w:rPr>
                <w:color w:val="auto"/>
              </w:rPr>
            </w:pPr>
            <w:r>
              <w:rPr>
                <w:color w:val="auto"/>
              </w:rPr>
              <w:t>3.3</w:t>
            </w:r>
          </w:p>
        </w:tc>
        <w:tc>
          <w:tcPr>
            <w:tcW w:w="7517" w:type="dxa"/>
          </w:tcPr>
          <w:p w:rsidR="00B50AC9" w:rsidRDefault="00B50AC9" w:rsidP="00A10FF8">
            <w:pPr>
              <w:pStyle w:val="Bullet"/>
              <w:numPr>
                <w:ilvl w:val="0"/>
                <w:numId w:val="0"/>
              </w:numPr>
              <w:rPr>
                <w:color w:val="auto"/>
              </w:rPr>
            </w:pPr>
            <w:r>
              <w:rPr>
                <w:color w:val="auto"/>
              </w:rPr>
              <w:t>Key principles</w:t>
            </w:r>
          </w:p>
        </w:tc>
        <w:tc>
          <w:tcPr>
            <w:tcW w:w="708" w:type="dxa"/>
          </w:tcPr>
          <w:p w:rsidR="00B50AC9" w:rsidRDefault="00D9541E" w:rsidP="00A10FF8">
            <w:pPr>
              <w:pStyle w:val="Bullet"/>
              <w:numPr>
                <w:ilvl w:val="0"/>
                <w:numId w:val="0"/>
              </w:numPr>
              <w:rPr>
                <w:color w:val="auto"/>
              </w:rPr>
            </w:pPr>
            <w:r>
              <w:rPr>
                <w:color w:val="auto"/>
              </w:rPr>
              <w:t>05</w:t>
            </w:r>
          </w:p>
        </w:tc>
      </w:tr>
      <w:tr w:rsidR="00B50AC9" w:rsidTr="005454DD">
        <w:tc>
          <w:tcPr>
            <w:tcW w:w="825" w:type="dxa"/>
          </w:tcPr>
          <w:p w:rsidR="00B50AC9" w:rsidRDefault="00B50AC9" w:rsidP="00A10FF8">
            <w:pPr>
              <w:pStyle w:val="Bullet"/>
              <w:numPr>
                <w:ilvl w:val="0"/>
                <w:numId w:val="0"/>
              </w:numPr>
              <w:rPr>
                <w:color w:val="auto"/>
              </w:rPr>
            </w:pPr>
            <w:r>
              <w:rPr>
                <w:color w:val="auto"/>
              </w:rPr>
              <w:t>3.4</w:t>
            </w:r>
          </w:p>
        </w:tc>
        <w:tc>
          <w:tcPr>
            <w:tcW w:w="7517" w:type="dxa"/>
          </w:tcPr>
          <w:p w:rsidR="00B50AC9" w:rsidRDefault="00224ECF" w:rsidP="00A10FF8">
            <w:pPr>
              <w:pStyle w:val="Bullet"/>
              <w:numPr>
                <w:ilvl w:val="0"/>
                <w:numId w:val="0"/>
              </w:numPr>
              <w:rPr>
                <w:color w:val="auto"/>
              </w:rPr>
            </w:pPr>
            <w:r>
              <w:rPr>
                <w:color w:val="auto"/>
              </w:rPr>
              <w:t>Service o</w:t>
            </w:r>
            <w:r w:rsidR="00B50AC9">
              <w:rPr>
                <w:color w:val="auto"/>
              </w:rPr>
              <w:t>utcomes</w:t>
            </w:r>
          </w:p>
        </w:tc>
        <w:tc>
          <w:tcPr>
            <w:tcW w:w="708" w:type="dxa"/>
          </w:tcPr>
          <w:p w:rsidR="00B50AC9" w:rsidRDefault="00D9541E" w:rsidP="00A10FF8">
            <w:pPr>
              <w:pStyle w:val="Bullet"/>
              <w:numPr>
                <w:ilvl w:val="0"/>
                <w:numId w:val="0"/>
              </w:numPr>
              <w:rPr>
                <w:color w:val="auto"/>
              </w:rPr>
            </w:pPr>
            <w:r>
              <w:rPr>
                <w:color w:val="auto"/>
              </w:rPr>
              <w:t>06</w:t>
            </w:r>
          </w:p>
        </w:tc>
      </w:tr>
      <w:tr w:rsidR="00B50AC9" w:rsidTr="005454DD">
        <w:tc>
          <w:tcPr>
            <w:tcW w:w="825" w:type="dxa"/>
          </w:tcPr>
          <w:p w:rsidR="00B50AC9" w:rsidRDefault="00B50AC9" w:rsidP="00A10FF8">
            <w:pPr>
              <w:pStyle w:val="Bullet"/>
              <w:numPr>
                <w:ilvl w:val="0"/>
                <w:numId w:val="0"/>
              </w:numPr>
              <w:rPr>
                <w:color w:val="auto"/>
              </w:rPr>
            </w:pPr>
            <w:r>
              <w:rPr>
                <w:color w:val="auto"/>
              </w:rPr>
              <w:t>3.5</w:t>
            </w:r>
          </w:p>
        </w:tc>
        <w:tc>
          <w:tcPr>
            <w:tcW w:w="7517" w:type="dxa"/>
          </w:tcPr>
          <w:p w:rsidR="00B50AC9" w:rsidRDefault="00B50AC9" w:rsidP="00A10FF8">
            <w:pPr>
              <w:pStyle w:val="Bullet"/>
              <w:numPr>
                <w:ilvl w:val="0"/>
                <w:numId w:val="0"/>
              </w:numPr>
              <w:rPr>
                <w:color w:val="auto"/>
              </w:rPr>
            </w:pPr>
            <w:r>
              <w:rPr>
                <w:color w:val="auto"/>
              </w:rPr>
              <w:t>Types of care and support tasks</w:t>
            </w:r>
          </w:p>
        </w:tc>
        <w:tc>
          <w:tcPr>
            <w:tcW w:w="708" w:type="dxa"/>
          </w:tcPr>
          <w:p w:rsidR="00B50AC9" w:rsidRDefault="00D9541E" w:rsidP="00A10FF8">
            <w:pPr>
              <w:pStyle w:val="Bullet"/>
              <w:numPr>
                <w:ilvl w:val="0"/>
                <w:numId w:val="0"/>
              </w:numPr>
              <w:rPr>
                <w:color w:val="auto"/>
              </w:rPr>
            </w:pPr>
            <w:r>
              <w:rPr>
                <w:color w:val="auto"/>
              </w:rPr>
              <w:t>10</w:t>
            </w:r>
          </w:p>
        </w:tc>
      </w:tr>
      <w:tr w:rsidR="00B50AC9" w:rsidTr="005454DD">
        <w:tc>
          <w:tcPr>
            <w:tcW w:w="825" w:type="dxa"/>
          </w:tcPr>
          <w:p w:rsidR="00B50AC9" w:rsidRDefault="00B50AC9" w:rsidP="00A10FF8">
            <w:pPr>
              <w:pStyle w:val="Bullet"/>
              <w:numPr>
                <w:ilvl w:val="0"/>
                <w:numId w:val="0"/>
              </w:numPr>
              <w:rPr>
                <w:color w:val="auto"/>
              </w:rPr>
            </w:pPr>
            <w:r>
              <w:rPr>
                <w:color w:val="auto"/>
              </w:rPr>
              <w:t>3.6</w:t>
            </w:r>
          </w:p>
        </w:tc>
        <w:tc>
          <w:tcPr>
            <w:tcW w:w="7517" w:type="dxa"/>
          </w:tcPr>
          <w:p w:rsidR="00B50AC9" w:rsidRDefault="0081105C" w:rsidP="002C207A">
            <w:pPr>
              <w:pStyle w:val="Bullet"/>
              <w:numPr>
                <w:ilvl w:val="0"/>
                <w:numId w:val="0"/>
              </w:numPr>
              <w:rPr>
                <w:color w:val="auto"/>
              </w:rPr>
            </w:pPr>
            <w:r w:rsidRPr="0081105C">
              <w:rPr>
                <w:color w:val="auto"/>
              </w:rPr>
              <w:t xml:space="preserve">Supported Housing </w:t>
            </w:r>
            <w:r w:rsidR="002C207A">
              <w:rPr>
                <w:color w:val="auto"/>
              </w:rPr>
              <w:t>Based R</w:t>
            </w:r>
            <w:r w:rsidRPr="0081105C">
              <w:rPr>
                <w:color w:val="auto"/>
              </w:rPr>
              <w:t>equirements</w:t>
            </w:r>
          </w:p>
        </w:tc>
        <w:tc>
          <w:tcPr>
            <w:tcW w:w="708" w:type="dxa"/>
          </w:tcPr>
          <w:p w:rsidR="00B50AC9" w:rsidRDefault="00D9541E" w:rsidP="00A10FF8">
            <w:pPr>
              <w:pStyle w:val="Bullet"/>
              <w:numPr>
                <w:ilvl w:val="0"/>
                <w:numId w:val="0"/>
              </w:numPr>
              <w:rPr>
                <w:color w:val="auto"/>
              </w:rPr>
            </w:pPr>
            <w:r>
              <w:rPr>
                <w:color w:val="auto"/>
              </w:rPr>
              <w:t>12</w:t>
            </w:r>
          </w:p>
        </w:tc>
      </w:tr>
      <w:tr w:rsidR="00B50AC9" w:rsidTr="005454DD">
        <w:tc>
          <w:tcPr>
            <w:tcW w:w="825" w:type="dxa"/>
          </w:tcPr>
          <w:p w:rsidR="00B50AC9" w:rsidRDefault="00B50AC9" w:rsidP="00A10FF8">
            <w:pPr>
              <w:pStyle w:val="Bullet"/>
              <w:numPr>
                <w:ilvl w:val="0"/>
                <w:numId w:val="0"/>
              </w:numPr>
              <w:rPr>
                <w:color w:val="auto"/>
              </w:rPr>
            </w:pPr>
            <w:r>
              <w:rPr>
                <w:color w:val="auto"/>
              </w:rPr>
              <w:t>3.7</w:t>
            </w:r>
          </w:p>
        </w:tc>
        <w:tc>
          <w:tcPr>
            <w:tcW w:w="7517" w:type="dxa"/>
          </w:tcPr>
          <w:p w:rsidR="00B50AC9" w:rsidRPr="0081105C" w:rsidRDefault="0081105C" w:rsidP="0081105C">
            <w:pPr>
              <w:pStyle w:val="Bullet"/>
              <w:numPr>
                <w:ilvl w:val="0"/>
                <w:numId w:val="0"/>
              </w:numPr>
              <w:rPr>
                <w:color w:val="auto"/>
              </w:rPr>
            </w:pPr>
            <w:r>
              <w:rPr>
                <w:color w:val="auto"/>
              </w:rPr>
              <w:t>Service availability and flexibility</w:t>
            </w:r>
          </w:p>
        </w:tc>
        <w:tc>
          <w:tcPr>
            <w:tcW w:w="708" w:type="dxa"/>
          </w:tcPr>
          <w:p w:rsidR="00B50AC9" w:rsidRDefault="00D9541E" w:rsidP="00A10FF8">
            <w:pPr>
              <w:pStyle w:val="Bullet"/>
              <w:numPr>
                <w:ilvl w:val="0"/>
                <w:numId w:val="0"/>
              </w:numPr>
              <w:rPr>
                <w:color w:val="auto"/>
              </w:rPr>
            </w:pPr>
            <w:r>
              <w:rPr>
                <w:color w:val="auto"/>
              </w:rPr>
              <w:t>13</w:t>
            </w:r>
          </w:p>
        </w:tc>
      </w:tr>
      <w:tr w:rsidR="009E08EC" w:rsidTr="005454DD">
        <w:tc>
          <w:tcPr>
            <w:tcW w:w="825" w:type="dxa"/>
          </w:tcPr>
          <w:p w:rsidR="009E08EC" w:rsidRDefault="009E08EC" w:rsidP="00A10FF8">
            <w:pPr>
              <w:pStyle w:val="Bullet"/>
              <w:numPr>
                <w:ilvl w:val="0"/>
                <w:numId w:val="0"/>
              </w:numPr>
              <w:rPr>
                <w:color w:val="auto"/>
              </w:rPr>
            </w:pPr>
            <w:r>
              <w:rPr>
                <w:color w:val="auto"/>
              </w:rPr>
              <w:t>3.8</w:t>
            </w:r>
          </w:p>
        </w:tc>
        <w:tc>
          <w:tcPr>
            <w:tcW w:w="7517" w:type="dxa"/>
          </w:tcPr>
          <w:p w:rsidR="009E08EC" w:rsidRDefault="0081105C" w:rsidP="00A10FF8">
            <w:pPr>
              <w:pStyle w:val="Bullet"/>
              <w:numPr>
                <w:ilvl w:val="0"/>
                <w:numId w:val="0"/>
              </w:numPr>
              <w:rPr>
                <w:color w:val="auto"/>
              </w:rPr>
            </w:pPr>
            <w:r w:rsidRPr="0081105C">
              <w:rPr>
                <w:color w:val="auto"/>
              </w:rPr>
              <w:t>Care and support planning</w:t>
            </w:r>
          </w:p>
        </w:tc>
        <w:tc>
          <w:tcPr>
            <w:tcW w:w="708" w:type="dxa"/>
          </w:tcPr>
          <w:p w:rsidR="009E08EC" w:rsidRDefault="00D9541E" w:rsidP="00A10FF8">
            <w:pPr>
              <w:pStyle w:val="Bullet"/>
              <w:numPr>
                <w:ilvl w:val="0"/>
                <w:numId w:val="0"/>
              </w:numPr>
              <w:rPr>
                <w:color w:val="auto"/>
              </w:rPr>
            </w:pPr>
            <w:r>
              <w:rPr>
                <w:color w:val="auto"/>
              </w:rPr>
              <w:t>13</w:t>
            </w:r>
          </w:p>
        </w:tc>
      </w:tr>
      <w:tr w:rsidR="00B50AC9" w:rsidTr="00CA2D38">
        <w:tc>
          <w:tcPr>
            <w:tcW w:w="825" w:type="dxa"/>
            <w:shd w:val="clear" w:color="auto" w:fill="auto"/>
          </w:tcPr>
          <w:p w:rsidR="00B50AC9" w:rsidRPr="00CA2D38" w:rsidRDefault="009E08EC" w:rsidP="00A10FF8">
            <w:pPr>
              <w:pStyle w:val="Bullet"/>
              <w:numPr>
                <w:ilvl w:val="0"/>
                <w:numId w:val="0"/>
              </w:numPr>
              <w:rPr>
                <w:color w:val="auto"/>
              </w:rPr>
            </w:pPr>
            <w:r>
              <w:rPr>
                <w:color w:val="auto"/>
              </w:rPr>
              <w:t>3.9</w:t>
            </w:r>
          </w:p>
        </w:tc>
        <w:tc>
          <w:tcPr>
            <w:tcW w:w="7517" w:type="dxa"/>
            <w:shd w:val="clear" w:color="auto" w:fill="auto"/>
          </w:tcPr>
          <w:p w:rsidR="00B50AC9" w:rsidRPr="0081105C" w:rsidRDefault="0081105C" w:rsidP="00A10FF8">
            <w:pPr>
              <w:pStyle w:val="Bullet"/>
              <w:numPr>
                <w:ilvl w:val="0"/>
                <w:numId w:val="0"/>
              </w:numPr>
              <w:rPr>
                <w:color w:val="auto"/>
              </w:rPr>
            </w:pPr>
            <w:r>
              <w:rPr>
                <w:color w:val="auto"/>
              </w:rPr>
              <w:t>Keeping Service Users informed and in control</w:t>
            </w:r>
          </w:p>
        </w:tc>
        <w:tc>
          <w:tcPr>
            <w:tcW w:w="708" w:type="dxa"/>
          </w:tcPr>
          <w:p w:rsidR="00B50AC9" w:rsidRDefault="00D9541E" w:rsidP="00A10FF8">
            <w:pPr>
              <w:pStyle w:val="Bullet"/>
              <w:numPr>
                <w:ilvl w:val="0"/>
                <w:numId w:val="0"/>
              </w:numPr>
              <w:rPr>
                <w:color w:val="auto"/>
              </w:rPr>
            </w:pPr>
            <w:r>
              <w:rPr>
                <w:color w:val="auto"/>
              </w:rPr>
              <w:t>14</w:t>
            </w:r>
          </w:p>
        </w:tc>
      </w:tr>
      <w:tr w:rsidR="009E08EC" w:rsidTr="00CA2D38">
        <w:tc>
          <w:tcPr>
            <w:tcW w:w="825" w:type="dxa"/>
            <w:shd w:val="clear" w:color="auto" w:fill="auto"/>
          </w:tcPr>
          <w:p w:rsidR="009E08EC" w:rsidRDefault="009E08EC" w:rsidP="00A10FF8">
            <w:pPr>
              <w:pStyle w:val="Bullet"/>
              <w:numPr>
                <w:ilvl w:val="0"/>
                <w:numId w:val="0"/>
              </w:numPr>
              <w:rPr>
                <w:color w:val="auto"/>
              </w:rPr>
            </w:pPr>
            <w:r>
              <w:rPr>
                <w:color w:val="auto"/>
              </w:rPr>
              <w:t>3.10</w:t>
            </w:r>
          </w:p>
        </w:tc>
        <w:tc>
          <w:tcPr>
            <w:tcW w:w="7517" w:type="dxa"/>
            <w:shd w:val="clear" w:color="auto" w:fill="auto"/>
          </w:tcPr>
          <w:p w:rsidR="009E08EC" w:rsidRDefault="0081105C" w:rsidP="00A10FF8">
            <w:pPr>
              <w:pStyle w:val="Bullet"/>
              <w:numPr>
                <w:ilvl w:val="0"/>
                <w:numId w:val="0"/>
              </w:numPr>
              <w:rPr>
                <w:color w:val="auto"/>
              </w:rPr>
            </w:pPr>
            <w:r>
              <w:rPr>
                <w:color w:val="auto"/>
              </w:rPr>
              <w:t>Recording</w:t>
            </w:r>
          </w:p>
        </w:tc>
        <w:tc>
          <w:tcPr>
            <w:tcW w:w="708" w:type="dxa"/>
          </w:tcPr>
          <w:p w:rsidR="009E08EC" w:rsidRDefault="00D9541E" w:rsidP="00A10FF8">
            <w:pPr>
              <w:pStyle w:val="Bullet"/>
              <w:numPr>
                <w:ilvl w:val="0"/>
                <w:numId w:val="0"/>
              </w:numPr>
              <w:rPr>
                <w:color w:val="auto"/>
              </w:rPr>
            </w:pPr>
            <w:r>
              <w:rPr>
                <w:color w:val="auto"/>
              </w:rPr>
              <w:t>14</w:t>
            </w:r>
          </w:p>
        </w:tc>
      </w:tr>
      <w:tr w:rsidR="0081105C" w:rsidTr="00CA2D38">
        <w:tc>
          <w:tcPr>
            <w:tcW w:w="825" w:type="dxa"/>
            <w:shd w:val="clear" w:color="auto" w:fill="auto"/>
          </w:tcPr>
          <w:p w:rsidR="0081105C" w:rsidRDefault="00377768" w:rsidP="00A10FF8">
            <w:pPr>
              <w:pStyle w:val="Bullet"/>
              <w:numPr>
                <w:ilvl w:val="0"/>
                <w:numId w:val="0"/>
              </w:numPr>
              <w:rPr>
                <w:color w:val="auto"/>
              </w:rPr>
            </w:pPr>
            <w:r>
              <w:rPr>
                <w:color w:val="auto"/>
              </w:rPr>
              <w:t>3.11</w:t>
            </w:r>
          </w:p>
        </w:tc>
        <w:tc>
          <w:tcPr>
            <w:tcW w:w="7517" w:type="dxa"/>
            <w:shd w:val="clear" w:color="auto" w:fill="auto"/>
          </w:tcPr>
          <w:p w:rsidR="0081105C" w:rsidRDefault="0081105C" w:rsidP="002C207A">
            <w:pPr>
              <w:pStyle w:val="Bullet"/>
              <w:numPr>
                <w:ilvl w:val="0"/>
                <w:numId w:val="0"/>
              </w:numPr>
              <w:rPr>
                <w:color w:val="auto"/>
              </w:rPr>
            </w:pPr>
            <w:r>
              <w:rPr>
                <w:color w:val="auto"/>
              </w:rPr>
              <w:t>Out of hours service</w:t>
            </w:r>
          </w:p>
        </w:tc>
        <w:tc>
          <w:tcPr>
            <w:tcW w:w="708" w:type="dxa"/>
          </w:tcPr>
          <w:p w:rsidR="0081105C" w:rsidRDefault="00D9541E" w:rsidP="00A10FF8">
            <w:pPr>
              <w:pStyle w:val="Bullet"/>
              <w:numPr>
                <w:ilvl w:val="0"/>
                <w:numId w:val="0"/>
              </w:numPr>
              <w:rPr>
                <w:color w:val="auto"/>
              </w:rPr>
            </w:pPr>
            <w:r>
              <w:rPr>
                <w:color w:val="auto"/>
              </w:rPr>
              <w:t>15</w:t>
            </w:r>
          </w:p>
        </w:tc>
      </w:tr>
      <w:tr w:rsidR="009E08EC" w:rsidTr="00CA2D38">
        <w:tc>
          <w:tcPr>
            <w:tcW w:w="825" w:type="dxa"/>
            <w:shd w:val="clear" w:color="auto" w:fill="auto"/>
          </w:tcPr>
          <w:p w:rsidR="009E08EC" w:rsidRDefault="00377768" w:rsidP="00A10FF8">
            <w:pPr>
              <w:pStyle w:val="Bullet"/>
              <w:numPr>
                <w:ilvl w:val="0"/>
                <w:numId w:val="0"/>
              </w:numPr>
              <w:rPr>
                <w:color w:val="auto"/>
              </w:rPr>
            </w:pPr>
            <w:r>
              <w:rPr>
                <w:color w:val="auto"/>
              </w:rPr>
              <w:t>3.12</w:t>
            </w:r>
          </w:p>
        </w:tc>
        <w:tc>
          <w:tcPr>
            <w:tcW w:w="7517" w:type="dxa"/>
            <w:shd w:val="clear" w:color="auto" w:fill="auto"/>
          </w:tcPr>
          <w:p w:rsidR="009E08EC" w:rsidRDefault="009E08EC" w:rsidP="00A10FF8">
            <w:pPr>
              <w:pStyle w:val="Bullet"/>
              <w:numPr>
                <w:ilvl w:val="0"/>
                <w:numId w:val="0"/>
              </w:numPr>
              <w:rPr>
                <w:color w:val="auto"/>
              </w:rPr>
            </w:pPr>
            <w:r>
              <w:rPr>
                <w:color w:val="auto"/>
              </w:rPr>
              <w:t xml:space="preserve">Business transition </w:t>
            </w:r>
          </w:p>
        </w:tc>
        <w:tc>
          <w:tcPr>
            <w:tcW w:w="708" w:type="dxa"/>
          </w:tcPr>
          <w:p w:rsidR="009E08EC" w:rsidRDefault="00D9541E" w:rsidP="00A10FF8">
            <w:pPr>
              <w:pStyle w:val="Bullet"/>
              <w:numPr>
                <w:ilvl w:val="0"/>
                <w:numId w:val="0"/>
              </w:numPr>
              <w:rPr>
                <w:color w:val="auto"/>
              </w:rPr>
            </w:pPr>
            <w:r>
              <w:rPr>
                <w:color w:val="auto"/>
              </w:rPr>
              <w:t>15</w:t>
            </w:r>
          </w:p>
        </w:tc>
      </w:tr>
      <w:tr w:rsidR="009E08EC" w:rsidTr="00CA2D38">
        <w:tc>
          <w:tcPr>
            <w:tcW w:w="825" w:type="dxa"/>
            <w:shd w:val="clear" w:color="auto" w:fill="auto"/>
          </w:tcPr>
          <w:p w:rsidR="009E08EC" w:rsidRDefault="00377768" w:rsidP="00A10FF8">
            <w:pPr>
              <w:pStyle w:val="Bullet"/>
              <w:numPr>
                <w:ilvl w:val="0"/>
                <w:numId w:val="0"/>
              </w:numPr>
              <w:rPr>
                <w:color w:val="auto"/>
              </w:rPr>
            </w:pPr>
            <w:r>
              <w:rPr>
                <w:color w:val="auto"/>
              </w:rPr>
              <w:t>3.13</w:t>
            </w:r>
          </w:p>
        </w:tc>
        <w:tc>
          <w:tcPr>
            <w:tcW w:w="7517" w:type="dxa"/>
            <w:shd w:val="clear" w:color="auto" w:fill="auto"/>
          </w:tcPr>
          <w:p w:rsidR="009E08EC" w:rsidRDefault="009E08EC" w:rsidP="00A10FF8">
            <w:pPr>
              <w:pStyle w:val="Bullet"/>
              <w:numPr>
                <w:ilvl w:val="0"/>
                <w:numId w:val="0"/>
              </w:numPr>
              <w:rPr>
                <w:color w:val="auto"/>
              </w:rPr>
            </w:pPr>
            <w:r>
              <w:rPr>
                <w:color w:val="auto"/>
              </w:rPr>
              <w:t>Referrals and commencement of the Service</w:t>
            </w:r>
          </w:p>
        </w:tc>
        <w:tc>
          <w:tcPr>
            <w:tcW w:w="708" w:type="dxa"/>
          </w:tcPr>
          <w:p w:rsidR="009E08EC" w:rsidRDefault="00D9541E" w:rsidP="00A10FF8">
            <w:pPr>
              <w:pStyle w:val="Bullet"/>
              <w:numPr>
                <w:ilvl w:val="0"/>
                <w:numId w:val="0"/>
              </w:numPr>
              <w:rPr>
                <w:color w:val="auto"/>
              </w:rPr>
            </w:pPr>
            <w:r>
              <w:rPr>
                <w:color w:val="auto"/>
              </w:rPr>
              <w:t>15</w:t>
            </w:r>
          </w:p>
        </w:tc>
      </w:tr>
      <w:tr w:rsidR="009E08EC" w:rsidTr="00CA2D38">
        <w:tc>
          <w:tcPr>
            <w:tcW w:w="825" w:type="dxa"/>
            <w:shd w:val="clear" w:color="auto" w:fill="auto"/>
          </w:tcPr>
          <w:p w:rsidR="009E08EC" w:rsidRDefault="009E08EC" w:rsidP="00A10FF8">
            <w:pPr>
              <w:pStyle w:val="Bullet"/>
              <w:numPr>
                <w:ilvl w:val="0"/>
                <w:numId w:val="0"/>
              </w:numPr>
              <w:rPr>
                <w:color w:val="auto"/>
              </w:rPr>
            </w:pPr>
            <w:r>
              <w:rPr>
                <w:color w:val="auto"/>
              </w:rPr>
              <w:t>3.14</w:t>
            </w:r>
          </w:p>
        </w:tc>
        <w:tc>
          <w:tcPr>
            <w:tcW w:w="7517" w:type="dxa"/>
            <w:shd w:val="clear" w:color="auto" w:fill="auto"/>
          </w:tcPr>
          <w:p w:rsidR="009E08EC" w:rsidRDefault="009E08EC" w:rsidP="00A10FF8">
            <w:pPr>
              <w:pStyle w:val="Bullet"/>
              <w:numPr>
                <w:ilvl w:val="0"/>
                <w:numId w:val="0"/>
              </w:numPr>
              <w:rPr>
                <w:color w:val="auto"/>
              </w:rPr>
            </w:pPr>
            <w:r>
              <w:rPr>
                <w:color w:val="auto"/>
              </w:rPr>
              <w:t>Partnership working</w:t>
            </w:r>
          </w:p>
        </w:tc>
        <w:tc>
          <w:tcPr>
            <w:tcW w:w="708" w:type="dxa"/>
          </w:tcPr>
          <w:p w:rsidR="009E08EC" w:rsidRDefault="00D9541E" w:rsidP="00A10FF8">
            <w:pPr>
              <w:pStyle w:val="Bullet"/>
              <w:numPr>
                <w:ilvl w:val="0"/>
                <w:numId w:val="0"/>
              </w:numPr>
              <w:rPr>
                <w:color w:val="auto"/>
              </w:rPr>
            </w:pPr>
            <w:r>
              <w:rPr>
                <w:color w:val="auto"/>
              </w:rPr>
              <w:t>16</w:t>
            </w:r>
          </w:p>
        </w:tc>
      </w:tr>
      <w:tr w:rsidR="009E08EC" w:rsidTr="00CA2D38">
        <w:tc>
          <w:tcPr>
            <w:tcW w:w="825" w:type="dxa"/>
            <w:shd w:val="clear" w:color="auto" w:fill="auto"/>
          </w:tcPr>
          <w:p w:rsidR="009E08EC" w:rsidRDefault="009E08EC" w:rsidP="00A10FF8">
            <w:pPr>
              <w:pStyle w:val="Bullet"/>
              <w:numPr>
                <w:ilvl w:val="0"/>
                <w:numId w:val="0"/>
              </w:numPr>
              <w:rPr>
                <w:color w:val="auto"/>
              </w:rPr>
            </w:pPr>
            <w:r>
              <w:rPr>
                <w:color w:val="auto"/>
              </w:rPr>
              <w:t>3.15</w:t>
            </w:r>
          </w:p>
        </w:tc>
        <w:tc>
          <w:tcPr>
            <w:tcW w:w="7517" w:type="dxa"/>
            <w:shd w:val="clear" w:color="auto" w:fill="auto"/>
          </w:tcPr>
          <w:p w:rsidR="009E08EC" w:rsidRDefault="009E08EC" w:rsidP="00A10FF8">
            <w:pPr>
              <w:pStyle w:val="Bullet"/>
              <w:numPr>
                <w:ilvl w:val="0"/>
                <w:numId w:val="0"/>
              </w:numPr>
              <w:rPr>
                <w:color w:val="auto"/>
              </w:rPr>
            </w:pPr>
            <w:r>
              <w:rPr>
                <w:color w:val="auto"/>
              </w:rPr>
              <w:t>Risk assessment and management</w:t>
            </w:r>
          </w:p>
        </w:tc>
        <w:tc>
          <w:tcPr>
            <w:tcW w:w="708" w:type="dxa"/>
          </w:tcPr>
          <w:p w:rsidR="009E08EC" w:rsidRDefault="00D9541E" w:rsidP="00A10FF8">
            <w:pPr>
              <w:pStyle w:val="Bullet"/>
              <w:numPr>
                <w:ilvl w:val="0"/>
                <w:numId w:val="0"/>
              </w:numPr>
              <w:rPr>
                <w:color w:val="auto"/>
              </w:rPr>
            </w:pPr>
            <w:r>
              <w:rPr>
                <w:color w:val="auto"/>
              </w:rPr>
              <w:t>16</w:t>
            </w:r>
          </w:p>
        </w:tc>
      </w:tr>
      <w:tr w:rsidR="009E08EC" w:rsidTr="00CA2D38">
        <w:tc>
          <w:tcPr>
            <w:tcW w:w="825" w:type="dxa"/>
            <w:shd w:val="clear" w:color="auto" w:fill="auto"/>
          </w:tcPr>
          <w:p w:rsidR="009E08EC" w:rsidRDefault="009E08EC" w:rsidP="00A10FF8">
            <w:pPr>
              <w:pStyle w:val="Bullet"/>
              <w:numPr>
                <w:ilvl w:val="0"/>
                <w:numId w:val="0"/>
              </w:numPr>
              <w:rPr>
                <w:color w:val="auto"/>
              </w:rPr>
            </w:pPr>
            <w:r>
              <w:rPr>
                <w:color w:val="auto"/>
              </w:rPr>
              <w:t>3.16</w:t>
            </w:r>
          </w:p>
        </w:tc>
        <w:tc>
          <w:tcPr>
            <w:tcW w:w="7517" w:type="dxa"/>
            <w:shd w:val="clear" w:color="auto" w:fill="auto"/>
          </w:tcPr>
          <w:p w:rsidR="009E08EC" w:rsidRDefault="009E08EC" w:rsidP="00A10FF8">
            <w:pPr>
              <w:pStyle w:val="Bullet"/>
              <w:numPr>
                <w:ilvl w:val="0"/>
                <w:numId w:val="0"/>
              </w:numPr>
              <w:rPr>
                <w:color w:val="auto"/>
              </w:rPr>
            </w:pPr>
            <w:r>
              <w:rPr>
                <w:color w:val="auto"/>
              </w:rPr>
              <w:t>Health and safety</w:t>
            </w:r>
          </w:p>
        </w:tc>
        <w:tc>
          <w:tcPr>
            <w:tcW w:w="708" w:type="dxa"/>
          </w:tcPr>
          <w:p w:rsidR="009E08EC" w:rsidRDefault="00D9541E" w:rsidP="00A10FF8">
            <w:pPr>
              <w:pStyle w:val="Bullet"/>
              <w:numPr>
                <w:ilvl w:val="0"/>
                <w:numId w:val="0"/>
              </w:numPr>
              <w:rPr>
                <w:color w:val="auto"/>
              </w:rPr>
            </w:pPr>
            <w:r>
              <w:rPr>
                <w:color w:val="auto"/>
              </w:rPr>
              <w:t>17</w:t>
            </w:r>
          </w:p>
        </w:tc>
      </w:tr>
      <w:tr w:rsidR="009E08EC" w:rsidTr="00CA2D38">
        <w:tc>
          <w:tcPr>
            <w:tcW w:w="825" w:type="dxa"/>
            <w:shd w:val="clear" w:color="auto" w:fill="auto"/>
          </w:tcPr>
          <w:p w:rsidR="009E08EC" w:rsidRDefault="009E08EC" w:rsidP="00A10FF8">
            <w:pPr>
              <w:pStyle w:val="Bullet"/>
              <w:numPr>
                <w:ilvl w:val="0"/>
                <w:numId w:val="0"/>
              </w:numPr>
              <w:rPr>
                <w:color w:val="auto"/>
              </w:rPr>
            </w:pPr>
            <w:r>
              <w:rPr>
                <w:color w:val="auto"/>
              </w:rPr>
              <w:t>3.17</w:t>
            </w:r>
          </w:p>
        </w:tc>
        <w:tc>
          <w:tcPr>
            <w:tcW w:w="7517" w:type="dxa"/>
            <w:shd w:val="clear" w:color="auto" w:fill="auto"/>
          </w:tcPr>
          <w:p w:rsidR="009E08EC" w:rsidRDefault="009E08EC" w:rsidP="00A10FF8">
            <w:pPr>
              <w:pStyle w:val="Bullet"/>
              <w:numPr>
                <w:ilvl w:val="0"/>
                <w:numId w:val="0"/>
              </w:numPr>
              <w:rPr>
                <w:color w:val="auto"/>
              </w:rPr>
            </w:pPr>
            <w:r>
              <w:rPr>
                <w:color w:val="auto"/>
              </w:rPr>
              <w:t>Health/medical care</w:t>
            </w:r>
          </w:p>
        </w:tc>
        <w:tc>
          <w:tcPr>
            <w:tcW w:w="708" w:type="dxa"/>
          </w:tcPr>
          <w:p w:rsidR="009E08EC" w:rsidRDefault="00D9541E" w:rsidP="00A10FF8">
            <w:pPr>
              <w:pStyle w:val="Bullet"/>
              <w:numPr>
                <w:ilvl w:val="0"/>
                <w:numId w:val="0"/>
              </w:numPr>
              <w:rPr>
                <w:color w:val="auto"/>
              </w:rPr>
            </w:pPr>
            <w:r>
              <w:rPr>
                <w:color w:val="auto"/>
              </w:rPr>
              <w:t>18</w:t>
            </w:r>
          </w:p>
        </w:tc>
      </w:tr>
      <w:tr w:rsidR="009E08EC" w:rsidTr="00CA2D38">
        <w:tc>
          <w:tcPr>
            <w:tcW w:w="825" w:type="dxa"/>
            <w:shd w:val="clear" w:color="auto" w:fill="auto"/>
          </w:tcPr>
          <w:p w:rsidR="009E08EC" w:rsidRDefault="009E08EC" w:rsidP="00A10FF8">
            <w:pPr>
              <w:pStyle w:val="Bullet"/>
              <w:numPr>
                <w:ilvl w:val="0"/>
                <w:numId w:val="0"/>
              </w:numPr>
              <w:rPr>
                <w:color w:val="auto"/>
              </w:rPr>
            </w:pPr>
            <w:r>
              <w:rPr>
                <w:color w:val="auto"/>
              </w:rPr>
              <w:t>3.18</w:t>
            </w:r>
          </w:p>
        </w:tc>
        <w:tc>
          <w:tcPr>
            <w:tcW w:w="7517" w:type="dxa"/>
            <w:shd w:val="clear" w:color="auto" w:fill="auto"/>
          </w:tcPr>
          <w:p w:rsidR="009E08EC" w:rsidRDefault="009E08EC" w:rsidP="00A10FF8">
            <w:pPr>
              <w:pStyle w:val="Bullet"/>
              <w:numPr>
                <w:ilvl w:val="0"/>
                <w:numId w:val="0"/>
              </w:numPr>
              <w:rPr>
                <w:color w:val="auto"/>
              </w:rPr>
            </w:pPr>
            <w:r>
              <w:rPr>
                <w:color w:val="auto"/>
              </w:rPr>
              <w:t>Supporting the wider care system</w:t>
            </w:r>
          </w:p>
        </w:tc>
        <w:tc>
          <w:tcPr>
            <w:tcW w:w="708" w:type="dxa"/>
          </w:tcPr>
          <w:p w:rsidR="009E08EC" w:rsidRDefault="00D9541E" w:rsidP="00A10FF8">
            <w:pPr>
              <w:pStyle w:val="Bullet"/>
              <w:numPr>
                <w:ilvl w:val="0"/>
                <w:numId w:val="0"/>
              </w:numPr>
              <w:rPr>
                <w:color w:val="auto"/>
              </w:rPr>
            </w:pPr>
            <w:r>
              <w:rPr>
                <w:color w:val="auto"/>
              </w:rPr>
              <w:t>18</w:t>
            </w:r>
          </w:p>
        </w:tc>
      </w:tr>
      <w:tr w:rsidR="009E08EC" w:rsidTr="00CA2D38">
        <w:tc>
          <w:tcPr>
            <w:tcW w:w="825" w:type="dxa"/>
            <w:shd w:val="clear" w:color="auto" w:fill="auto"/>
          </w:tcPr>
          <w:p w:rsidR="009E08EC" w:rsidRDefault="009E08EC" w:rsidP="00A10FF8">
            <w:pPr>
              <w:pStyle w:val="Bullet"/>
              <w:numPr>
                <w:ilvl w:val="0"/>
                <w:numId w:val="0"/>
              </w:numPr>
              <w:rPr>
                <w:color w:val="auto"/>
              </w:rPr>
            </w:pPr>
            <w:r>
              <w:rPr>
                <w:color w:val="auto"/>
              </w:rPr>
              <w:t>3.19</w:t>
            </w:r>
          </w:p>
        </w:tc>
        <w:tc>
          <w:tcPr>
            <w:tcW w:w="7517" w:type="dxa"/>
            <w:shd w:val="clear" w:color="auto" w:fill="auto"/>
          </w:tcPr>
          <w:p w:rsidR="009E08EC" w:rsidRDefault="009E08EC" w:rsidP="00A10FF8">
            <w:pPr>
              <w:pStyle w:val="Bullet"/>
              <w:numPr>
                <w:ilvl w:val="0"/>
                <w:numId w:val="0"/>
              </w:numPr>
              <w:rPr>
                <w:color w:val="auto"/>
              </w:rPr>
            </w:pPr>
            <w:r>
              <w:rPr>
                <w:color w:val="auto"/>
              </w:rPr>
              <w:t>Social value</w:t>
            </w:r>
          </w:p>
        </w:tc>
        <w:tc>
          <w:tcPr>
            <w:tcW w:w="708" w:type="dxa"/>
          </w:tcPr>
          <w:p w:rsidR="009E08EC" w:rsidRDefault="00D9541E" w:rsidP="00A10FF8">
            <w:pPr>
              <w:pStyle w:val="Bullet"/>
              <w:numPr>
                <w:ilvl w:val="0"/>
                <w:numId w:val="0"/>
              </w:numPr>
              <w:rPr>
                <w:color w:val="auto"/>
              </w:rPr>
            </w:pPr>
            <w:r>
              <w:rPr>
                <w:color w:val="auto"/>
              </w:rPr>
              <w:t>19</w:t>
            </w:r>
          </w:p>
        </w:tc>
      </w:tr>
      <w:tr w:rsidR="00B50AC9" w:rsidTr="005454DD">
        <w:tc>
          <w:tcPr>
            <w:tcW w:w="825" w:type="dxa"/>
          </w:tcPr>
          <w:p w:rsidR="00B50AC9" w:rsidRDefault="00B50AC9" w:rsidP="00A10FF8">
            <w:pPr>
              <w:pStyle w:val="Bullet"/>
              <w:numPr>
                <w:ilvl w:val="0"/>
                <w:numId w:val="0"/>
              </w:numPr>
              <w:rPr>
                <w:color w:val="auto"/>
              </w:rPr>
            </w:pPr>
          </w:p>
        </w:tc>
        <w:tc>
          <w:tcPr>
            <w:tcW w:w="7517" w:type="dxa"/>
          </w:tcPr>
          <w:p w:rsidR="00B50AC9" w:rsidRDefault="00B50AC9" w:rsidP="00A10FF8">
            <w:pPr>
              <w:pStyle w:val="Bullet"/>
              <w:numPr>
                <w:ilvl w:val="0"/>
                <w:numId w:val="0"/>
              </w:numPr>
              <w:rPr>
                <w:color w:val="auto"/>
              </w:rPr>
            </w:pPr>
          </w:p>
        </w:tc>
        <w:tc>
          <w:tcPr>
            <w:tcW w:w="708" w:type="dxa"/>
          </w:tcPr>
          <w:p w:rsidR="00B50AC9" w:rsidRDefault="00B50AC9" w:rsidP="00A10FF8">
            <w:pPr>
              <w:pStyle w:val="Bullet"/>
              <w:numPr>
                <w:ilvl w:val="0"/>
                <w:numId w:val="0"/>
              </w:numPr>
              <w:rPr>
                <w:color w:val="auto"/>
              </w:rPr>
            </w:pPr>
          </w:p>
        </w:tc>
      </w:tr>
      <w:tr w:rsidR="00B50AC9" w:rsidTr="005454DD">
        <w:tc>
          <w:tcPr>
            <w:tcW w:w="825" w:type="dxa"/>
          </w:tcPr>
          <w:p w:rsidR="00B50AC9" w:rsidRPr="00D551F9" w:rsidRDefault="00B50AC9" w:rsidP="00A10FF8">
            <w:pPr>
              <w:pStyle w:val="Bullet"/>
              <w:numPr>
                <w:ilvl w:val="0"/>
                <w:numId w:val="0"/>
              </w:numPr>
              <w:rPr>
                <w:b/>
                <w:color w:val="auto"/>
              </w:rPr>
            </w:pPr>
            <w:r w:rsidRPr="00D551F9">
              <w:rPr>
                <w:b/>
                <w:color w:val="auto"/>
              </w:rPr>
              <w:t>4.0</w:t>
            </w:r>
          </w:p>
        </w:tc>
        <w:tc>
          <w:tcPr>
            <w:tcW w:w="7517" w:type="dxa"/>
          </w:tcPr>
          <w:p w:rsidR="00B50AC9" w:rsidRPr="00D551F9" w:rsidRDefault="00B50AC9" w:rsidP="00A10FF8">
            <w:pPr>
              <w:pStyle w:val="Bullet"/>
              <w:numPr>
                <w:ilvl w:val="0"/>
                <w:numId w:val="0"/>
              </w:numPr>
              <w:rPr>
                <w:b/>
                <w:color w:val="auto"/>
              </w:rPr>
            </w:pPr>
            <w:r>
              <w:rPr>
                <w:b/>
                <w:color w:val="auto"/>
              </w:rPr>
              <w:t>Workforce requirements</w:t>
            </w:r>
          </w:p>
        </w:tc>
        <w:tc>
          <w:tcPr>
            <w:tcW w:w="708" w:type="dxa"/>
          </w:tcPr>
          <w:p w:rsidR="00B50AC9" w:rsidRPr="00D551F9" w:rsidRDefault="00D9541E" w:rsidP="00A10FF8">
            <w:pPr>
              <w:pStyle w:val="Bullet"/>
              <w:numPr>
                <w:ilvl w:val="0"/>
                <w:numId w:val="0"/>
              </w:numPr>
              <w:rPr>
                <w:b/>
                <w:color w:val="auto"/>
              </w:rPr>
            </w:pPr>
            <w:r>
              <w:rPr>
                <w:b/>
                <w:color w:val="auto"/>
              </w:rPr>
              <w:t>19</w:t>
            </w:r>
          </w:p>
        </w:tc>
      </w:tr>
      <w:tr w:rsidR="00B50AC9" w:rsidTr="005454DD">
        <w:tc>
          <w:tcPr>
            <w:tcW w:w="825" w:type="dxa"/>
          </w:tcPr>
          <w:p w:rsidR="00B50AC9" w:rsidRPr="003B73FA" w:rsidRDefault="00B50AC9" w:rsidP="00A10FF8">
            <w:pPr>
              <w:pStyle w:val="Bullet"/>
              <w:numPr>
                <w:ilvl w:val="0"/>
                <w:numId w:val="0"/>
              </w:numPr>
              <w:rPr>
                <w:color w:val="auto"/>
              </w:rPr>
            </w:pPr>
            <w:r>
              <w:rPr>
                <w:color w:val="auto"/>
              </w:rPr>
              <w:t>4.1</w:t>
            </w:r>
          </w:p>
        </w:tc>
        <w:tc>
          <w:tcPr>
            <w:tcW w:w="7517" w:type="dxa"/>
          </w:tcPr>
          <w:p w:rsidR="00B50AC9" w:rsidRPr="003B73FA" w:rsidRDefault="00B50AC9" w:rsidP="00A10FF8">
            <w:pPr>
              <w:pStyle w:val="Bullet"/>
              <w:numPr>
                <w:ilvl w:val="0"/>
                <w:numId w:val="0"/>
              </w:numPr>
              <w:rPr>
                <w:color w:val="auto"/>
              </w:rPr>
            </w:pPr>
            <w:r>
              <w:rPr>
                <w:color w:val="auto"/>
              </w:rPr>
              <w:t>Data and intelligence</w:t>
            </w:r>
          </w:p>
        </w:tc>
        <w:tc>
          <w:tcPr>
            <w:tcW w:w="708" w:type="dxa"/>
          </w:tcPr>
          <w:p w:rsidR="00B50AC9" w:rsidRPr="003B73FA" w:rsidRDefault="00D9541E" w:rsidP="00A10FF8">
            <w:pPr>
              <w:pStyle w:val="Bullet"/>
              <w:numPr>
                <w:ilvl w:val="0"/>
                <w:numId w:val="0"/>
              </w:numPr>
              <w:rPr>
                <w:color w:val="auto"/>
              </w:rPr>
            </w:pPr>
            <w:r>
              <w:rPr>
                <w:color w:val="auto"/>
              </w:rPr>
              <w:t>19</w:t>
            </w:r>
          </w:p>
        </w:tc>
      </w:tr>
      <w:tr w:rsidR="00B50AC9" w:rsidTr="005454DD">
        <w:tc>
          <w:tcPr>
            <w:tcW w:w="825" w:type="dxa"/>
          </w:tcPr>
          <w:p w:rsidR="00B50AC9" w:rsidRPr="003B73FA" w:rsidRDefault="00B50AC9" w:rsidP="00A10FF8">
            <w:pPr>
              <w:pStyle w:val="Bullet"/>
              <w:numPr>
                <w:ilvl w:val="0"/>
                <w:numId w:val="0"/>
              </w:numPr>
              <w:rPr>
                <w:color w:val="auto"/>
              </w:rPr>
            </w:pPr>
            <w:r>
              <w:rPr>
                <w:color w:val="auto"/>
              </w:rPr>
              <w:t>4.2</w:t>
            </w:r>
          </w:p>
        </w:tc>
        <w:tc>
          <w:tcPr>
            <w:tcW w:w="7517" w:type="dxa"/>
          </w:tcPr>
          <w:p w:rsidR="00B50AC9" w:rsidRPr="003B73FA" w:rsidRDefault="009E08EC" w:rsidP="00A10FF8">
            <w:pPr>
              <w:pStyle w:val="Bullet"/>
              <w:numPr>
                <w:ilvl w:val="0"/>
                <w:numId w:val="0"/>
              </w:numPr>
              <w:rPr>
                <w:color w:val="auto"/>
              </w:rPr>
            </w:pPr>
            <w:r>
              <w:rPr>
                <w:color w:val="auto"/>
              </w:rPr>
              <w:t>Planning</w:t>
            </w:r>
            <w:r w:rsidR="00B50AC9">
              <w:rPr>
                <w:color w:val="auto"/>
              </w:rPr>
              <w:t xml:space="preserve"> and management</w:t>
            </w:r>
          </w:p>
        </w:tc>
        <w:tc>
          <w:tcPr>
            <w:tcW w:w="708" w:type="dxa"/>
          </w:tcPr>
          <w:p w:rsidR="00B50AC9" w:rsidRPr="003B73FA" w:rsidRDefault="00D9541E" w:rsidP="00A10FF8">
            <w:pPr>
              <w:pStyle w:val="Bullet"/>
              <w:numPr>
                <w:ilvl w:val="0"/>
                <w:numId w:val="0"/>
              </w:numPr>
              <w:rPr>
                <w:color w:val="auto"/>
              </w:rPr>
            </w:pPr>
            <w:r>
              <w:rPr>
                <w:color w:val="auto"/>
              </w:rPr>
              <w:t>20</w:t>
            </w:r>
          </w:p>
        </w:tc>
      </w:tr>
      <w:tr w:rsidR="009E4AD5" w:rsidTr="005454DD">
        <w:tc>
          <w:tcPr>
            <w:tcW w:w="825" w:type="dxa"/>
          </w:tcPr>
          <w:p w:rsidR="009E4AD5" w:rsidRDefault="009E4AD5" w:rsidP="00A10FF8">
            <w:pPr>
              <w:pStyle w:val="Bullet"/>
              <w:numPr>
                <w:ilvl w:val="0"/>
                <w:numId w:val="0"/>
              </w:numPr>
              <w:rPr>
                <w:color w:val="auto"/>
              </w:rPr>
            </w:pPr>
            <w:r>
              <w:rPr>
                <w:color w:val="auto"/>
              </w:rPr>
              <w:t>4.3</w:t>
            </w:r>
          </w:p>
        </w:tc>
        <w:tc>
          <w:tcPr>
            <w:tcW w:w="7517" w:type="dxa"/>
          </w:tcPr>
          <w:p w:rsidR="009E4AD5" w:rsidRDefault="009E4AD5" w:rsidP="00A10FF8">
            <w:pPr>
              <w:pStyle w:val="Bullet"/>
              <w:numPr>
                <w:ilvl w:val="0"/>
                <w:numId w:val="0"/>
              </w:numPr>
              <w:rPr>
                <w:color w:val="auto"/>
              </w:rPr>
            </w:pPr>
            <w:r>
              <w:rPr>
                <w:color w:val="auto"/>
              </w:rPr>
              <w:t>Social Care Commitment</w:t>
            </w:r>
          </w:p>
        </w:tc>
        <w:tc>
          <w:tcPr>
            <w:tcW w:w="708" w:type="dxa"/>
          </w:tcPr>
          <w:p w:rsidR="009E4AD5" w:rsidRDefault="00D9541E" w:rsidP="00A10FF8">
            <w:pPr>
              <w:pStyle w:val="Bullet"/>
              <w:numPr>
                <w:ilvl w:val="0"/>
                <w:numId w:val="0"/>
              </w:numPr>
              <w:rPr>
                <w:color w:val="auto"/>
              </w:rPr>
            </w:pPr>
            <w:r>
              <w:rPr>
                <w:color w:val="auto"/>
              </w:rPr>
              <w:t>20</w:t>
            </w:r>
          </w:p>
        </w:tc>
      </w:tr>
      <w:tr w:rsidR="009E4AD5" w:rsidTr="005454DD">
        <w:tc>
          <w:tcPr>
            <w:tcW w:w="825" w:type="dxa"/>
          </w:tcPr>
          <w:p w:rsidR="009E4AD5" w:rsidRDefault="009E4AD5" w:rsidP="00A10FF8">
            <w:pPr>
              <w:pStyle w:val="Bullet"/>
              <w:numPr>
                <w:ilvl w:val="0"/>
                <w:numId w:val="0"/>
              </w:numPr>
              <w:rPr>
                <w:color w:val="auto"/>
              </w:rPr>
            </w:pPr>
            <w:r>
              <w:rPr>
                <w:color w:val="auto"/>
              </w:rPr>
              <w:t>4.4</w:t>
            </w:r>
          </w:p>
        </w:tc>
        <w:tc>
          <w:tcPr>
            <w:tcW w:w="7517" w:type="dxa"/>
          </w:tcPr>
          <w:p w:rsidR="009E4AD5" w:rsidRDefault="009E4AD5" w:rsidP="00A10FF8">
            <w:pPr>
              <w:pStyle w:val="Bullet"/>
              <w:numPr>
                <w:ilvl w:val="0"/>
                <w:numId w:val="0"/>
              </w:numPr>
              <w:rPr>
                <w:color w:val="auto"/>
              </w:rPr>
            </w:pPr>
            <w:r>
              <w:rPr>
                <w:color w:val="auto"/>
              </w:rPr>
              <w:t>Staff supervision and annual appraisals</w:t>
            </w:r>
          </w:p>
        </w:tc>
        <w:tc>
          <w:tcPr>
            <w:tcW w:w="708" w:type="dxa"/>
          </w:tcPr>
          <w:p w:rsidR="009E4AD5" w:rsidRDefault="00D9541E" w:rsidP="00A10FF8">
            <w:pPr>
              <w:pStyle w:val="Bullet"/>
              <w:numPr>
                <w:ilvl w:val="0"/>
                <w:numId w:val="0"/>
              </w:numPr>
              <w:rPr>
                <w:color w:val="auto"/>
              </w:rPr>
            </w:pPr>
            <w:r>
              <w:rPr>
                <w:color w:val="auto"/>
              </w:rPr>
              <w:t>20</w:t>
            </w:r>
          </w:p>
        </w:tc>
      </w:tr>
      <w:tr w:rsidR="009E4AD5" w:rsidTr="005454DD">
        <w:tc>
          <w:tcPr>
            <w:tcW w:w="825" w:type="dxa"/>
          </w:tcPr>
          <w:p w:rsidR="009E4AD5" w:rsidRDefault="00FF5123" w:rsidP="00A10FF8">
            <w:pPr>
              <w:pStyle w:val="Bullet"/>
              <w:numPr>
                <w:ilvl w:val="0"/>
                <w:numId w:val="0"/>
              </w:numPr>
              <w:rPr>
                <w:color w:val="auto"/>
              </w:rPr>
            </w:pPr>
            <w:r>
              <w:rPr>
                <w:color w:val="auto"/>
              </w:rPr>
              <w:t>4.5</w:t>
            </w:r>
          </w:p>
        </w:tc>
        <w:tc>
          <w:tcPr>
            <w:tcW w:w="7517" w:type="dxa"/>
          </w:tcPr>
          <w:p w:rsidR="009E4AD5" w:rsidRDefault="00FF5123" w:rsidP="00A10FF8">
            <w:pPr>
              <w:pStyle w:val="Bullet"/>
              <w:numPr>
                <w:ilvl w:val="0"/>
                <w:numId w:val="0"/>
              </w:numPr>
              <w:rPr>
                <w:color w:val="auto"/>
              </w:rPr>
            </w:pPr>
            <w:r>
              <w:rPr>
                <w:color w:val="auto"/>
              </w:rPr>
              <w:t>Leadership and management</w:t>
            </w:r>
          </w:p>
        </w:tc>
        <w:tc>
          <w:tcPr>
            <w:tcW w:w="708" w:type="dxa"/>
          </w:tcPr>
          <w:p w:rsidR="009E4AD5" w:rsidRDefault="00D9541E" w:rsidP="00A10FF8">
            <w:pPr>
              <w:pStyle w:val="Bullet"/>
              <w:numPr>
                <w:ilvl w:val="0"/>
                <w:numId w:val="0"/>
              </w:numPr>
              <w:rPr>
                <w:color w:val="auto"/>
              </w:rPr>
            </w:pPr>
            <w:r>
              <w:rPr>
                <w:color w:val="auto"/>
              </w:rPr>
              <w:t>20</w:t>
            </w:r>
          </w:p>
        </w:tc>
      </w:tr>
      <w:tr w:rsidR="00FF5123" w:rsidTr="005454DD">
        <w:tc>
          <w:tcPr>
            <w:tcW w:w="825" w:type="dxa"/>
          </w:tcPr>
          <w:p w:rsidR="00FF5123" w:rsidRDefault="00FF5123" w:rsidP="00A10FF8">
            <w:pPr>
              <w:pStyle w:val="Bullet"/>
              <w:numPr>
                <w:ilvl w:val="0"/>
                <w:numId w:val="0"/>
              </w:numPr>
              <w:rPr>
                <w:color w:val="auto"/>
              </w:rPr>
            </w:pPr>
            <w:r>
              <w:rPr>
                <w:color w:val="auto"/>
              </w:rPr>
              <w:lastRenderedPageBreak/>
              <w:t xml:space="preserve">4.6 </w:t>
            </w:r>
          </w:p>
        </w:tc>
        <w:tc>
          <w:tcPr>
            <w:tcW w:w="7517" w:type="dxa"/>
          </w:tcPr>
          <w:p w:rsidR="00FF5123" w:rsidRDefault="00FF5123" w:rsidP="00A10FF8">
            <w:pPr>
              <w:pStyle w:val="Bullet"/>
              <w:numPr>
                <w:ilvl w:val="0"/>
                <w:numId w:val="0"/>
              </w:numPr>
              <w:rPr>
                <w:color w:val="auto"/>
              </w:rPr>
            </w:pPr>
            <w:r>
              <w:rPr>
                <w:color w:val="auto"/>
              </w:rPr>
              <w:t xml:space="preserve">Enabling care and support </w:t>
            </w:r>
          </w:p>
        </w:tc>
        <w:tc>
          <w:tcPr>
            <w:tcW w:w="708" w:type="dxa"/>
          </w:tcPr>
          <w:p w:rsidR="00FF5123" w:rsidRDefault="00D9541E" w:rsidP="00A10FF8">
            <w:pPr>
              <w:pStyle w:val="Bullet"/>
              <w:numPr>
                <w:ilvl w:val="0"/>
                <w:numId w:val="0"/>
              </w:numPr>
              <w:rPr>
                <w:color w:val="auto"/>
              </w:rPr>
            </w:pPr>
            <w:r>
              <w:rPr>
                <w:color w:val="auto"/>
              </w:rPr>
              <w:t>21</w:t>
            </w:r>
          </w:p>
        </w:tc>
      </w:tr>
      <w:tr w:rsidR="00FF5123" w:rsidTr="005454DD">
        <w:tc>
          <w:tcPr>
            <w:tcW w:w="825" w:type="dxa"/>
          </w:tcPr>
          <w:p w:rsidR="00FF5123" w:rsidRDefault="00FF5123" w:rsidP="00A10FF8">
            <w:pPr>
              <w:pStyle w:val="Bullet"/>
              <w:numPr>
                <w:ilvl w:val="0"/>
                <w:numId w:val="0"/>
              </w:numPr>
              <w:rPr>
                <w:color w:val="auto"/>
              </w:rPr>
            </w:pPr>
            <w:r>
              <w:rPr>
                <w:color w:val="auto"/>
              </w:rPr>
              <w:t>4.7</w:t>
            </w:r>
          </w:p>
        </w:tc>
        <w:tc>
          <w:tcPr>
            <w:tcW w:w="7517" w:type="dxa"/>
          </w:tcPr>
          <w:p w:rsidR="00FF5123" w:rsidRDefault="002C207A" w:rsidP="00A10FF8">
            <w:pPr>
              <w:pStyle w:val="Bullet"/>
              <w:numPr>
                <w:ilvl w:val="0"/>
                <w:numId w:val="0"/>
              </w:numPr>
              <w:rPr>
                <w:color w:val="auto"/>
              </w:rPr>
            </w:pPr>
            <w:r>
              <w:rPr>
                <w:color w:val="auto"/>
              </w:rPr>
              <w:t>Core skills, induction and t</w:t>
            </w:r>
            <w:r w:rsidR="00FF5123">
              <w:rPr>
                <w:color w:val="auto"/>
              </w:rPr>
              <w:t>he Care Certificate</w:t>
            </w:r>
          </w:p>
        </w:tc>
        <w:tc>
          <w:tcPr>
            <w:tcW w:w="708" w:type="dxa"/>
          </w:tcPr>
          <w:p w:rsidR="00FF5123" w:rsidRDefault="00D9541E" w:rsidP="00A10FF8">
            <w:pPr>
              <w:pStyle w:val="Bullet"/>
              <w:numPr>
                <w:ilvl w:val="0"/>
                <w:numId w:val="0"/>
              </w:numPr>
              <w:rPr>
                <w:color w:val="auto"/>
              </w:rPr>
            </w:pPr>
            <w:r>
              <w:rPr>
                <w:color w:val="auto"/>
              </w:rPr>
              <w:t>21</w:t>
            </w:r>
          </w:p>
        </w:tc>
      </w:tr>
      <w:tr w:rsidR="00FF5123" w:rsidTr="005454DD">
        <w:tc>
          <w:tcPr>
            <w:tcW w:w="825" w:type="dxa"/>
          </w:tcPr>
          <w:p w:rsidR="00FF5123" w:rsidRDefault="00FF5123" w:rsidP="00A10FF8">
            <w:pPr>
              <w:pStyle w:val="Bullet"/>
              <w:numPr>
                <w:ilvl w:val="0"/>
                <w:numId w:val="0"/>
              </w:numPr>
              <w:rPr>
                <w:color w:val="auto"/>
              </w:rPr>
            </w:pPr>
            <w:r>
              <w:rPr>
                <w:color w:val="auto"/>
              </w:rPr>
              <w:t>4.8</w:t>
            </w:r>
          </w:p>
        </w:tc>
        <w:tc>
          <w:tcPr>
            <w:tcW w:w="7517" w:type="dxa"/>
          </w:tcPr>
          <w:p w:rsidR="00FF5123" w:rsidRDefault="00FF5123" w:rsidP="00A10FF8">
            <w:pPr>
              <w:pStyle w:val="Bullet"/>
              <w:numPr>
                <w:ilvl w:val="0"/>
                <w:numId w:val="0"/>
              </w:numPr>
              <w:rPr>
                <w:color w:val="auto"/>
              </w:rPr>
            </w:pPr>
            <w:r>
              <w:rPr>
                <w:color w:val="auto"/>
              </w:rPr>
              <w:t>Qualifications and learning</w:t>
            </w:r>
          </w:p>
        </w:tc>
        <w:tc>
          <w:tcPr>
            <w:tcW w:w="708" w:type="dxa"/>
          </w:tcPr>
          <w:p w:rsidR="00FF5123" w:rsidRDefault="00D9541E" w:rsidP="00A10FF8">
            <w:pPr>
              <w:pStyle w:val="Bullet"/>
              <w:numPr>
                <w:ilvl w:val="0"/>
                <w:numId w:val="0"/>
              </w:numPr>
              <w:rPr>
                <w:color w:val="auto"/>
              </w:rPr>
            </w:pPr>
            <w:r>
              <w:rPr>
                <w:color w:val="auto"/>
              </w:rPr>
              <w:t>21</w:t>
            </w:r>
          </w:p>
        </w:tc>
      </w:tr>
      <w:tr w:rsidR="00FF5123" w:rsidTr="005454DD">
        <w:tc>
          <w:tcPr>
            <w:tcW w:w="825" w:type="dxa"/>
          </w:tcPr>
          <w:p w:rsidR="00FF5123" w:rsidRDefault="00FF5123" w:rsidP="00A10FF8">
            <w:pPr>
              <w:pStyle w:val="Bullet"/>
              <w:numPr>
                <w:ilvl w:val="0"/>
                <w:numId w:val="0"/>
              </w:numPr>
              <w:rPr>
                <w:color w:val="auto"/>
              </w:rPr>
            </w:pPr>
            <w:r>
              <w:rPr>
                <w:color w:val="auto"/>
              </w:rPr>
              <w:t>4.9</w:t>
            </w:r>
          </w:p>
        </w:tc>
        <w:tc>
          <w:tcPr>
            <w:tcW w:w="7517" w:type="dxa"/>
          </w:tcPr>
          <w:p w:rsidR="00FF5123" w:rsidRDefault="00FF5123" w:rsidP="00A10FF8">
            <w:pPr>
              <w:pStyle w:val="Bullet"/>
              <w:numPr>
                <w:ilvl w:val="0"/>
                <w:numId w:val="0"/>
              </w:numPr>
              <w:rPr>
                <w:color w:val="auto"/>
              </w:rPr>
            </w:pPr>
            <w:r>
              <w:rPr>
                <w:color w:val="auto"/>
              </w:rPr>
              <w:t>Specific skills and knowledge</w:t>
            </w:r>
          </w:p>
        </w:tc>
        <w:tc>
          <w:tcPr>
            <w:tcW w:w="708" w:type="dxa"/>
          </w:tcPr>
          <w:p w:rsidR="00FF5123" w:rsidRDefault="00D9541E" w:rsidP="00A10FF8">
            <w:pPr>
              <w:pStyle w:val="Bullet"/>
              <w:numPr>
                <w:ilvl w:val="0"/>
                <w:numId w:val="0"/>
              </w:numPr>
              <w:rPr>
                <w:color w:val="auto"/>
              </w:rPr>
            </w:pPr>
            <w:r>
              <w:rPr>
                <w:color w:val="auto"/>
              </w:rPr>
              <w:t>22</w:t>
            </w:r>
          </w:p>
        </w:tc>
      </w:tr>
      <w:tr w:rsidR="00FF5123" w:rsidTr="005454DD">
        <w:tc>
          <w:tcPr>
            <w:tcW w:w="825" w:type="dxa"/>
          </w:tcPr>
          <w:p w:rsidR="00FF5123" w:rsidRDefault="00FF5123" w:rsidP="00A10FF8">
            <w:pPr>
              <w:pStyle w:val="Bullet"/>
              <w:numPr>
                <w:ilvl w:val="0"/>
                <w:numId w:val="0"/>
              </w:numPr>
              <w:rPr>
                <w:color w:val="auto"/>
              </w:rPr>
            </w:pPr>
            <w:r>
              <w:rPr>
                <w:color w:val="auto"/>
              </w:rPr>
              <w:t>4.10</w:t>
            </w:r>
          </w:p>
        </w:tc>
        <w:tc>
          <w:tcPr>
            <w:tcW w:w="7517" w:type="dxa"/>
          </w:tcPr>
          <w:p w:rsidR="00FF5123" w:rsidRDefault="00FF5123" w:rsidP="00A10FF8">
            <w:pPr>
              <w:pStyle w:val="Bullet"/>
              <w:numPr>
                <w:ilvl w:val="0"/>
                <w:numId w:val="0"/>
              </w:numPr>
              <w:rPr>
                <w:color w:val="auto"/>
              </w:rPr>
            </w:pPr>
            <w:r>
              <w:rPr>
                <w:color w:val="auto"/>
              </w:rPr>
              <w:t>Business continuity</w:t>
            </w:r>
          </w:p>
        </w:tc>
        <w:tc>
          <w:tcPr>
            <w:tcW w:w="708" w:type="dxa"/>
          </w:tcPr>
          <w:p w:rsidR="00FF5123" w:rsidRDefault="00AA5D0B" w:rsidP="00A10FF8">
            <w:pPr>
              <w:pStyle w:val="Bullet"/>
              <w:numPr>
                <w:ilvl w:val="0"/>
                <w:numId w:val="0"/>
              </w:numPr>
              <w:rPr>
                <w:color w:val="auto"/>
              </w:rPr>
            </w:pPr>
            <w:r>
              <w:rPr>
                <w:color w:val="auto"/>
              </w:rPr>
              <w:t>24</w:t>
            </w:r>
          </w:p>
        </w:tc>
      </w:tr>
      <w:tr w:rsidR="00B50AC9" w:rsidTr="005454DD">
        <w:tc>
          <w:tcPr>
            <w:tcW w:w="825" w:type="dxa"/>
          </w:tcPr>
          <w:p w:rsidR="00B50AC9" w:rsidRPr="003B73FA" w:rsidRDefault="00B50AC9" w:rsidP="00A10FF8">
            <w:pPr>
              <w:pStyle w:val="Bullet"/>
              <w:numPr>
                <w:ilvl w:val="0"/>
                <w:numId w:val="0"/>
              </w:numPr>
              <w:rPr>
                <w:color w:val="auto"/>
              </w:rPr>
            </w:pPr>
          </w:p>
        </w:tc>
        <w:tc>
          <w:tcPr>
            <w:tcW w:w="7517" w:type="dxa"/>
          </w:tcPr>
          <w:p w:rsidR="00B50AC9" w:rsidRPr="003B73FA" w:rsidRDefault="00B50AC9" w:rsidP="00A10FF8">
            <w:pPr>
              <w:pStyle w:val="Bullet"/>
              <w:numPr>
                <w:ilvl w:val="0"/>
                <w:numId w:val="0"/>
              </w:numPr>
              <w:rPr>
                <w:color w:val="auto"/>
              </w:rPr>
            </w:pPr>
          </w:p>
        </w:tc>
        <w:tc>
          <w:tcPr>
            <w:tcW w:w="708" w:type="dxa"/>
          </w:tcPr>
          <w:p w:rsidR="00B50AC9" w:rsidRPr="003B73FA" w:rsidRDefault="00B50AC9" w:rsidP="00A10FF8">
            <w:pPr>
              <w:pStyle w:val="Bullet"/>
              <w:numPr>
                <w:ilvl w:val="0"/>
                <w:numId w:val="0"/>
              </w:numPr>
              <w:rPr>
                <w:color w:val="auto"/>
              </w:rPr>
            </w:pPr>
          </w:p>
        </w:tc>
      </w:tr>
      <w:tr w:rsidR="00B50AC9" w:rsidTr="005454DD">
        <w:tc>
          <w:tcPr>
            <w:tcW w:w="825" w:type="dxa"/>
          </w:tcPr>
          <w:p w:rsidR="00B50AC9" w:rsidRPr="00D551F9" w:rsidRDefault="00B50AC9" w:rsidP="00A10FF8">
            <w:pPr>
              <w:pStyle w:val="Bullet"/>
              <w:numPr>
                <w:ilvl w:val="0"/>
                <w:numId w:val="0"/>
              </w:numPr>
              <w:rPr>
                <w:b/>
                <w:color w:val="auto"/>
              </w:rPr>
            </w:pPr>
            <w:r w:rsidRPr="00D551F9">
              <w:rPr>
                <w:b/>
                <w:color w:val="auto"/>
              </w:rPr>
              <w:t>5.0</w:t>
            </w:r>
          </w:p>
        </w:tc>
        <w:tc>
          <w:tcPr>
            <w:tcW w:w="7517" w:type="dxa"/>
          </w:tcPr>
          <w:p w:rsidR="00B50AC9" w:rsidRPr="00D551F9" w:rsidRDefault="00B50AC9" w:rsidP="00A10FF8">
            <w:pPr>
              <w:pStyle w:val="Bullet"/>
              <w:numPr>
                <w:ilvl w:val="0"/>
                <w:numId w:val="0"/>
              </w:numPr>
              <w:rPr>
                <w:b/>
                <w:color w:val="auto"/>
              </w:rPr>
            </w:pPr>
            <w:r>
              <w:rPr>
                <w:b/>
                <w:color w:val="auto"/>
              </w:rPr>
              <w:t>Quality and safeguarding</w:t>
            </w:r>
          </w:p>
        </w:tc>
        <w:tc>
          <w:tcPr>
            <w:tcW w:w="708" w:type="dxa"/>
          </w:tcPr>
          <w:p w:rsidR="00B50AC9" w:rsidRPr="00D551F9" w:rsidRDefault="00AA5D0B" w:rsidP="00A10FF8">
            <w:pPr>
              <w:pStyle w:val="Bullet"/>
              <w:numPr>
                <w:ilvl w:val="0"/>
                <w:numId w:val="0"/>
              </w:numPr>
              <w:rPr>
                <w:b/>
                <w:color w:val="auto"/>
              </w:rPr>
            </w:pPr>
            <w:r>
              <w:rPr>
                <w:b/>
                <w:color w:val="auto"/>
              </w:rPr>
              <w:t>24</w:t>
            </w:r>
          </w:p>
        </w:tc>
      </w:tr>
      <w:tr w:rsidR="00FF5123" w:rsidTr="005454DD">
        <w:tc>
          <w:tcPr>
            <w:tcW w:w="825" w:type="dxa"/>
          </w:tcPr>
          <w:p w:rsidR="00FF5123" w:rsidRPr="00FF5123" w:rsidRDefault="00FF5123" w:rsidP="00A10FF8">
            <w:pPr>
              <w:pStyle w:val="Bullet"/>
              <w:numPr>
                <w:ilvl w:val="0"/>
                <w:numId w:val="0"/>
              </w:numPr>
              <w:rPr>
                <w:color w:val="auto"/>
              </w:rPr>
            </w:pPr>
            <w:r w:rsidRPr="00FF5123">
              <w:rPr>
                <w:color w:val="auto"/>
              </w:rPr>
              <w:t>5.1</w:t>
            </w:r>
          </w:p>
        </w:tc>
        <w:tc>
          <w:tcPr>
            <w:tcW w:w="7517" w:type="dxa"/>
          </w:tcPr>
          <w:p w:rsidR="00FF5123" w:rsidRPr="00FF5123" w:rsidRDefault="00FF5123" w:rsidP="00A10FF8">
            <w:pPr>
              <w:pStyle w:val="Bullet"/>
              <w:numPr>
                <w:ilvl w:val="0"/>
                <w:numId w:val="0"/>
              </w:numPr>
              <w:rPr>
                <w:color w:val="auto"/>
              </w:rPr>
            </w:pPr>
            <w:r>
              <w:rPr>
                <w:color w:val="auto"/>
              </w:rPr>
              <w:t>Quality standards and assurance</w:t>
            </w:r>
          </w:p>
        </w:tc>
        <w:tc>
          <w:tcPr>
            <w:tcW w:w="708" w:type="dxa"/>
          </w:tcPr>
          <w:p w:rsidR="00FF5123" w:rsidRPr="00D9541E" w:rsidRDefault="00AA5D0B" w:rsidP="00A10FF8">
            <w:pPr>
              <w:pStyle w:val="Bullet"/>
              <w:numPr>
                <w:ilvl w:val="0"/>
                <w:numId w:val="0"/>
              </w:numPr>
              <w:rPr>
                <w:color w:val="auto"/>
              </w:rPr>
            </w:pPr>
            <w:r>
              <w:rPr>
                <w:color w:val="auto"/>
              </w:rPr>
              <w:t>24</w:t>
            </w:r>
          </w:p>
        </w:tc>
      </w:tr>
      <w:tr w:rsidR="00FF5123" w:rsidTr="005454DD">
        <w:tc>
          <w:tcPr>
            <w:tcW w:w="825" w:type="dxa"/>
          </w:tcPr>
          <w:p w:rsidR="00FF5123" w:rsidRPr="00FF5123" w:rsidRDefault="00FF5123" w:rsidP="00A10FF8">
            <w:pPr>
              <w:pStyle w:val="Bullet"/>
              <w:numPr>
                <w:ilvl w:val="0"/>
                <w:numId w:val="0"/>
              </w:numPr>
              <w:rPr>
                <w:color w:val="auto"/>
              </w:rPr>
            </w:pPr>
            <w:r w:rsidRPr="00FF5123">
              <w:rPr>
                <w:color w:val="auto"/>
              </w:rPr>
              <w:t>5.2</w:t>
            </w:r>
          </w:p>
        </w:tc>
        <w:tc>
          <w:tcPr>
            <w:tcW w:w="7517" w:type="dxa"/>
          </w:tcPr>
          <w:p w:rsidR="00FF5123" w:rsidRDefault="00FF5123" w:rsidP="00A10FF8">
            <w:pPr>
              <w:pStyle w:val="Bullet"/>
              <w:numPr>
                <w:ilvl w:val="0"/>
                <w:numId w:val="0"/>
              </w:numPr>
              <w:rPr>
                <w:color w:val="auto"/>
              </w:rPr>
            </w:pPr>
            <w:r>
              <w:rPr>
                <w:color w:val="auto"/>
              </w:rPr>
              <w:t>Complaints</w:t>
            </w:r>
            <w:r w:rsidR="002C207A">
              <w:rPr>
                <w:color w:val="auto"/>
              </w:rPr>
              <w:t>, concerns</w:t>
            </w:r>
            <w:r>
              <w:rPr>
                <w:color w:val="auto"/>
              </w:rPr>
              <w:t xml:space="preserve"> and compliments</w:t>
            </w:r>
          </w:p>
        </w:tc>
        <w:tc>
          <w:tcPr>
            <w:tcW w:w="708" w:type="dxa"/>
          </w:tcPr>
          <w:p w:rsidR="00FF5123" w:rsidRPr="00D9541E" w:rsidRDefault="00D9541E" w:rsidP="00A10FF8">
            <w:pPr>
              <w:pStyle w:val="Bullet"/>
              <w:numPr>
                <w:ilvl w:val="0"/>
                <w:numId w:val="0"/>
              </w:numPr>
              <w:rPr>
                <w:color w:val="auto"/>
              </w:rPr>
            </w:pPr>
            <w:r>
              <w:rPr>
                <w:color w:val="auto"/>
              </w:rPr>
              <w:t>26</w:t>
            </w:r>
          </w:p>
        </w:tc>
      </w:tr>
      <w:tr w:rsidR="00FF5123" w:rsidTr="005454DD">
        <w:tc>
          <w:tcPr>
            <w:tcW w:w="825" w:type="dxa"/>
          </w:tcPr>
          <w:p w:rsidR="00FF5123" w:rsidRPr="00FF5123" w:rsidRDefault="00FF5123" w:rsidP="00A10FF8">
            <w:pPr>
              <w:pStyle w:val="Bullet"/>
              <w:numPr>
                <w:ilvl w:val="0"/>
                <w:numId w:val="0"/>
              </w:numPr>
              <w:rPr>
                <w:color w:val="auto"/>
              </w:rPr>
            </w:pPr>
            <w:r w:rsidRPr="00FF5123">
              <w:rPr>
                <w:color w:val="auto"/>
              </w:rPr>
              <w:t>5.3</w:t>
            </w:r>
          </w:p>
        </w:tc>
        <w:tc>
          <w:tcPr>
            <w:tcW w:w="7517" w:type="dxa"/>
          </w:tcPr>
          <w:p w:rsidR="00FF5123" w:rsidRDefault="00FF5123" w:rsidP="00A10FF8">
            <w:pPr>
              <w:pStyle w:val="Bullet"/>
              <w:numPr>
                <w:ilvl w:val="0"/>
                <w:numId w:val="0"/>
              </w:numPr>
              <w:rPr>
                <w:color w:val="auto"/>
              </w:rPr>
            </w:pPr>
            <w:r>
              <w:rPr>
                <w:color w:val="auto"/>
              </w:rPr>
              <w:t xml:space="preserve">Safeguarding </w:t>
            </w:r>
          </w:p>
        </w:tc>
        <w:tc>
          <w:tcPr>
            <w:tcW w:w="708" w:type="dxa"/>
          </w:tcPr>
          <w:p w:rsidR="00FF5123" w:rsidRPr="00D9541E" w:rsidRDefault="00D9541E" w:rsidP="00A10FF8">
            <w:pPr>
              <w:pStyle w:val="Bullet"/>
              <w:numPr>
                <w:ilvl w:val="0"/>
                <w:numId w:val="0"/>
              </w:numPr>
              <w:rPr>
                <w:color w:val="auto"/>
              </w:rPr>
            </w:pPr>
            <w:r>
              <w:rPr>
                <w:color w:val="auto"/>
              </w:rPr>
              <w:t>26</w:t>
            </w:r>
          </w:p>
        </w:tc>
      </w:tr>
      <w:tr w:rsidR="00FF5123" w:rsidTr="005454DD">
        <w:tc>
          <w:tcPr>
            <w:tcW w:w="825" w:type="dxa"/>
          </w:tcPr>
          <w:p w:rsidR="00FF5123" w:rsidRDefault="00FF5123" w:rsidP="00A10FF8">
            <w:pPr>
              <w:pStyle w:val="Bullet"/>
              <w:numPr>
                <w:ilvl w:val="0"/>
                <w:numId w:val="0"/>
              </w:numPr>
              <w:rPr>
                <w:b/>
                <w:color w:val="auto"/>
              </w:rPr>
            </w:pPr>
          </w:p>
        </w:tc>
        <w:tc>
          <w:tcPr>
            <w:tcW w:w="7517" w:type="dxa"/>
          </w:tcPr>
          <w:p w:rsidR="00FF5123" w:rsidRDefault="00FF5123" w:rsidP="00A10FF8">
            <w:pPr>
              <w:pStyle w:val="Bullet"/>
              <w:numPr>
                <w:ilvl w:val="0"/>
                <w:numId w:val="0"/>
              </w:numPr>
              <w:rPr>
                <w:color w:val="auto"/>
              </w:rPr>
            </w:pPr>
          </w:p>
        </w:tc>
        <w:tc>
          <w:tcPr>
            <w:tcW w:w="708" w:type="dxa"/>
          </w:tcPr>
          <w:p w:rsidR="00FF5123" w:rsidRPr="00D551F9" w:rsidRDefault="00FF5123" w:rsidP="00A10FF8">
            <w:pPr>
              <w:pStyle w:val="Bullet"/>
              <w:numPr>
                <w:ilvl w:val="0"/>
                <w:numId w:val="0"/>
              </w:numPr>
              <w:rPr>
                <w:b/>
                <w:color w:val="auto"/>
              </w:rPr>
            </w:pPr>
          </w:p>
        </w:tc>
      </w:tr>
      <w:tr w:rsidR="00B50AC9" w:rsidTr="005454DD">
        <w:tc>
          <w:tcPr>
            <w:tcW w:w="825" w:type="dxa"/>
          </w:tcPr>
          <w:p w:rsidR="00B50AC9" w:rsidRPr="00D53809" w:rsidRDefault="00B50AC9" w:rsidP="00A10FF8">
            <w:pPr>
              <w:pStyle w:val="Bullet"/>
              <w:numPr>
                <w:ilvl w:val="0"/>
                <w:numId w:val="0"/>
              </w:numPr>
              <w:rPr>
                <w:b/>
                <w:color w:val="auto"/>
              </w:rPr>
            </w:pPr>
            <w:r>
              <w:rPr>
                <w:b/>
                <w:color w:val="auto"/>
              </w:rPr>
              <w:t>6.0</w:t>
            </w:r>
          </w:p>
        </w:tc>
        <w:tc>
          <w:tcPr>
            <w:tcW w:w="7517" w:type="dxa"/>
          </w:tcPr>
          <w:p w:rsidR="00B50AC9" w:rsidRPr="00D53809" w:rsidRDefault="00B50AC9" w:rsidP="00A10FF8">
            <w:pPr>
              <w:pStyle w:val="Bullet"/>
              <w:numPr>
                <w:ilvl w:val="0"/>
                <w:numId w:val="0"/>
              </w:numPr>
              <w:rPr>
                <w:b/>
                <w:color w:val="auto"/>
              </w:rPr>
            </w:pPr>
            <w:r>
              <w:rPr>
                <w:b/>
                <w:color w:val="auto"/>
              </w:rPr>
              <w:t>Performance management</w:t>
            </w:r>
          </w:p>
        </w:tc>
        <w:tc>
          <w:tcPr>
            <w:tcW w:w="708" w:type="dxa"/>
          </w:tcPr>
          <w:p w:rsidR="00B50AC9" w:rsidRPr="00D9541E" w:rsidRDefault="00D9541E" w:rsidP="00A10FF8">
            <w:pPr>
              <w:pStyle w:val="Bullet"/>
              <w:numPr>
                <w:ilvl w:val="0"/>
                <w:numId w:val="0"/>
              </w:numPr>
              <w:rPr>
                <w:b/>
                <w:color w:val="auto"/>
              </w:rPr>
            </w:pPr>
            <w:r w:rsidRPr="00D9541E">
              <w:rPr>
                <w:b/>
                <w:color w:val="auto"/>
              </w:rPr>
              <w:t>28</w:t>
            </w:r>
          </w:p>
        </w:tc>
      </w:tr>
      <w:tr w:rsidR="00B50AC9" w:rsidTr="005454DD">
        <w:tc>
          <w:tcPr>
            <w:tcW w:w="825" w:type="dxa"/>
          </w:tcPr>
          <w:p w:rsidR="00B50AC9" w:rsidRDefault="00B50AC9" w:rsidP="00A10FF8">
            <w:pPr>
              <w:pStyle w:val="Bullet"/>
              <w:numPr>
                <w:ilvl w:val="0"/>
                <w:numId w:val="0"/>
              </w:numPr>
              <w:rPr>
                <w:color w:val="auto"/>
              </w:rPr>
            </w:pPr>
          </w:p>
        </w:tc>
        <w:tc>
          <w:tcPr>
            <w:tcW w:w="7517" w:type="dxa"/>
          </w:tcPr>
          <w:p w:rsidR="00B50AC9" w:rsidRDefault="00B50AC9" w:rsidP="00A10FF8">
            <w:pPr>
              <w:pStyle w:val="Bullet"/>
              <w:numPr>
                <w:ilvl w:val="0"/>
                <w:numId w:val="0"/>
              </w:numPr>
              <w:rPr>
                <w:color w:val="auto"/>
              </w:rPr>
            </w:pPr>
          </w:p>
        </w:tc>
        <w:tc>
          <w:tcPr>
            <w:tcW w:w="708" w:type="dxa"/>
          </w:tcPr>
          <w:p w:rsidR="00B50AC9" w:rsidRDefault="00B50AC9" w:rsidP="00A10FF8">
            <w:pPr>
              <w:pStyle w:val="Bullet"/>
              <w:numPr>
                <w:ilvl w:val="0"/>
                <w:numId w:val="0"/>
              </w:numPr>
              <w:rPr>
                <w:color w:val="auto"/>
              </w:rPr>
            </w:pPr>
          </w:p>
        </w:tc>
      </w:tr>
      <w:tr w:rsidR="003A07C0" w:rsidTr="005454DD">
        <w:tc>
          <w:tcPr>
            <w:tcW w:w="825" w:type="dxa"/>
          </w:tcPr>
          <w:p w:rsidR="003A07C0" w:rsidRDefault="003A07C0" w:rsidP="003A07C0">
            <w:pPr>
              <w:pStyle w:val="Bullet"/>
              <w:numPr>
                <w:ilvl w:val="0"/>
                <w:numId w:val="0"/>
              </w:numPr>
              <w:rPr>
                <w:color w:val="auto"/>
              </w:rPr>
            </w:pPr>
          </w:p>
        </w:tc>
        <w:tc>
          <w:tcPr>
            <w:tcW w:w="7517" w:type="dxa"/>
          </w:tcPr>
          <w:p w:rsidR="003A07C0" w:rsidRDefault="003A07C0" w:rsidP="003A07C0">
            <w:pPr>
              <w:pStyle w:val="Bullet"/>
              <w:numPr>
                <w:ilvl w:val="0"/>
                <w:numId w:val="0"/>
              </w:numPr>
              <w:rPr>
                <w:color w:val="auto"/>
              </w:rPr>
            </w:pPr>
            <w:r>
              <w:rPr>
                <w:color w:val="auto"/>
              </w:rPr>
              <w:t>Annex 1 – Key Performance Indicators</w:t>
            </w:r>
          </w:p>
        </w:tc>
        <w:tc>
          <w:tcPr>
            <w:tcW w:w="708" w:type="dxa"/>
          </w:tcPr>
          <w:p w:rsidR="003A07C0" w:rsidRDefault="003A07C0" w:rsidP="003A07C0">
            <w:pPr>
              <w:pStyle w:val="Bullet"/>
              <w:numPr>
                <w:ilvl w:val="0"/>
                <w:numId w:val="0"/>
              </w:numPr>
              <w:rPr>
                <w:color w:val="auto"/>
              </w:rPr>
            </w:pPr>
          </w:p>
        </w:tc>
      </w:tr>
      <w:tr w:rsidR="003A07C0" w:rsidTr="005454DD">
        <w:tc>
          <w:tcPr>
            <w:tcW w:w="825" w:type="dxa"/>
          </w:tcPr>
          <w:p w:rsidR="003A07C0" w:rsidRDefault="003A07C0" w:rsidP="003A07C0">
            <w:pPr>
              <w:pStyle w:val="Bullet"/>
              <w:numPr>
                <w:ilvl w:val="0"/>
                <w:numId w:val="0"/>
              </w:numPr>
              <w:rPr>
                <w:color w:val="auto"/>
              </w:rPr>
            </w:pPr>
          </w:p>
        </w:tc>
        <w:tc>
          <w:tcPr>
            <w:tcW w:w="7517" w:type="dxa"/>
          </w:tcPr>
          <w:p w:rsidR="003A07C0" w:rsidRDefault="003A07C0" w:rsidP="003A07C0">
            <w:pPr>
              <w:pStyle w:val="Bullet"/>
              <w:numPr>
                <w:ilvl w:val="0"/>
                <w:numId w:val="0"/>
              </w:numPr>
              <w:rPr>
                <w:color w:val="auto"/>
              </w:rPr>
            </w:pPr>
          </w:p>
        </w:tc>
        <w:tc>
          <w:tcPr>
            <w:tcW w:w="708" w:type="dxa"/>
          </w:tcPr>
          <w:p w:rsidR="003A07C0" w:rsidRDefault="003A07C0" w:rsidP="003A07C0">
            <w:pPr>
              <w:pStyle w:val="Bullet"/>
              <w:numPr>
                <w:ilvl w:val="0"/>
                <w:numId w:val="0"/>
              </w:numPr>
              <w:rPr>
                <w:color w:val="auto"/>
              </w:rPr>
            </w:pPr>
          </w:p>
        </w:tc>
      </w:tr>
    </w:tbl>
    <w:p w:rsidR="00B50AC9" w:rsidRDefault="00B50AC9" w:rsidP="00B50AC9">
      <w:pPr>
        <w:spacing w:after="0"/>
        <w:rPr>
          <w:rFonts w:cs="Arial"/>
        </w:rPr>
      </w:pPr>
      <w:r>
        <w:br w:type="page"/>
      </w:r>
    </w:p>
    <w:tbl>
      <w:tblPr>
        <w:tblStyle w:val="TableGrid"/>
        <w:tblW w:w="10490"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B50AC9" w:rsidTr="00A10FF8">
        <w:tc>
          <w:tcPr>
            <w:tcW w:w="10490" w:type="dxa"/>
            <w:shd w:val="clear" w:color="auto" w:fill="808080" w:themeFill="background1" w:themeFillShade="80"/>
            <w:vAlign w:val="center"/>
          </w:tcPr>
          <w:p w:rsidR="00B50AC9" w:rsidRPr="00EC7CDC" w:rsidRDefault="00B50AC9" w:rsidP="00A10FF8">
            <w:pPr>
              <w:pStyle w:val="Bullet"/>
              <w:numPr>
                <w:ilvl w:val="0"/>
                <w:numId w:val="0"/>
              </w:numPr>
              <w:rPr>
                <w:b/>
                <w:color w:val="FFFFFF" w:themeColor="background1"/>
              </w:rPr>
            </w:pPr>
            <w:r w:rsidRPr="00EC7CDC">
              <w:rPr>
                <w:b/>
                <w:color w:val="FFFFFF" w:themeColor="background1"/>
              </w:rPr>
              <w:lastRenderedPageBreak/>
              <w:t>1.0 Introduction</w:t>
            </w:r>
          </w:p>
        </w:tc>
      </w:tr>
      <w:tr w:rsidR="00B50AC9" w:rsidTr="00A10FF8">
        <w:tc>
          <w:tcPr>
            <w:tcW w:w="10490" w:type="dxa"/>
            <w:vAlign w:val="center"/>
          </w:tcPr>
          <w:p w:rsidR="004E1DC8" w:rsidRPr="00AA67C4" w:rsidRDefault="00B50AC9" w:rsidP="004E1DC8">
            <w:pPr>
              <w:pStyle w:val="ListParagraph"/>
              <w:numPr>
                <w:ilvl w:val="1"/>
                <w:numId w:val="2"/>
              </w:numPr>
              <w:spacing w:line="240" w:lineRule="auto"/>
              <w:ind w:left="601" w:hanging="601"/>
              <w:jc w:val="both"/>
              <w:rPr>
                <w:rFonts w:ascii="Arial" w:hAnsi="Arial" w:cs="Arial"/>
                <w:sz w:val="22"/>
                <w:szCs w:val="22"/>
              </w:rPr>
            </w:pPr>
            <w:r w:rsidRPr="00AA67C4">
              <w:rPr>
                <w:rFonts w:ascii="Arial" w:hAnsi="Arial" w:cs="Arial"/>
                <w:sz w:val="22"/>
                <w:szCs w:val="22"/>
              </w:rPr>
              <w:t xml:space="preserve">This schedule sets out the specification for a new </w:t>
            </w:r>
            <w:r w:rsidR="007A366E" w:rsidRPr="00AA67C4">
              <w:rPr>
                <w:rFonts w:ascii="Arial" w:hAnsi="Arial" w:cs="Arial"/>
                <w:sz w:val="22"/>
                <w:szCs w:val="22"/>
              </w:rPr>
              <w:t>care and support</w:t>
            </w:r>
            <w:r w:rsidR="00C44826" w:rsidRPr="00AA67C4">
              <w:rPr>
                <w:rFonts w:ascii="Arial" w:hAnsi="Arial" w:cs="Arial"/>
                <w:sz w:val="22"/>
                <w:szCs w:val="22"/>
              </w:rPr>
              <w:t xml:space="preserve"> Service</w:t>
            </w:r>
            <w:r w:rsidR="007A366E" w:rsidRPr="00AA67C4">
              <w:rPr>
                <w:rFonts w:ascii="Arial" w:hAnsi="Arial" w:cs="Arial"/>
                <w:sz w:val="22"/>
                <w:szCs w:val="22"/>
              </w:rPr>
              <w:t xml:space="preserve"> in</w:t>
            </w:r>
            <w:r w:rsidR="007A049D" w:rsidRPr="00AA67C4">
              <w:rPr>
                <w:rFonts w:ascii="Arial" w:hAnsi="Arial" w:cs="Arial"/>
                <w:sz w:val="22"/>
                <w:szCs w:val="22"/>
              </w:rPr>
              <w:t xml:space="preserve"> S</w:t>
            </w:r>
            <w:r w:rsidR="007A366E" w:rsidRPr="00AA67C4">
              <w:rPr>
                <w:rFonts w:ascii="Arial" w:hAnsi="Arial" w:cs="Arial"/>
                <w:sz w:val="22"/>
                <w:szCs w:val="22"/>
              </w:rPr>
              <w:t>upported</w:t>
            </w:r>
            <w:r w:rsidR="004E1DC8" w:rsidRPr="00AA67C4">
              <w:rPr>
                <w:rFonts w:ascii="Arial" w:hAnsi="Arial" w:cs="Arial"/>
                <w:sz w:val="22"/>
                <w:szCs w:val="22"/>
              </w:rPr>
              <w:t xml:space="preserve"> </w:t>
            </w:r>
            <w:r w:rsidR="007A049D" w:rsidRPr="00AA67C4">
              <w:rPr>
                <w:rFonts w:ascii="Arial" w:hAnsi="Arial" w:cs="Arial"/>
                <w:sz w:val="22"/>
                <w:szCs w:val="22"/>
              </w:rPr>
              <w:t>Housing settings</w:t>
            </w:r>
            <w:r w:rsidR="004E1DC8" w:rsidRPr="00AA67C4">
              <w:rPr>
                <w:rFonts w:ascii="Arial" w:hAnsi="Arial" w:cs="Arial"/>
                <w:sz w:val="22"/>
                <w:szCs w:val="22"/>
              </w:rPr>
              <w:t xml:space="preserve"> </w:t>
            </w:r>
            <w:r w:rsidR="00533EAB" w:rsidRPr="00AA67C4">
              <w:rPr>
                <w:rFonts w:ascii="Arial" w:hAnsi="Arial" w:cs="Arial"/>
                <w:sz w:val="22"/>
                <w:szCs w:val="22"/>
              </w:rPr>
              <w:t xml:space="preserve">which will </w:t>
            </w:r>
            <w:r w:rsidR="007A366E" w:rsidRPr="00AA67C4">
              <w:rPr>
                <w:rFonts w:ascii="Arial" w:hAnsi="Arial" w:cs="Arial"/>
                <w:sz w:val="22"/>
                <w:szCs w:val="22"/>
              </w:rPr>
              <w:t xml:space="preserve">be an integral part of </w:t>
            </w:r>
            <w:r w:rsidR="00533EAB" w:rsidRPr="00AA67C4">
              <w:rPr>
                <w:rFonts w:ascii="Arial" w:hAnsi="Arial" w:cs="Arial"/>
                <w:sz w:val="22"/>
                <w:szCs w:val="22"/>
              </w:rPr>
              <w:t xml:space="preserve">care pathways for people with learning disabilities, </w:t>
            </w:r>
            <w:r w:rsidR="002D10BA" w:rsidRPr="00AA67C4">
              <w:rPr>
                <w:rFonts w:ascii="Arial" w:hAnsi="Arial" w:cs="Arial"/>
                <w:sz w:val="22"/>
                <w:szCs w:val="22"/>
              </w:rPr>
              <w:t xml:space="preserve">autism, </w:t>
            </w:r>
            <w:r w:rsidR="00533EAB" w:rsidRPr="00AA67C4">
              <w:rPr>
                <w:rFonts w:ascii="Arial" w:hAnsi="Arial" w:cs="Arial"/>
                <w:sz w:val="22"/>
                <w:szCs w:val="22"/>
              </w:rPr>
              <w:t>mental health and other complex needs to ensure a continuum of care and support</w:t>
            </w:r>
            <w:r w:rsidR="004E1DC8" w:rsidRPr="00AA67C4">
              <w:rPr>
                <w:rFonts w:ascii="Arial" w:hAnsi="Arial" w:cs="Arial"/>
                <w:sz w:val="22"/>
                <w:szCs w:val="22"/>
              </w:rPr>
              <w:t>.</w:t>
            </w:r>
          </w:p>
          <w:p w:rsidR="004E1DC8" w:rsidRPr="00AA67C4" w:rsidRDefault="004E1DC8" w:rsidP="004E1DC8">
            <w:pPr>
              <w:pStyle w:val="ListParagraph"/>
              <w:spacing w:line="240" w:lineRule="auto"/>
              <w:ind w:left="601"/>
              <w:jc w:val="both"/>
              <w:rPr>
                <w:rFonts w:ascii="Arial" w:hAnsi="Arial" w:cs="Arial"/>
                <w:sz w:val="22"/>
                <w:szCs w:val="22"/>
              </w:rPr>
            </w:pPr>
          </w:p>
          <w:p w:rsidR="004E1DC8" w:rsidRPr="00AA67C4" w:rsidRDefault="00C44826" w:rsidP="004E1DC8">
            <w:pPr>
              <w:pStyle w:val="ListParagraph"/>
              <w:numPr>
                <w:ilvl w:val="1"/>
                <w:numId w:val="2"/>
              </w:numPr>
              <w:spacing w:line="240" w:lineRule="auto"/>
              <w:ind w:left="601" w:hanging="601"/>
              <w:jc w:val="both"/>
              <w:rPr>
                <w:rFonts w:ascii="Arial" w:hAnsi="Arial" w:cs="Arial"/>
                <w:sz w:val="22"/>
                <w:szCs w:val="22"/>
              </w:rPr>
            </w:pPr>
            <w:r w:rsidRPr="00AA67C4">
              <w:rPr>
                <w:rFonts w:ascii="Arial" w:hAnsi="Arial" w:cs="Arial"/>
                <w:sz w:val="22"/>
                <w:szCs w:val="22"/>
              </w:rPr>
              <w:t>The S</w:t>
            </w:r>
            <w:r w:rsidR="00C2378E" w:rsidRPr="00AA67C4">
              <w:rPr>
                <w:rFonts w:ascii="Arial" w:hAnsi="Arial" w:cs="Arial"/>
                <w:sz w:val="22"/>
                <w:szCs w:val="22"/>
              </w:rPr>
              <w:t xml:space="preserve">ervice will promote and actively demonstrate a commitment to citizenship, inclusion and an ordinary life by empowering people to participate in their communities and </w:t>
            </w:r>
            <w:r w:rsidR="002C207A">
              <w:rPr>
                <w:rFonts w:ascii="Arial" w:hAnsi="Arial" w:cs="Arial"/>
                <w:sz w:val="22"/>
                <w:szCs w:val="22"/>
              </w:rPr>
              <w:t>will</w:t>
            </w:r>
            <w:r w:rsidR="00C2378E" w:rsidRPr="00AA67C4">
              <w:rPr>
                <w:rFonts w:ascii="Arial" w:hAnsi="Arial" w:cs="Arial"/>
                <w:sz w:val="22"/>
                <w:szCs w:val="22"/>
              </w:rPr>
              <w:t xml:space="preserve"> focus on prevention</w:t>
            </w:r>
            <w:r w:rsidR="002C207A">
              <w:rPr>
                <w:rFonts w:ascii="Arial" w:hAnsi="Arial" w:cs="Arial"/>
                <w:sz w:val="22"/>
                <w:szCs w:val="22"/>
              </w:rPr>
              <w:t>,</w:t>
            </w:r>
            <w:r w:rsidR="00C2378E" w:rsidRPr="00AA67C4">
              <w:rPr>
                <w:rFonts w:ascii="Arial" w:hAnsi="Arial" w:cs="Arial"/>
                <w:sz w:val="22"/>
                <w:szCs w:val="22"/>
              </w:rPr>
              <w:t xml:space="preserve"> recognising the right level of suppor</w:t>
            </w:r>
            <w:r w:rsidR="004E1DC8" w:rsidRPr="00AA67C4">
              <w:rPr>
                <w:rFonts w:ascii="Arial" w:hAnsi="Arial" w:cs="Arial"/>
                <w:sz w:val="22"/>
                <w:szCs w:val="22"/>
              </w:rPr>
              <w:t>t to reach the desired outcomes.</w:t>
            </w:r>
          </w:p>
          <w:p w:rsidR="004E1DC8" w:rsidRPr="00AA67C4" w:rsidRDefault="004E1DC8" w:rsidP="004E1DC8">
            <w:pPr>
              <w:pStyle w:val="ListParagraph"/>
              <w:spacing w:line="240" w:lineRule="auto"/>
              <w:ind w:left="601"/>
              <w:jc w:val="both"/>
              <w:rPr>
                <w:rFonts w:ascii="Arial" w:hAnsi="Arial" w:cs="Arial"/>
                <w:sz w:val="22"/>
                <w:szCs w:val="22"/>
              </w:rPr>
            </w:pPr>
          </w:p>
          <w:p w:rsidR="008A741D" w:rsidRPr="005132F6" w:rsidRDefault="002C207A" w:rsidP="008D366A">
            <w:pPr>
              <w:pStyle w:val="ListParagraph"/>
              <w:numPr>
                <w:ilvl w:val="1"/>
                <w:numId w:val="2"/>
              </w:numPr>
              <w:spacing w:line="240" w:lineRule="auto"/>
              <w:ind w:left="601" w:hanging="601"/>
              <w:jc w:val="both"/>
              <w:rPr>
                <w:rFonts w:ascii="Arial" w:hAnsi="Arial" w:cs="Arial"/>
                <w:color w:val="FF0000"/>
                <w:sz w:val="24"/>
                <w:szCs w:val="24"/>
              </w:rPr>
            </w:pPr>
            <w:r>
              <w:rPr>
                <w:rFonts w:ascii="Arial" w:hAnsi="Arial" w:cs="Arial"/>
                <w:sz w:val="22"/>
                <w:szCs w:val="22"/>
              </w:rPr>
              <w:t>The Service will place an emphasis</w:t>
            </w:r>
            <w:r w:rsidR="008A741D" w:rsidRPr="00AA67C4">
              <w:rPr>
                <w:rFonts w:ascii="Arial" w:hAnsi="Arial" w:cs="Arial"/>
                <w:sz w:val="22"/>
                <w:szCs w:val="22"/>
              </w:rPr>
              <w:t xml:space="preserve"> on managing and responding to recognised needs and risks, developing care and support at point of discharge or </w:t>
            </w:r>
            <w:r>
              <w:rPr>
                <w:rFonts w:ascii="Arial" w:hAnsi="Arial" w:cs="Arial"/>
                <w:sz w:val="22"/>
                <w:szCs w:val="22"/>
              </w:rPr>
              <w:t xml:space="preserve">will </w:t>
            </w:r>
            <w:r w:rsidR="008A741D" w:rsidRPr="00AA67C4">
              <w:rPr>
                <w:rFonts w:ascii="Arial" w:hAnsi="Arial" w:cs="Arial"/>
                <w:sz w:val="22"/>
                <w:szCs w:val="22"/>
              </w:rPr>
              <w:t>prevent or delay admissions to institutional rather than community based care and support.</w:t>
            </w:r>
          </w:p>
          <w:p w:rsidR="005132F6" w:rsidRPr="005132F6" w:rsidRDefault="005132F6" w:rsidP="005132F6">
            <w:pPr>
              <w:pStyle w:val="ListParagraph"/>
              <w:rPr>
                <w:rFonts w:ascii="Arial" w:hAnsi="Arial" w:cs="Arial"/>
                <w:color w:val="FF0000"/>
                <w:sz w:val="22"/>
                <w:szCs w:val="22"/>
              </w:rPr>
            </w:pPr>
          </w:p>
          <w:p w:rsidR="005132F6" w:rsidRPr="00F30903" w:rsidRDefault="002C207A" w:rsidP="002C207A">
            <w:pPr>
              <w:pStyle w:val="ListParagraph"/>
              <w:numPr>
                <w:ilvl w:val="1"/>
                <w:numId w:val="2"/>
              </w:numPr>
              <w:spacing w:line="240" w:lineRule="auto"/>
              <w:ind w:left="601" w:hanging="601"/>
              <w:jc w:val="both"/>
              <w:rPr>
                <w:rFonts w:ascii="Arial" w:hAnsi="Arial" w:cs="Arial"/>
                <w:color w:val="FF0000"/>
                <w:sz w:val="24"/>
                <w:szCs w:val="24"/>
              </w:rPr>
            </w:pPr>
            <w:r>
              <w:rPr>
                <w:rFonts w:ascii="Arial" w:hAnsi="Arial" w:cs="Arial"/>
                <w:sz w:val="22"/>
                <w:szCs w:val="22"/>
              </w:rPr>
              <w:t>The Service will place a</w:t>
            </w:r>
            <w:r w:rsidR="005132F6" w:rsidRPr="005132F6">
              <w:rPr>
                <w:rFonts w:ascii="Arial" w:hAnsi="Arial" w:cs="Arial"/>
                <w:sz w:val="22"/>
                <w:szCs w:val="22"/>
              </w:rPr>
              <w:t>n emphasis on recovery and moving on to independent accommodation or less intensive forms of support wherever possible</w:t>
            </w:r>
            <w:r>
              <w:rPr>
                <w:rFonts w:ascii="Arial" w:hAnsi="Arial" w:cs="Arial"/>
                <w:sz w:val="22"/>
                <w:szCs w:val="22"/>
              </w:rPr>
              <w:t>.</w:t>
            </w:r>
            <w:r w:rsidR="005132F6" w:rsidRPr="005132F6">
              <w:rPr>
                <w:rFonts w:ascii="Arial" w:hAnsi="Arial" w:cs="Arial"/>
                <w:sz w:val="24"/>
                <w:szCs w:val="24"/>
              </w:rPr>
              <w:t xml:space="preserve">  </w:t>
            </w:r>
          </w:p>
        </w:tc>
      </w:tr>
      <w:tr w:rsidR="00B50AC9" w:rsidTr="00A10FF8">
        <w:tc>
          <w:tcPr>
            <w:tcW w:w="10490" w:type="dxa"/>
            <w:shd w:val="clear" w:color="auto" w:fill="808080" w:themeFill="background1" w:themeFillShade="80"/>
            <w:vAlign w:val="center"/>
          </w:tcPr>
          <w:p w:rsidR="00B50AC9" w:rsidRPr="00EC7CDC" w:rsidRDefault="00B50AC9" w:rsidP="00C702F7">
            <w:pPr>
              <w:pStyle w:val="Bullet"/>
              <w:numPr>
                <w:ilvl w:val="0"/>
                <w:numId w:val="3"/>
              </w:numPr>
              <w:rPr>
                <w:b/>
                <w:color w:val="FFFFFF" w:themeColor="background1"/>
              </w:rPr>
            </w:pPr>
            <w:r>
              <w:rPr>
                <w:b/>
                <w:color w:val="FFFFFF" w:themeColor="background1"/>
              </w:rPr>
              <w:t>Scope</w:t>
            </w:r>
          </w:p>
        </w:tc>
      </w:tr>
      <w:tr w:rsidR="00B50AC9" w:rsidTr="00A10FF8">
        <w:tc>
          <w:tcPr>
            <w:tcW w:w="10490" w:type="dxa"/>
            <w:vAlign w:val="center"/>
          </w:tcPr>
          <w:p w:rsidR="005E0E14" w:rsidRPr="005E0E14" w:rsidRDefault="005E0E14" w:rsidP="005E0E14">
            <w:pPr>
              <w:spacing w:after="160" w:line="259" w:lineRule="auto"/>
              <w:rPr>
                <w:b/>
                <w:sz w:val="24"/>
                <w:szCs w:val="24"/>
              </w:rPr>
            </w:pPr>
            <w:r w:rsidRPr="005E0E14">
              <w:rPr>
                <w:b/>
                <w:sz w:val="24"/>
                <w:szCs w:val="24"/>
              </w:rPr>
              <w:t>Definition</w:t>
            </w:r>
          </w:p>
          <w:p w:rsidR="005E0E14" w:rsidRPr="006454FD" w:rsidRDefault="005E0E14" w:rsidP="005E0E14">
            <w:pPr>
              <w:rPr>
                <w:sz w:val="24"/>
                <w:szCs w:val="24"/>
              </w:rPr>
            </w:pPr>
            <w:r w:rsidRPr="006454FD">
              <w:rPr>
                <w:i/>
                <w:sz w:val="24"/>
                <w:szCs w:val="24"/>
              </w:rPr>
              <w:t>"Supported housing is defined as any scheme where housing, support and sometimes care services are provided with the purpose of enabling the person receiving the support to live as independently as possible in the community"  Making it Real for Supported Housing</w:t>
            </w:r>
            <w:r>
              <w:rPr>
                <w:sz w:val="24"/>
                <w:szCs w:val="24"/>
              </w:rPr>
              <w:t>"</w:t>
            </w:r>
            <w:r w:rsidRPr="006454FD">
              <w:rPr>
                <w:sz w:val="24"/>
                <w:szCs w:val="24"/>
              </w:rPr>
              <w:t>, Think Local Act Personal, Sitra</w:t>
            </w:r>
            <w:r w:rsidR="002C207A">
              <w:rPr>
                <w:sz w:val="24"/>
                <w:szCs w:val="24"/>
              </w:rPr>
              <w:t xml:space="preserve"> (June2016)</w:t>
            </w:r>
            <w:r w:rsidR="002C207A">
              <w:rPr>
                <w:rStyle w:val="FootnoteReference"/>
                <w:sz w:val="24"/>
                <w:szCs w:val="24"/>
              </w:rPr>
              <w:footnoteReference w:id="1"/>
            </w:r>
          </w:p>
          <w:p w:rsidR="00C701E2" w:rsidRPr="00AA67C4" w:rsidRDefault="00CA5E0E" w:rsidP="000E6C11">
            <w:pPr>
              <w:pStyle w:val="Bullet"/>
              <w:numPr>
                <w:ilvl w:val="1"/>
                <w:numId w:val="3"/>
              </w:numPr>
              <w:ind w:left="346"/>
              <w:jc w:val="both"/>
              <w:rPr>
                <w:color w:val="auto"/>
                <w:sz w:val="22"/>
                <w:szCs w:val="22"/>
              </w:rPr>
            </w:pPr>
            <w:r w:rsidRPr="00AA67C4">
              <w:rPr>
                <w:color w:val="auto"/>
                <w:sz w:val="22"/>
                <w:szCs w:val="22"/>
              </w:rPr>
              <w:t xml:space="preserve">Within this specification, </w:t>
            </w:r>
            <w:r w:rsidR="00C701E2" w:rsidRPr="00AA67C4">
              <w:rPr>
                <w:color w:val="auto"/>
                <w:sz w:val="22"/>
                <w:szCs w:val="22"/>
              </w:rPr>
              <w:t xml:space="preserve">Supported </w:t>
            </w:r>
            <w:r w:rsidR="007A049D" w:rsidRPr="00AA67C4">
              <w:rPr>
                <w:color w:val="auto"/>
                <w:sz w:val="22"/>
                <w:szCs w:val="22"/>
              </w:rPr>
              <w:t>Housing</w:t>
            </w:r>
            <w:r w:rsidR="00C701E2" w:rsidRPr="00AA67C4">
              <w:rPr>
                <w:color w:val="auto"/>
                <w:sz w:val="22"/>
                <w:szCs w:val="22"/>
              </w:rPr>
              <w:t xml:space="preserve"> is a term used to describe a place where someone lives in order to receive care and support. Typically : </w:t>
            </w:r>
          </w:p>
          <w:p w:rsidR="00A21636" w:rsidRPr="00AA67C4" w:rsidRDefault="00A21636" w:rsidP="00A21636">
            <w:pPr>
              <w:pStyle w:val="Bullet"/>
              <w:numPr>
                <w:ilvl w:val="0"/>
                <w:numId w:val="0"/>
              </w:numPr>
              <w:jc w:val="both"/>
              <w:rPr>
                <w:color w:val="auto"/>
                <w:sz w:val="22"/>
                <w:szCs w:val="22"/>
              </w:rPr>
            </w:pPr>
          </w:p>
          <w:p w:rsidR="00C701E2" w:rsidRPr="00AA67C4" w:rsidRDefault="00C701E2" w:rsidP="00A21636">
            <w:pPr>
              <w:pStyle w:val="Bullet"/>
              <w:ind w:left="1055"/>
              <w:rPr>
                <w:color w:val="auto"/>
                <w:sz w:val="22"/>
                <w:szCs w:val="22"/>
              </w:rPr>
            </w:pPr>
            <w:r w:rsidRPr="00AA67C4">
              <w:rPr>
                <w:color w:val="auto"/>
                <w:sz w:val="22"/>
                <w:szCs w:val="22"/>
              </w:rPr>
              <w:t>There is an agre</w:t>
            </w:r>
            <w:r w:rsidR="00C5582C" w:rsidRPr="00AA67C4">
              <w:rPr>
                <w:color w:val="auto"/>
                <w:sz w:val="22"/>
                <w:szCs w:val="22"/>
              </w:rPr>
              <w:t>ement between the landlord and  the Service P</w:t>
            </w:r>
            <w:r w:rsidRPr="00AA67C4">
              <w:rPr>
                <w:color w:val="auto"/>
                <w:sz w:val="22"/>
                <w:szCs w:val="22"/>
              </w:rPr>
              <w:t>rovider</w:t>
            </w:r>
          </w:p>
          <w:p w:rsidR="00C701E2" w:rsidRDefault="00C701E2" w:rsidP="00A21636">
            <w:pPr>
              <w:pStyle w:val="Bullet"/>
              <w:ind w:left="1055"/>
              <w:rPr>
                <w:color w:val="auto"/>
                <w:sz w:val="22"/>
                <w:szCs w:val="22"/>
              </w:rPr>
            </w:pPr>
            <w:r w:rsidRPr="00AA67C4">
              <w:rPr>
                <w:color w:val="auto"/>
                <w:sz w:val="22"/>
                <w:szCs w:val="22"/>
              </w:rPr>
              <w:t xml:space="preserve">Support is shared within a scheme between 2 or more people and there is a mix of shared and 1:1 support. </w:t>
            </w:r>
            <w:r w:rsidR="00E92915" w:rsidRPr="00AA67C4">
              <w:rPr>
                <w:color w:val="auto"/>
                <w:sz w:val="22"/>
                <w:szCs w:val="22"/>
              </w:rPr>
              <w:t>There will be an established staff presence within the scheme, varying from visiting to 24 hour presence.</w:t>
            </w:r>
          </w:p>
          <w:p w:rsidR="005132F6" w:rsidRPr="00AA67C4" w:rsidRDefault="005132F6" w:rsidP="005132F6">
            <w:pPr>
              <w:pStyle w:val="Bullet"/>
              <w:ind w:left="1055"/>
              <w:rPr>
                <w:color w:val="auto"/>
                <w:sz w:val="22"/>
                <w:szCs w:val="22"/>
              </w:rPr>
            </w:pPr>
            <w:r>
              <w:rPr>
                <w:color w:val="auto"/>
                <w:sz w:val="22"/>
                <w:szCs w:val="22"/>
              </w:rPr>
              <w:t>The scheme may consist of a single building or group of linked properties in close proximity</w:t>
            </w:r>
          </w:p>
          <w:p w:rsidR="00C701E2" w:rsidRPr="00AA67C4" w:rsidRDefault="00C701E2" w:rsidP="00A21636">
            <w:pPr>
              <w:pStyle w:val="Bullet"/>
              <w:ind w:left="1055"/>
              <w:rPr>
                <w:color w:val="auto"/>
                <w:sz w:val="22"/>
                <w:szCs w:val="22"/>
              </w:rPr>
            </w:pPr>
            <w:r w:rsidRPr="00AA67C4">
              <w:rPr>
                <w:color w:val="auto"/>
                <w:sz w:val="22"/>
                <w:szCs w:val="22"/>
              </w:rPr>
              <w:t>The</w:t>
            </w:r>
            <w:r w:rsidR="00A419C2" w:rsidRPr="00AA67C4">
              <w:rPr>
                <w:color w:val="auto"/>
                <w:sz w:val="22"/>
                <w:szCs w:val="22"/>
              </w:rPr>
              <w:t xml:space="preserve"> person will have moved to Supported </w:t>
            </w:r>
            <w:r w:rsidR="007A049D" w:rsidRPr="00AA67C4">
              <w:rPr>
                <w:color w:val="auto"/>
                <w:sz w:val="22"/>
                <w:szCs w:val="22"/>
              </w:rPr>
              <w:t>Housing</w:t>
            </w:r>
            <w:r w:rsidR="00A419C2" w:rsidRPr="00AA67C4">
              <w:rPr>
                <w:color w:val="auto"/>
                <w:sz w:val="22"/>
                <w:szCs w:val="22"/>
              </w:rPr>
              <w:t xml:space="preserve"> in order to receive</w:t>
            </w:r>
            <w:r w:rsidRPr="00AA67C4">
              <w:rPr>
                <w:color w:val="auto"/>
                <w:sz w:val="22"/>
                <w:szCs w:val="22"/>
              </w:rPr>
              <w:t xml:space="preserve"> care and </w:t>
            </w:r>
            <w:r w:rsidR="002E6F0D" w:rsidRPr="00AA67C4">
              <w:rPr>
                <w:color w:val="auto"/>
                <w:sz w:val="22"/>
                <w:szCs w:val="22"/>
              </w:rPr>
              <w:t>support, i.e.</w:t>
            </w:r>
            <w:r w:rsidR="008A741D" w:rsidRPr="00AA67C4">
              <w:rPr>
                <w:color w:val="auto"/>
                <w:sz w:val="22"/>
                <w:szCs w:val="22"/>
              </w:rPr>
              <w:t xml:space="preserve"> </w:t>
            </w:r>
            <w:r w:rsidR="002E6F0D" w:rsidRPr="00AA67C4">
              <w:rPr>
                <w:color w:val="auto"/>
                <w:sz w:val="22"/>
                <w:szCs w:val="22"/>
              </w:rPr>
              <w:t>t</w:t>
            </w:r>
            <w:r w:rsidRPr="00AA67C4">
              <w:rPr>
                <w:color w:val="auto"/>
                <w:sz w:val="22"/>
                <w:szCs w:val="22"/>
              </w:rPr>
              <w:t>here is a direct link between the accommodation and receipt of care and support</w:t>
            </w:r>
          </w:p>
          <w:p w:rsidR="00CA5E0E" w:rsidRDefault="00CA5E0E" w:rsidP="00A21636">
            <w:pPr>
              <w:pStyle w:val="Bullet"/>
              <w:ind w:left="1055"/>
              <w:rPr>
                <w:color w:val="auto"/>
                <w:sz w:val="22"/>
                <w:szCs w:val="22"/>
              </w:rPr>
            </w:pPr>
            <w:r w:rsidRPr="00AA67C4">
              <w:rPr>
                <w:color w:val="auto"/>
                <w:sz w:val="22"/>
                <w:szCs w:val="22"/>
              </w:rPr>
              <w:t xml:space="preserve">The </w:t>
            </w:r>
            <w:r w:rsidR="007A049D" w:rsidRPr="00AA67C4">
              <w:rPr>
                <w:color w:val="auto"/>
                <w:sz w:val="22"/>
                <w:szCs w:val="22"/>
              </w:rPr>
              <w:t>housing</w:t>
            </w:r>
            <w:r w:rsidRPr="00AA67C4">
              <w:rPr>
                <w:color w:val="auto"/>
                <w:sz w:val="22"/>
                <w:szCs w:val="22"/>
              </w:rPr>
              <w:t>, care and support would be c</w:t>
            </w:r>
            <w:r w:rsidR="004D5CE0" w:rsidRPr="00AA67C4">
              <w:rPr>
                <w:color w:val="auto"/>
                <w:sz w:val="22"/>
                <w:szCs w:val="22"/>
              </w:rPr>
              <w:t xml:space="preserve">onsidered for people </w:t>
            </w:r>
            <w:r w:rsidR="008A741D" w:rsidRPr="00AA67C4">
              <w:rPr>
                <w:color w:val="auto"/>
                <w:sz w:val="22"/>
                <w:szCs w:val="22"/>
              </w:rPr>
              <w:t>with ongoing care and support needs</w:t>
            </w:r>
            <w:r w:rsidRPr="00AA67C4">
              <w:rPr>
                <w:color w:val="auto"/>
                <w:sz w:val="22"/>
                <w:szCs w:val="22"/>
              </w:rPr>
              <w:t>.</w:t>
            </w:r>
          </w:p>
          <w:p w:rsidR="00E92915" w:rsidRPr="00AA67C4" w:rsidRDefault="00E92915" w:rsidP="00E92915">
            <w:pPr>
              <w:pStyle w:val="Bullet"/>
              <w:numPr>
                <w:ilvl w:val="0"/>
                <w:numId w:val="0"/>
              </w:numPr>
              <w:ind w:left="720"/>
              <w:rPr>
                <w:sz w:val="22"/>
                <w:szCs w:val="22"/>
              </w:rPr>
            </w:pPr>
          </w:p>
          <w:p w:rsidR="003A0759" w:rsidRPr="00AA67C4" w:rsidRDefault="003A0759" w:rsidP="00C702F7">
            <w:pPr>
              <w:pStyle w:val="Bullet"/>
              <w:numPr>
                <w:ilvl w:val="1"/>
                <w:numId w:val="3"/>
              </w:numPr>
              <w:ind w:left="601" w:hanging="601"/>
              <w:jc w:val="both"/>
              <w:rPr>
                <w:color w:val="auto"/>
                <w:sz w:val="22"/>
                <w:szCs w:val="22"/>
              </w:rPr>
            </w:pPr>
            <w:r w:rsidRPr="00AA67C4">
              <w:rPr>
                <w:color w:val="auto"/>
                <w:sz w:val="22"/>
                <w:szCs w:val="22"/>
              </w:rPr>
              <w:t xml:space="preserve">The Service will be provided to people with care and support needs who: </w:t>
            </w:r>
          </w:p>
          <w:p w:rsidR="003A0759" w:rsidRPr="00AA67C4" w:rsidRDefault="003A0759" w:rsidP="003A0759">
            <w:pPr>
              <w:pStyle w:val="Bullet"/>
              <w:numPr>
                <w:ilvl w:val="0"/>
                <w:numId w:val="0"/>
              </w:numPr>
              <w:ind w:left="601"/>
              <w:jc w:val="both"/>
              <w:rPr>
                <w:color w:val="auto"/>
                <w:sz w:val="22"/>
                <w:szCs w:val="22"/>
              </w:rPr>
            </w:pPr>
          </w:p>
          <w:p w:rsidR="003A0759" w:rsidRPr="00AA67C4" w:rsidRDefault="000E6C11" w:rsidP="00C702F7">
            <w:pPr>
              <w:pStyle w:val="Bullet"/>
              <w:numPr>
                <w:ilvl w:val="0"/>
                <w:numId w:val="4"/>
              </w:numPr>
              <w:ind w:left="1026" w:hanging="425"/>
              <w:jc w:val="both"/>
              <w:rPr>
                <w:color w:val="auto"/>
                <w:sz w:val="22"/>
                <w:szCs w:val="22"/>
              </w:rPr>
            </w:pPr>
            <w:r w:rsidRPr="00AA67C4">
              <w:rPr>
                <w:color w:val="auto"/>
                <w:sz w:val="22"/>
                <w:szCs w:val="22"/>
              </w:rPr>
              <w:t>M</w:t>
            </w:r>
            <w:r w:rsidR="003A0759" w:rsidRPr="00AA67C4">
              <w:rPr>
                <w:color w:val="auto"/>
                <w:sz w:val="22"/>
                <w:szCs w:val="22"/>
              </w:rPr>
              <w:t>eet the national eligibility threshold for care and support as set out in the Care and Support (Eligibility Criteria) Regulations 2014 for the Care Act 2014;</w:t>
            </w:r>
          </w:p>
          <w:p w:rsidR="003A0759" w:rsidRPr="00AA67C4" w:rsidRDefault="000E6C11" w:rsidP="00C702F7">
            <w:pPr>
              <w:pStyle w:val="Bullet"/>
              <w:numPr>
                <w:ilvl w:val="0"/>
                <w:numId w:val="4"/>
              </w:numPr>
              <w:ind w:left="1026" w:hanging="425"/>
              <w:jc w:val="both"/>
              <w:rPr>
                <w:color w:val="auto"/>
                <w:sz w:val="22"/>
                <w:szCs w:val="22"/>
              </w:rPr>
            </w:pPr>
            <w:r w:rsidRPr="00AA67C4">
              <w:rPr>
                <w:color w:val="auto"/>
                <w:sz w:val="22"/>
                <w:szCs w:val="22"/>
              </w:rPr>
              <w:t>H</w:t>
            </w:r>
            <w:r w:rsidR="003A0759" w:rsidRPr="00AA67C4">
              <w:rPr>
                <w:color w:val="auto"/>
                <w:sz w:val="22"/>
                <w:szCs w:val="22"/>
              </w:rPr>
              <w:t xml:space="preserve">ave </w:t>
            </w:r>
            <w:r w:rsidR="002C207A">
              <w:rPr>
                <w:color w:val="auto"/>
                <w:sz w:val="22"/>
                <w:szCs w:val="22"/>
              </w:rPr>
              <w:t xml:space="preserve">identified, </w:t>
            </w:r>
            <w:r w:rsidR="003A0759" w:rsidRPr="00AA67C4">
              <w:rPr>
                <w:color w:val="auto"/>
                <w:sz w:val="22"/>
                <w:szCs w:val="22"/>
              </w:rPr>
              <w:t>unmet eligible needs and outcomes that could be met through the provisio</w:t>
            </w:r>
            <w:r w:rsidRPr="00AA67C4">
              <w:rPr>
                <w:color w:val="auto"/>
                <w:sz w:val="22"/>
                <w:szCs w:val="22"/>
              </w:rPr>
              <w:t>n of accommodation and support and</w:t>
            </w:r>
          </w:p>
          <w:p w:rsidR="003A0759" w:rsidRPr="00AA67C4" w:rsidRDefault="000E6C11" w:rsidP="00C702F7">
            <w:pPr>
              <w:pStyle w:val="Bullet"/>
              <w:numPr>
                <w:ilvl w:val="0"/>
                <w:numId w:val="4"/>
              </w:numPr>
              <w:ind w:left="1026" w:hanging="425"/>
              <w:jc w:val="both"/>
              <w:rPr>
                <w:color w:val="auto"/>
                <w:sz w:val="22"/>
                <w:szCs w:val="22"/>
              </w:rPr>
            </w:pPr>
            <w:r w:rsidRPr="00AA67C4">
              <w:rPr>
                <w:color w:val="auto"/>
                <w:sz w:val="22"/>
                <w:szCs w:val="22"/>
              </w:rPr>
              <w:t>A</w:t>
            </w:r>
            <w:r w:rsidR="003A0759" w:rsidRPr="00AA67C4">
              <w:rPr>
                <w:color w:val="auto"/>
                <w:sz w:val="22"/>
                <w:szCs w:val="22"/>
              </w:rPr>
              <w:t>re deemed to be ordinarily resident within the administrative area of Lancashire County Council.</w:t>
            </w:r>
          </w:p>
          <w:p w:rsidR="003A0759" w:rsidRPr="00AA67C4" w:rsidRDefault="003A0759" w:rsidP="009C62F2">
            <w:pPr>
              <w:pStyle w:val="Bullet"/>
              <w:numPr>
                <w:ilvl w:val="0"/>
                <w:numId w:val="0"/>
              </w:numPr>
              <w:spacing w:after="0"/>
              <w:ind w:left="601"/>
              <w:jc w:val="both"/>
              <w:rPr>
                <w:color w:val="auto"/>
                <w:sz w:val="22"/>
                <w:szCs w:val="22"/>
              </w:rPr>
            </w:pPr>
          </w:p>
          <w:p w:rsidR="003A0759" w:rsidRPr="00AA67C4" w:rsidRDefault="003A0759" w:rsidP="00C702F7">
            <w:pPr>
              <w:pStyle w:val="ListParagraph"/>
              <w:numPr>
                <w:ilvl w:val="1"/>
                <w:numId w:val="3"/>
              </w:numPr>
              <w:spacing w:line="240" w:lineRule="auto"/>
              <w:ind w:left="601" w:hanging="568"/>
              <w:jc w:val="both"/>
              <w:rPr>
                <w:rFonts w:ascii="Arial" w:hAnsi="Arial" w:cs="Arial"/>
                <w:sz w:val="22"/>
                <w:szCs w:val="22"/>
              </w:rPr>
            </w:pPr>
            <w:r w:rsidRPr="00AA67C4">
              <w:rPr>
                <w:rFonts w:ascii="Arial" w:hAnsi="Arial" w:cs="Arial"/>
                <w:sz w:val="22"/>
                <w:szCs w:val="22"/>
              </w:rPr>
              <w:t>The Service may also be provided in</w:t>
            </w:r>
            <w:r w:rsidR="00541BE7" w:rsidRPr="00AA67C4">
              <w:rPr>
                <w:rFonts w:ascii="Arial" w:hAnsi="Arial" w:cs="Arial"/>
                <w:sz w:val="22"/>
                <w:szCs w:val="22"/>
              </w:rPr>
              <w:t xml:space="preserve"> circumstances where the Authority</w:t>
            </w:r>
            <w:r w:rsidRPr="00AA67C4">
              <w:rPr>
                <w:rFonts w:ascii="Arial" w:hAnsi="Arial" w:cs="Arial"/>
                <w:sz w:val="22"/>
                <w:szCs w:val="22"/>
              </w:rPr>
              <w:t xml:space="preserve"> exercises it powers, under Section 19(3) of the Care Act 2014, to meet a person's urgent care and support needs without having first conducted a needs assessment or eligibility determination.</w:t>
            </w:r>
          </w:p>
          <w:p w:rsidR="003A0759" w:rsidRPr="00AA67C4" w:rsidRDefault="003A0759" w:rsidP="003A0759">
            <w:pPr>
              <w:pStyle w:val="ListParagraph"/>
              <w:ind w:left="601"/>
              <w:jc w:val="both"/>
              <w:rPr>
                <w:rFonts w:ascii="Arial" w:hAnsi="Arial" w:cs="Arial"/>
                <w:sz w:val="22"/>
                <w:szCs w:val="22"/>
              </w:rPr>
            </w:pPr>
          </w:p>
          <w:p w:rsidR="003A0759" w:rsidRPr="00AA67C4" w:rsidRDefault="003A0759" w:rsidP="00C702F7">
            <w:pPr>
              <w:pStyle w:val="ListParagraph"/>
              <w:numPr>
                <w:ilvl w:val="1"/>
                <w:numId w:val="3"/>
              </w:numPr>
              <w:spacing w:line="240" w:lineRule="auto"/>
              <w:ind w:left="601" w:hanging="568"/>
              <w:jc w:val="both"/>
              <w:rPr>
                <w:rFonts w:ascii="Arial" w:hAnsi="Arial" w:cs="Arial"/>
                <w:sz w:val="22"/>
                <w:szCs w:val="22"/>
              </w:rPr>
            </w:pPr>
            <w:r w:rsidRPr="00AA67C4">
              <w:rPr>
                <w:rFonts w:ascii="Arial" w:hAnsi="Arial" w:cs="Arial"/>
                <w:sz w:val="22"/>
                <w:szCs w:val="22"/>
              </w:rPr>
              <w:t>The Service is predominantly aimed at people aged 18 or over but there are no explicit age restrictions, so there must be flex</w:t>
            </w:r>
            <w:r w:rsidR="00C44826" w:rsidRPr="00AA67C4">
              <w:rPr>
                <w:rFonts w:ascii="Arial" w:hAnsi="Arial" w:cs="Arial"/>
                <w:sz w:val="22"/>
                <w:szCs w:val="22"/>
              </w:rPr>
              <w:t>ibility to provide this S</w:t>
            </w:r>
            <w:r w:rsidRPr="00AA67C4">
              <w:rPr>
                <w:rFonts w:ascii="Arial" w:hAnsi="Arial" w:cs="Arial"/>
                <w:sz w:val="22"/>
                <w:szCs w:val="22"/>
              </w:rPr>
              <w:t xml:space="preserve">ervice to young people with disabilities </w:t>
            </w:r>
            <w:r w:rsidR="005132F6">
              <w:rPr>
                <w:rFonts w:ascii="Arial" w:hAnsi="Arial" w:cs="Arial"/>
                <w:sz w:val="22"/>
                <w:szCs w:val="22"/>
              </w:rPr>
              <w:t xml:space="preserve">or  Mental Health </w:t>
            </w:r>
            <w:r w:rsidR="002C207A">
              <w:rPr>
                <w:rFonts w:ascii="Arial" w:hAnsi="Arial" w:cs="Arial"/>
                <w:sz w:val="22"/>
                <w:szCs w:val="22"/>
              </w:rPr>
              <w:t>needs</w:t>
            </w:r>
            <w:r w:rsidR="005132F6">
              <w:rPr>
                <w:rFonts w:ascii="Arial" w:hAnsi="Arial" w:cs="Arial"/>
                <w:sz w:val="22"/>
                <w:szCs w:val="22"/>
              </w:rPr>
              <w:t xml:space="preserve"> </w:t>
            </w:r>
            <w:r w:rsidRPr="00AA67C4">
              <w:rPr>
                <w:rFonts w:ascii="Arial" w:hAnsi="Arial" w:cs="Arial"/>
                <w:sz w:val="22"/>
                <w:szCs w:val="22"/>
              </w:rPr>
              <w:t>as they transition to adulthood</w:t>
            </w:r>
            <w:r w:rsidR="002C207A">
              <w:rPr>
                <w:rFonts w:ascii="Arial" w:hAnsi="Arial" w:cs="Arial"/>
                <w:sz w:val="22"/>
                <w:szCs w:val="22"/>
              </w:rPr>
              <w:t>,</w:t>
            </w:r>
            <w:r w:rsidR="00D61736" w:rsidRPr="00AA67C4">
              <w:rPr>
                <w:rFonts w:ascii="Arial" w:hAnsi="Arial" w:cs="Arial"/>
                <w:sz w:val="22"/>
                <w:szCs w:val="22"/>
              </w:rPr>
              <w:t xml:space="preserve"> </w:t>
            </w:r>
            <w:r w:rsidR="007A049D" w:rsidRPr="00AA67C4">
              <w:rPr>
                <w:rFonts w:ascii="Arial" w:hAnsi="Arial" w:cs="Arial"/>
                <w:sz w:val="22"/>
                <w:szCs w:val="22"/>
              </w:rPr>
              <w:t xml:space="preserve">typically 16+ </w:t>
            </w:r>
            <w:r w:rsidR="002C207A">
              <w:rPr>
                <w:rFonts w:ascii="Arial" w:hAnsi="Arial" w:cs="Arial"/>
                <w:sz w:val="22"/>
                <w:szCs w:val="22"/>
              </w:rPr>
              <w:t>in accordance with</w:t>
            </w:r>
            <w:r w:rsidR="00D61736" w:rsidRPr="00AA67C4">
              <w:rPr>
                <w:rFonts w:ascii="Arial" w:hAnsi="Arial" w:cs="Arial"/>
                <w:sz w:val="22"/>
                <w:szCs w:val="22"/>
              </w:rPr>
              <w:t xml:space="preserve"> the Care Act 2014 Statutory Guidance on Transition</w:t>
            </w:r>
            <w:r w:rsidRPr="00AA67C4">
              <w:rPr>
                <w:rFonts w:ascii="Arial" w:hAnsi="Arial" w:cs="Arial"/>
                <w:sz w:val="22"/>
                <w:szCs w:val="22"/>
              </w:rPr>
              <w:t>.</w:t>
            </w:r>
          </w:p>
          <w:p w:rsidR="003A0759" w:rsidRPr="00AA67C4" w:rsidRDefault="003A0759" w:rsidP="003A0759">
            <w:pPr>
              <w:pStyle w:val="ListParagraph"/>
              <w:ind w:left="601"/>
              <w:jc w:val="both"/>
              <w:rPr>
                <w:rFonts w:ascii="Arial" w:hAnsi="Arial" w:cs="Arial"/>
                <w:sz w:val="22"/>
                <w:szCs w:val="22"/>
              </w:rPr>
            </w:pPr>
          </w:p>
          <w:p w:rsidR="003A0759" w:rsidRPr="00AA67C4" w:rsidRDefault="003A0759" w:rsidP="00C702F7">
            <w:pPr>
              <w:pStyle w:val="ListParagraph"/>
              <w:numPr>
                <w:ilvl w:val="1"/>
                <w:numId w:val="3"/>
              </w:numPr>
              <w:spacing w:line="240" w:lineRule="auto"/>
              <w:ind w:left="601" w:hanging="568"/>
              <w:jc w:val="both"/>
              <w:rPr>
                <w:rFonts w:ascii="Arial" w:hAnsi="Arial" w:cs="Arial"/>
                <w:sz w:val="22"/>
                <w:szCs w:val="22"/>
              </w:rPr>
            </w:pPr>
            <w:r w:rsidRPr="00AA67C4">
              <w:rPr>
                <w:rFonts w:ascii="Arial" w:hAnsi="Arial" w:cs="Arial"/>
                <w:sz w:val="22"/>
                <w:szCs w:val="22"/>
              </w:rPr>
              <w:t>The Service wil</w:t>
            </w:r>
            <w:r w:rsidR="00541BE7" w:rsidRPr="00AA67C4">
              <w:rPr>
                <w:rFonts w:ascii="Arial" w:hAnsi="Arial" w:cs="Arial"/>
                <w:sz w:val="22"/>
                <w:szCs w:val="22"/>
              </w:rPr>
              <w:t>l be commissioned by the Authority</w:t>
            </w:r>
            <w:r w:rsidRPr="00AA67C4">
              <w:rPr>
                <w:rFonts w:ascii="Arial" w:hAnsi="Arial" w:cs="Arial"/>
                <w:sz w:val="22"/>
                <w:szCs w:val="22"/>
              </w:rPr>
              <w:t xml:space="preserve"> or any organisation acting on its behalf under the </w:t>
            </w:r>
            <w:r w:rsidR="00541BE7" w:rsidRPr="00AA67C4">
              <w:rPr>
                <w:rFonts w:ascii="Arial" w:hAnsi="Arial" w:cs="Arial"/>
                <w:sz w:val="22"/>
                <w:szCs w:val="22"/>
              </w:rPr>
              <w:t>Authority</w:t>
            </w:r>
            <w:r w:rsidRPr="00AA67C4">
              <w:rPr>
                <w:rFonts w:ascii="Arial" w:hAnsi="Arial" w:cs="Arial"/>
                <w:sz w:val="22"/>
                <w:szCs w:val="22"/>
              </w:rPr>
              <w:t>'s power to delegate its functions.</w:t>
            </w:r>
          </w:p>
          <w:p w:rsidR="003A0759" w:rsidRPr="00AA67C4" w:rsidRDefault="003A0759" w:rsidP="003A0759">
            <w:pPr>
              <w:pStyle w:val="ListParagraph"/>
              <w:rPr>
                <w:rFonts w:ascii="Arial" w:hAnsi="Arial" w:cs="Arial"/>
                <w:sz w:val="22"/>
                <w:szCs w:val="22"/>
              </w:rPr>
            </w:pPr>
          </w:p>
          <w:p w:rsidR="003A0759" w:rsidRPr="00AA67C4" w:rsidRDefault="003A0759" w:rsidP="00C702F7">
            <w:pPr>
              <w:pStyle w:val="ListParagraph"/>
              <w:numPr>
                <w:ilvl w:val="1"/>
                <w:numId w:val="3"/>
              </w:numPr>
              <w:spacing w:line="240" w:lineRule="auto"/>
              <w:ind w:left="601" w:hanging="568"/>
              <w:jc w:val="both"/>
              <w:rPr>
                <w:rFonts w:ascii="Arial" w:hAnsi="Arial" w:cs="Arial"/>
                <w:sz w:val="22"/>
                <w:szCs w:val="22"/>
              </w:rPr>
            </w:pPr>
            <w:r w:rsidRPr="00AA67C4">
              <w:rPr>
                <w:rFonts w:ascii="Arial" w:hAnsi="Arial" w:cs="Arial"/>
                <w:sz w:val="22"/>
                <w:szCs w:val="22"/>
              </w:rPr>
              <w:t>The Service may also be provided to individuals entitled to receive NHS continuing healthcare.  In which case, the package will be commissioned by any of the Lancashire Clinical Commissioning Groups via the Midlands and Lancashire Commissioning Support Unit.</w:t>
            </w:r>
          </w:p>
          <w:p w:rsidR="003A0759" w:rsidRPr="00AA67C4" w:rsidRDefault="003A0759" w:rsidP="003A0759">
            <w:pPr>
              <w:pStyle w:val="ListParagraph"/>
              <w:rPr>
                <w:rFonts w:ascii="Arial" w:hAnsi="Arial" w:cs="Arial"/>
                <w:sz w:val="22"/>
                <w:szCs w:val="22"/>
              </w:rPr>
            </w:pPr>
          </w:p>
          <w:p w:rsidR="003A0759" w:rsidRPr="00AA67C4" w:rsidRDefault="003A0759" w:rsidP="00C702F7">
            <w:pPr>
              <w:pStyle w:val="ListParagraph"/>
              <w:numPr>
                <w:ilvl w:val="1"/>
                <w:numId w:val="3"/>
              </w:numPr>
              <w:spacing w:line="240" w:lineRule="auto"/>
              <w:ind w:left="601" w:hanging="568"/>
              <w:jc w:val="both"/>
              <w:rPr>
                <w:rFonts w:ascii="Arial" w:hAnsi="Arial" w:cs="Arial"/>
                <w:sz w:val="22"/>
                <w:szCs w:val="22"/>
              </w:rPr>
            </w:pPr>
            <w:r w:rsidRPr="00AA67C4">
              <w:rPr>
                <w:rFonts w:ascii="Arial" w:hAnsi="Arial" w:cs="Arial"/>
                <w:sz w:val="22"/>
                <w:szCs w:val="22"/>
              </w:rPr>
              <w:t>The Service shall be available to all eligible Service Users irrespective of gender, religion or belief, ethnicity or race, culture, sexuality, disability, age, class or socio-economic status</w:t>
            </w:r>
            <w:r w:rsidR="002C207A">
              <w:rPr>
                <w:rFonts w:ascii="Arial" w:hAnsi="Arial" w:cs="Arial"/>
                <w:sz w:val="22"/>
                <w:szCs w:val="22"/>
              </w:rPr>
              <w:t xml:space="preserve"> or other protected characteristics</w:t>
            </w:r>
            <w:r w:rsidRPr="00AA67C4">
              <w:rPr>
                <w:rFonts w:ascii="Arial" w:hAnsi="Arial" w:cs="Arial"/>
                <w:sz w:val="22"/>
                <w:szCs w:val="22"/>
              </w:rPr>
              <w:t>.</w:t>
            </w:r>
          </w:p>
          <w:p w:rsidR="003A0759" w:rsidRPr="00AA67C4" w:rsidRDefault="003A0759" w:rsidP="003A0759">
            <w:pPr>
              <w:pStyle w:val="ListParagraph"/>
              <w:rPr>
                <w:rFonts w:ascii="Arial" w:hAnsi="Arial" w:cs="Arial"/>
                <w:sz w:val="22"/>
                <w:szCs w:val="22"/>
              </w:rPr>
            </w:pPr>
          </w:p>
          <w:p w:rsidR="003A0759" w:rsidRPr="00AA67C4" w:rsidRDefault="003A0759" w:rsidP="009C62F2">
            <w:pPr>
              <w:pStyle w:val="ListParagraph"/>
              <w:numPr>
                <w:ilvl w:val="1"/>
                <w:numId w:val="3"/>
              </w:numPr>
              <w:spacing w:after="0" w:line="240" w:lineRule="auto"/>
              <w:ind w:left="601" w:hanging="568"/>
              <w:jc w:val="both"/>
              <w:rPr>
                <w:rFonts w:ascii="Arial" w:hAnsi="Arial" w:cs="Arial"/>
                <w:sz w:val="22"/>
                <w:szCs w:val="22"/>
              </w:rPr>
            </w:pPr>
            <w:r w:rsidRPr="00AA67C4">
              <w:rPr>
                <w:rFonts w:ascii="Arial" w:hAnsi="Arial" w:cs="Arial"/>
                <w:sz w:val="22"/>
                <w:szCs w:val="22"/>
              </w:rPr>
              <w:t xml:space="preserve">The Service shall be delivered within Lancashire County Council boundaries subject to the </w:t>
            </w:r>
            <w:r w:rsidR="002C207A">
              <w:rPr>
                <w:rFonts w:ascii="Arial" w:hAnsi="Arial" w:cs="Arial"/>
                <w:sz w:val="22"/>
                <w:szCs w:val="22"/>
              </w:rPr>
              <w:t xml:space="preserve">geographical </w:t>
            </w:r>
            <w:r w:rsidRPr="00AA67C4">
              <w:rPr>
                <w:rFonts w:ascii="Arial" w:hAnsi="Arial" w:cs="Arial"/>
                <w:sz w:val="22"/>
                <w:szCs w:val="22"/>
              </w:rPr>
              <w:t xml:space="preserve">zone(s) appointed to. However, there may be </w:t>
            </w:r>
            <w:r w:rsidR="000A5C1E">
              <w:rPr>
                <w:rFonts w:ascii="Arial" w:hAnsi="Arial" w:cs="Arial"/>
                <w:sz w:val="22"/>
                <w:szCs w:val="22"/>
              </w:rPr>
              <w:t xml:space="preserve">a small number of exceptional </w:t>
            </w:r>
            <w:r w:rsidRPr="00AA67C4">
              <w:rPr>
                <w:rFonts w:ascii="Arial" w:hAnsi="Arial" w:cs="Arial"/>
                <w:sz w:val="22"/>
                <w:szCs w:val="22"/>
              </w:rPr>
              <w:t>occasions w</w:t>
            </w:r>
            <w:r w:rsidR="00C44826" w:rsidRPr="00AA67C4">
              <w:rPr>
                <w:rFonts w:ascii="Arial" w:hAnsi="Arial" w:cs="Arial"/>
                <w:sz w:val="22"/>
                <w:szCs w:val="22"/>
              </w:rPr>
              <w:t>hen it is requested to provide S</w:t>
            </w:r>
            <w:r w:rsidRPr="00AA67C4">
              <w:rPr>
                <w:rFonts w:ascii="Arial" w:hAnsi="Arial" w:cs="Arial"/>
                <w:sz w:val="22"/>
                <w:szCs w:val="22"/>
              </w:rPr>
              <w:t>ervices outside of these boundaries.</w:t>
            </w:r>
          </w:p>
          <w:p w:rsidR="00B50AC9" w:rsidRPr="008D366A" w:rsidRDefault="00B50AC9" w:rsidP="008D366A">
            <w:pPr>
              <w:spacing w:line="240" w:lineRule="auto"/>
              <w:jc w:val="both"/>
              <w:rPr>
                <w:rFonts w:ascii="Arial" w:hAnsi="Arial" w:cs="Arial"/>
                <w:sz w:val="24"/>
                <w:szCs w:val="24"/>
              </w:rPr>
            </w:pPr>
          </w:p>
        </w:tc>
      </w:tr>
      <w:tr w:rsidR="00B50AC9" w:rsidTr="00A10FF8">
        <w:tc>
          <w:tcPr>
            <w:tcW w:w="10490" w:type="dxa"/>
            <w:shd w:val="clear" w:color="auto" w:fill="808080" w:themeFill="background1" w:themeFillShade="80"/>
            <w:vAlign w:val="center"/>
          </w:tcPr>
          <w:p w:rsidR="00B50AC9" w:rsidRPr="00EC7CDC" w:rsidRDefault="00B50AC9" w:rsidP="00C702F7">
            <w:pPr>
              <w:pStyle w:val="Bullet"/>
              <w:numPr>
                <w:ilvl w:val="0"/>
                <w:numId w:val="3"/>
              </w:numPr>
              <w:rPr>
                <w:b/>
                <w:color w:val="FFFFFF" w:themeColor="background1"/>
              </w:rPr>
            </w:pPr>
            <w:r>
              <w:rPr>
                <w:b/>
                <w:color w:val="FFFFFF" w:themeColor="background1"/>
              </w:rPr>
              <w:lastRenderedPageBreak/>
              <w:t>Service requirements</w:t>
            </w:r>
          </w:p>
        </w:tc>
      </w:tr>
      <w:tr w:rsidR="00B50AC9" w:rsidTr="00A10FF8">
        <w:tc>
          <w:tcPr>
            <w:tcW w:w="10490" w:type="dxa"/>
            <w:vAlign w:val="center"/>
          </w:tcPr>
          <w:p w:rsidR="003F4843" w:rsidRDefault="003F4843" w:rsidP="001E6B75">
            <w:pPr>
              <w:pStyle w:val="Bullet"/>
              <w:numPr>
                <w:ilvl w:val="0"/>
                <w:numId w:val="0"/>
              </w:numPr>
              <w:rPr>
                <w:b/>
                <w:color w:val="auto"/>
              </w:rPr>
            </w:pPr>
          </w:p>
          <w:p w:rsidR="003A0759" w:rsidRPr="003F4843" w:rsidRDefault="001E6B75" w:rsidP="001E6B75">
            <w:pPr>
              <w:pStyle w:val="Bullet"/>
              <w:numPr>
                <w:ilvl w:val="0"/>
                <w:numId w:val="0"/>
              </w:numPr>
              <w:rPr>
                <w:b/>
                <w:color w:val="auto"/>
              </w:rPr>
            </w:pPr>
            <w:r w:rsidRPr="003F4843">
              <w:rPr>
                <w:b/>
                <w:color w:val="auto"/>
              </w:rPr>
              <w:t xml:space="preserve">3.1 </w:t>
            </w:r>
            <w:r w:rsidR="00EB1657">
              <w:rPr>
                <w:b/>
                <w:color w:val="auto"/>
                <w:u w:val="single"/>
              </w:rPr>
              <w:t>Regulatory and l</w:t>
            </w:r>
            <w:r w:rsidR="003A0759" w:rsidRPr="00623519">
              <w:rPr>
                <w:b/>
                <w:color w:val="auto"/>
                <w:u w:val="single"/>
              </w:rPr>
              <w:t>egal</w:t>
            </w:r>
          </w:p>
          <w:p w:rsidR="003A0759" w:rsidRDefault="003A0759" w:rsidP="003A0759">
            <w:pPr>
              <w:pStyle w:val="Bullet"/>
              <w:numPr>
                <w:ilvl w:val="0"/>
                <w:numId w:val="0"/>
              </w:numPr>
              <w:ind w:left="33"/>
              <w:rPr>
                <w:b/>
                <w:color w:val="auto"/>
              </w:rPr>
            </w:pPr>
          </w:p>
          <w:p w:rsidR="003A0759" w:rsidRPr="00AA67C4" w:rsidRDefault="003A0759" w:rsidP="003A0759">
            <w:pPr>
              <w:spacing w:after="240"/>
              <w:jc w:val="both"/>
              <w:rPr>
                <w:rFonts w:ascii="Arial" w:hAnsi="Arial" w:cs="Arial"/>
                <w:sz w:val="22"/>
                <w:szCs w:val="22"/>
              </w:rPr>
            </w:pPr>
            <w:r w:rsidRPr="00AA67C4">
              <w:rPr>
                <w:rFonts w:ascii="Arial" w:hAnsi="Arial" w:cs="Arial"/>
                <w:sz w:val="22"/>
                <w:szCs w:val="22"/>
              </w:rPr>
              <w:t xml:space="preserve">The </w:t>
            </w:r>
            <w:r w:rsidR="002C207A">
              <w:rPr>
                <w:rFonts w:ascii="Arial" w:hAnsi="Arial" w:cs="Arial"/>
                <w:sz w:val="22"/>
                <w:szCs w:val="22"/>
              </w:rPr>
              <w:t xml:space="preserve">Service </w:t>
            </w:r>
            <w:r w:rsidRPr="00AA67C4">
              <w:rPr>
                <w:rFonts w:ascii="Arial" w:hAnsi="Arial" w:cs="Arial"/>
                <w:sz w:val="22"/>
                <w:szCs w:val="22"/>
              </w:rPr>
              <w:t>Provider must be registered with the Care Quality Commission</w:t>
            </w:r>
            <w:r w:rsidR="007539CB" w:rsidRPr="00AA67C4">
              <w:rPr>
                <w:rFonts w:ascii="Arial" w:hAnsi="Arial" w:cs="Arial"/>
                <w:sz w:val="22"/>
                <w:szCs w:val="22"/>
              </w:rPr>
              <w:t xml:space="preserve"> (CQC)</w:t>
            </w:r>
            <w:r w:rsidRPr="00AA67C4">
              <w:rPr>
                <w:rFonts w:ascii="Arial" w:hAnsi="Arial" w:cs="Arial"/>
                <w:sz w:val="22"/>
                <w:szCs w:val="22"/>
              </w:rPr>
              <w:t xml:space="preserve"> </w:t>
            </w:r>
            <w:r w:rsidR="002C207A" w:rsidRPr="00AA67C4">
              <w:rPr>
                <w:rFonts w:ascii="Arial" w:hAnsi="Arial" w:cs="Arial"/>
                <w:sz w:val="22"/>
                <w:szCs w:val="22"/>
              </w:rPr>
              <w:t>to provide personal care</w:t>
            </w:r>
            <w:r w:rsidR="002C207A">
              <w:rPr>
                <w:rFonts w:ascii="Arial" w:hAnsi="Arial" w:cs="Arial"/>
                <w:sz w:val="22"/>
                <w:szCs w:val="22"/>
              </w:rPr>
              <w:t xml:space="preserve"> </w:t>
            </w:r>
            <w:r w:rsidR="005132F6">
              <w:rPr>
                <w:rFonts w:ascii="Arial" w:hAnsi="Arial" w:cs="Arial"/>
                <w:sz w:val="22"/>
                <w:szCs w:val="22"/>
              </w:rPr>
              <w:t xml:space="preserve">prior to commencement of any contract </w:t>
            </w:r>
            <w:r w:rsidRPr="00AA67C4">
              <w:rPr>
                <w:rFonts w:ascii="Arial" w:hAnsi="Arial" w:cs="Arial"/>
                <w:sz w:val="22"/>
                <w:szCs w:val="22"/>
              </w:rPr>
              <w:t>and will maintain registration</w:t>
            </w:r>
            <w:r w:rsidR="003936F2" w:rsidRPr="00AA67C4">
              <w:rPr>
                <w:rFonts w:ascii="Arial" w:hAnsi="Arial" w:cs="Arial"/>
                <w:sz w:val="22"/>
                <w:szCs w:val="22"/>
              </w:rPr>
              <w:t xml:space="preserve"> throughout the duration of the c</w:t>
            </w:r>
            <w:r w:rsidRPr="00AA67C4">
              <w:rPr>
                <w:rFonts w:ascii="Arial" w:hAnsi="Arial" w:cs="Arial"/>
                <w:sz w:val="22"/>
                <w:szCs w:val="22"/>
              </w:rPr>
              <w:t>ontract.  Therefore, the regulations required for registration (</w:t>
            </w:r>
            <w:r w:rsidR="002C207A">
              <w:rPr>
                <w:rFonts w:ascii="Arial" w:hAnsi="Arial" w:cs="Arial"/>
                <w:sz w:val="22"/>
                <w:szCs w:val="22"/>
              </w:rPr>
              <w:t>and their associated standards)</w:t>
            </w:r>
            <w:r w:rsidRPr="00AA67C4">
              <w:rPr>
                <w:rFonts w:ascii="Arial" w:hAnsi="Arial" w:cs="Arial"/>
                <w:sz w:val="22"/>
                <w:szCs w:val="22"/>
              </w:rPr>
              <w:t xml:space="preserve"> and the monitoring of the achievement of those regulations</w:t>
            </w:r>
            <w:r w:rsidR="002C207A">
              <w:rPr>
                <w:rFonts w:ascii="Arial" w:hAnsi="Arial" w:cs="Arial"/>
                <w:sz w:val="22"/>
                <w:szCs w:val="22"/>
              </w:rPr>
              <w:t>,</w:t>
            </w:r>
            <w:r w:rsidRPr="00AA67C4">
              <w:rPr>
                <w:rFonts w:ascii="Arial" w:hAnsi="Arial" w:cs="Arial"/>
                <w:sz w:val="22"/>
                <w:szCs w:val="22"/>
              </w:rPr>
              <w:t xml:space="preserve"> and standards are </w:t>
            </w:r>
            <w:r w:rsidR="002C207A">
              <w:rPr>
                <w:rFonts w:ascii="Arial" w:hAnsi="Arial" w:cs="Arial"/>
                <w:sz w:val="22"/>
                <w:szCs w:val="22"/>
              </w:rPr>
              <w:t>not duplicated in this Schedule</w:t>
            </w:r>
            <w:r w:rsidRPr="00AA67C4">
              <w:rPr>
                <w:rFonts w:ascii="Arial" w:hAnsi="Arial" w:cs="Arial"/>
                <w:sz w:val="22"/>
                <w:szCs w:val="22"/>
              </w:rPr>
              <w:t>.  The Provider must comply with all relevant legislation that relates to the operation of their business.</w:t>
            </w:r>
          </w:p>
          <w:p w:rsidR="007A049D" w:rsidRPr="00B704FB" w:rsidRDefault="005B7D82" w:rsidP="007A049D">
            <w:pPr>
              <w:spacing w:after="240"/>
              <w:jc w:val="both"/>
              <w:rPr>
                <w:rFonts w:ascii="Arial" w:hAnsi="Arial" w:cs="Arial"/>
                <w:i/>
                <w:sz w:val="22"/>
                <w:szCs w:val="22"/>
              </w:rPr>
            </w:pPr>
            <w:r w:rsidRPr="00B704FB">
              <w:rPr>
                <w:rFonts w:ascii="Arial" w:hAnsi="Arial" w:cs="Arial"/>
                <w:i/>
                <w:sz w:val="22"/>
                <w:szCs w:val="22"/>
              </w:rPr>
              <w:t>The following will be</w:t>
            </w:r>
            <w:r w:rsidR="007A049D" w:rsidRPr="00B704FB">
              <w:rPr>
                <w:rFonts w:ascii="Arial" w:hAnsi="Arial" w:cs="Arial"/>
                <w:i/>
                <w:sz w:val="22"/>
                <w:szCs w:val="22"/>
              </w:rPr>
              <w:t xml:space="preserve"> included in the contract:</w:t>
            </w:r>
          </w:p>
          <w:p w:rsidR="007A049D" w:rsidRPr="000068CE" w:rsidRDefault="005B7D82" w:rsidP="007A049D">
            <w:pPr>
              <w:spacing w:after="240"/>
              <w:jc w:val="both"/>
              <w:rPr>
                <w:rFonts w:ascii="Arial" w:hAnsi="Arial" w:cs="Arial"/>
                <w:i/>
              </w:rPr>
            </w:pPr>
            <w:r>
              <w:rPr>
                <w:rFonts w:ascii="Arial" w:hAnsi="Arial" w:cs="Arial"/>
                <w:i/>
              </w:rPr>
              <w:t>(</w:t>
            </w:r>
            <w:r w:rsidR="007A049D" w:rsidRPr="000068CE">
              <w:rPr>
                <w:rFonts w:ascii="Arial" w:hAnsi="Arial" w:cs="Arial"/>
                <w:i/>
              </w:rPr>
              <w:t>The Provider must not have a</w:t>
            </w:r>
            <w:r>
              <w:rPr>
                <w:rFonts w:ascii="Arial" w:hAnsi="Arial" w:cs="Arial"/>
                <w:i/>
              </w:rPr>
              <w:t>n overall</w:t>
            </w:r>
            <w:r w:rsidR="007A049D" w:rsidRPr="000068CE">
              <w:rPr>
                <w:rFonts w:ascii="Arial" w:hAnsi="Arial" w:cs="Arial"/>
                <w:i/>
              </w:rPr>
              <w:t xml:space="preserve"> rating of 'In</w:t>
            </w:r>
            <w:r>
              <w:rPr>
                <w:rFonts w:ascii="Arial" w:hAnsi="Arial" w:cs="Arial"/>
                <w:i/>
              </w:rPr>
              <w:t xml:space="preserve">adequate' or </w:t>
            </w:r>
            <w:r w:rsidR="007A049D" w:rsidRPr="000068CE">
              <w:rPr>
                <w:rFonts w:ascii="Arial" w:hAnsi="Arial" w:cs="Arial"/>
                <w:i/>
              </w:rPr>
              <w:t xml:space="preserve"> is found to be in breach of Care Quality Commission (Registration) Regulations 2009 or Health and Social Care Act 2008 (Regulat</w:t>
            </w:r>
            <w:r>
              <w:rPr>
                <w:rFonts w:ascii="Arial" w:hAnsi="Arial" w:cs="Arial"/>
                <w:i/>
              </w:rPr>
              <w:t>ed Activities) Regulations 2014)</w:t>
            </w:r>
          </w:p>
          <w:p w:rsidR="007A049D" w:rsidRPr="000068CE" w:rsidRDefault="007A049D" w:rsidP="007A049D">
            <w:pPr>
              <w:spacing w:after="240"/>
              <w:jc w:val="both"/>
              <w:rPr>
                <w:rFonts w:ascii="Arial" w:hAnsi="Arial" w:cs="Arial"/>
                <w:i/>
              </w:rPr>
            </w:pPr>
            <w:r w:rsidRPr="000068CE">
              <w:rPr>
                <w:rFonts w:ascii="Arial" w:hAnsi="Arial" w:cs="Arial"/>
                <w:i/>
              </w:rPr>
              <w:t>Whe</w:t>
            </w:r>
            <w:r w:rsidR="005B7D82">
              <w:rPr>
                <w:rFonts w:ascii="Arial" w:hAnsi="Arial" w:cs="Arial"/>
                <w:i/>
              </w:rPr>
              <w:t>re a provider has a rating of 'R</w:t>
            </w:r>
            <w:r w:rsidRPr="000068CE">
              <w:rPr>
                <w:rFonts w:ascii="Arial" w:hAnsi="Arial" w:cs="Arial"/>
                <w:i/>
              </w:rPr>
              <w:t>equ</w:t>
            </w:r>
            <w:r w:rsidR="00B704FB">
              <w:rPr>
                <w:rFonts w:ascii="Arial" w:hAnsi="Arial" w:cs="Arial"/>
                <w:i/>
              </w:rPr>
              <w:t xml:space="preserve">ires Improvement' </w:t>
            </w:r>
            <w:r w:rsidRPr="000068CE">
              <w:rPr>
                <w:rFonts w:ascii="Arial" w:hAnsi="Arial" w:cs="Arial"/>
                <w:i/>
              </w:rPr>
              <w:t>they will be required to provide mitigating evidence, explaining the position and remedial actions implemented.</w:t>
            </w:r>
          </w:p>
          <w:p w:rsidR="003A0759" w:rsidRPr="00AA67C4" w:rsidRDefault="00C44826" w:rsidP="003A0759">
            <w:pPr>
              <w:pStyle w:val="DefaultText"/>
              <w:jc w:val="both"/>
              <w:rPr>
                <w:rFonts w:cs="Arial"/>
                <w:sz w:val="22"/>
                <w:szCs w:val="22"/>
              </w:rPr>
            </w:pPr>
            <w:r w:rsidRPr="00AA67C4">
              <w:rPr>
                <w:rFonts w:cs="Arial"/>
                <w:sz w:val="22"/>
                <w:szCs w:val="22"/>
              </w:rPr>
              <w:t>The Service</w:t>
            </w:r>
            <w:r w:rsidR="003A0759" w:rsidRPr="00AA67C4">
              <w:rPr>
                <w:rFonts w:cs="Arial"/>
                <w:sz w:val="22"/>
                <w:szCs w:val="22"/>
              </w:rPr>
              <w:t xml:space="preserve"> provided under this </w:t>
            </w:r>
            <w:r w:rsidR="00863C69">
              <w:rPr>
                <w:rFonts w:cs="Arial"/>
                <w:sz w:val="22"/>
                <w:szCs w:val="22"/>
              </w:rPr>
              <w:t>Schedule</w:t>
            </w:r>
            <w:r w:rsidR="003A0759" w:rsidRPr="00AA67C4">
              <w:rPr>
                <w:rFonts w:cs="Arial"/>
                <w:sz w:val="22"/>
                <w:szCs w:val="22"/>
              </w:rPr>
              <w:t xml:space="preserve"> must be provided in accordance with (but not limited to) the requirements of:</w:t>
            </w:r>
          </w:p>
          <w:p w:rsidR="003A0759" w:rsidRPr="00AA67C4" w:rsidRDefault="003A0759" w:rsidP="003A0759">
            <w:pPr>
              <w:pStyle w:val="DefaultText"/>
              <w:jc w:val="both"/>
              <w:rPr>
                <w:rFonts w:cs="Arial"/>
                <w:sz w:val="22"/>
                <w:szCs w:val="22"/>
              </w:rPr>
            </w:pPr>
          </w:p>
          <w:p w:rsidR="003A0759" w:rsidRPr="00AA67C4" w:rsidRDefault="003A0759"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The Care Act 2014</w:t>
            </w:r>
          </w:p>
          <w:p w:rsidR="003A0759" w:rsidRPr="00AA67C4" w:rsidRDefault="003A0759"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Care Standards Act 2000 (including any amendments, modifications or re-enactments).</w:t>
            </w:r>
          </w:p>
          <w:p w:rsidR="007539CB" w:rsidRPr="00AA67C4" w:rsidRDefault="007539CB"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CQC</w:t>
            </w:r>
          </w:p>
          <w:p w:rsidR="003A0759" w:rsidRPr="00AA67C4" w:rsidRDefault="003A0759"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The National Minimum Standards for Domiciliary Care</w:t>
            </w:r>
          </w:p>
          <w:p w:rsidR="003A0759" w:rsidRPr="00AA67C4" w:rsidRDefault="003A0759"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The Domiciliary</w:t>
            </w:r>
            <w:r w:rsidR="007539CB" w:rsidRPr="00AA67C4">
              <w:rPr>
                <w:rFonts w:ascii="Arial" w:hAnsi="Arial" w:cs="Arial"/>
                <w:sz w:val="22"/>
                <w:szCs w:val="22"/>
              </w:rPr>
              <w:t xml:space="preserve"> Care Agencies Regulations 2002</w:t>
            </w:r>
          </w:p>
          <w:p w:rsidR="00C87265" w:rsidRPr="00AA67C4" w:rsidRDefault="00C87265"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The Health and Social Care Act 2008 (Regulated Activities) Regulations 2014</w:t>
            </w:r>
          </w:p>
          <w:p w:rsidR="003A0759" w:rsidRPr="00AA67C4" w:rsidRDefault="003A0759"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Mental Capacity Act 2005 (Deprivation of Liberty Safeguards)</w:t>
            </w:r>
          </w:p>
          <w:p w:rsidR="003A0759" w:rsidRPr="00AA67C4" w:rsidRDefault="003A0759"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Equality Act 2010</w:t>
            </w:r>
          </w:p>
          <w:p w:rsidR="003A0759" w:rsidRPr="00AA67C4" w:rsidRDefault="003A0759"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Human Rights Act 1998</w:t>
            </w:r>
          </w:p>
          <w:p w:rsidR="008D366A" w:rsidRDefault="008D366A"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Autism Act 2009</w:t>
            </w:r>
          </w:p>
          <w:p w:rsidR="009C62F2" w:rsidRPr="001D2143" w:rsidRDefault="009C62F2" w:rsidP="00863C69">
            <w:pPr>
              <w:numPr>
                <w:ilvl w:val="0"/>
                <w:numId w:val="5"/>
              </w:numPr>
              <w:spacing w:after="0" w:line="240" w:lineRule="auto"/>
              <w:rPr>
                <w:rStyle w:val="Emphasis"/>
                <w:rFonts w:ascii="Arial" w:hAnsi="Arial" w:cs="Arial"/>
                <w:bCs/>
                <w:i w:val="0"/>
                <w:color w:val="000000"/>
                <w:sz w:val="22"/>
                <w:szCs w:val="22"/>
                <w:lang w:val="en-US"/>
              </w:rPr>
            </w:pPr>
            <w:r w:rsidRPr="001D2143">
              <w:rPr>
                <w:rStyle w:val="Emphasis"/>
                <w:rFonts w:ascii="Arial" w:hAnsi="Arial" w:cs="Arial"/>
                <w:bCs/>
                <w:i w:val="0"/>
                <w:color w:val="000000"/>
                <w:sz w:val="22"/>
                <w:szCs w:val="22"/>
                <w:lang w:val="en-US"/>
              </w:rPr>
              <w:t>Fulfilling and Rewarding Lives: The strategy for adults with autism in England HM Government March 2010</w:t>
            </w:r>
          </w:p>
          <w:p w:rsidR="008D366A" w:rsidRDefault="008D366A"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 xml:space="preserve">Deprivation of Liberty Safeguards </w:t>
            </w:r>
          </w:p>
          <w:p w:rsidR="009C62F2" w:rsidRPr="001D2143" w:rsidRDefault="009C62F2" w:rsidP="00863C69">
            <w:pPr>
              <w:numPr>
                <w:ilvl w:val="0"/>
                <w:numId w:val="5"/>
              </w:numPr>
              <w:spacing w:after="0" w:line="240" w:lineRule="auto"/>
              <w:rPr>
                <w:rStyle w:val="Emphasis"/>
                <w:rFonts w:ascii="Arial" w:hAnsi="Arial" w:cs="Arial"/>
                <w:bCs/>
                <w:i w:val="0"/>
                <w:color w:val="000000"/>
                <w:sz w:val="22"/>
                <w:szCs w:val="22"/>
                <w:lang w:val="en-US"/>
              </w:rPr>
            </w:pPr>
            <w:r w:rsidRPr="001D2143">
              <w:rPr>
                <w:rStyle w:val="Emphasis"/>
                <w:rFonts w:ascii="Arial" w:hAnsi="Arial" w:cs="Arial"/>
                <w:bCs/>
                <w:i w:val="0"/>
                <w:color w:val="000000"/>
                <w:sz w:val="22"/>
                <w:szCs w:val="22"/>
                <w:lang w:val="en-US"/>
              </w:rPr>
              <w:t xml:space="preserve">Services for </w:t>
            </w:r>
            <w:r>
              <w:rPr>
                <w:rStyle w:val="Emphasis"/>
                <w:rFonts w:ascii="Arial" w:hAnsi="Arial" w:cs="Arial"/>
                <w:bCs/>
                <w:i w:val="0"/>
                <w:color w:val="000000"/>
                <w:sz w:val="22"/>
                <w:szCs w:val="22"/>
                <w:lang w:val="en-US"/>
              </w:rPr>
              <w:t>Service users</w:t>
            </w:r>
            <w:r w:rsidRPr="001D2143">
              <w:rPr>
                <w:rStyle w:val="Emphasis"/>
                <w:rFonts w:ascii="Arial" w:hAnsi="Arial" w:cs="Arial"/>
                <w:bCs/>
                <w:i w:val="0"/>
                <w:color w:val="000000"/>
                <w:sz w:val="22"/>
                <w:szCs w:val="22"/>
                <w:lang w:val="en-US"/>
              </w:rPr>
              <w:t xml:space="preserve"> with Learning Disabilities and Challenging Behaviour or Mental Health Needs (Mansell Report revised 2007)</w:t>
            </w:r>
            <w:r>
              <w:rPr>
                <w:rStyle w:val="Emphasis"/>
                <w:rFonts w:ascii="Arial" w:hAnsi="Arial" w:cs="Arial"/>
                <w:bCs/>
                <w:i w:val="0"/>
                <w:color w:val="000000"/>
                <w:sz w:val="22"/>
                <w:szCs w:val="22"/>
                <w:lang w:val="en-US"/>
              </w:rPr>
              <w:t xml:space="preserve"> &amp; Raising Your Sights</w:t>
            </w:r>
          </w:p>
          <w:p w:rsidR="009C62F2" w:rsidRPr="003D3D23" w:rsidRDefault="009C62F2" w:rsidP="00863C69">
            <w:pPr>
              <w:numPr>
                <w:ilvl w:val="0"/>
                <w:numId w:val="5"/>
              </w:numPr>
              <w:spacing w:after="0" w:line="240" w:lineRule="auto"/>
              <w:rPr>
                <w:rFonts w:ascii="Arial" w:hAnsi="Arial" w:cs="Arial"/>
                <w:bCs/>
                <w:iCs/>
                <w:color w:val="000000"/>
                <w:sz w:val="22"/>
                <w:szCs w:val="22"/>
                <w:lang w:val="en-US"/>
              </w:rPr>
            </w:pPr>
            <w:r w:rsidRPr="001D2143">
              <w:rPr>
                <w:rFonts w:ascii="Arial" w:hAnsi="Arial" w:cs="Arial"/>
                <w:bCs/>
                <w:sz w:val="22"/>
                <w:szCs w:val="22"/>
              </w:rPr>
              <w:t>Transforming care: A national response to Winterbourne View Hospital</w:t>
            </w:r>
            <w:r>
              <w:rPr>
                <w:rFonts w:ascii="Arial" w:hAnsi="Arial" w:cs="Arial"/>
                <w:bCs/>
                <w:sz w:val="22"/>
                <w:szCs w:val="22"/>
              </w:rPr>
              <w:t xml:space="preserve"> December 2012</w:t>
            </w:r>
          </w:p>
          <w:p w:rsidR="003A0759" w:rsidRDefault="003A0759"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 xml:space="preserve">Service Users’ individual assessed needs and outcomes </w:t>
            </w:r>
            <w:r w:rsidR="00787990" w:rsidRPr="00AA67C4">
              <w:rPr>
                <w:rFonts w:ascii="Arial" w:hAnsi="Arial" w:cs="Arial"/>
                <w:sz w:val="22"/>
                <w:szCs w:val="22"/>
              </w:rPr>
              <w:t>and any subsequent assessment, Care and Support P</w:t>
            </w:r>
            <w:r w:rsidRPr="00AA67C4">
              <w:rPr>
                <w:rFonts w:ascii="Arial" w:hAnsi="Arial" w:cs="Arial"/>
                <w:sz w:val="22"/>
                <w:szCs w:val="22"/>
              </w:rPr>
              <w:t>lan or review documentation</w:t>
            </w:r>
          </w:p>
          <w:p w:rsidR="009C62F2" w:rsidRPr="009C62F2" w:rsidRDefault="009C62F2" w:rsidP="00863C69">
            <w:pPr>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9C62F2">
              <w:rPr>
                <w:rFonts w:ascii="Arial" w:hAnsi="Arial" w:cs="Arial"/>
                <w:bCs/>
                <w:sz w:val="22"/>
                <w:szCs w:val="22"/>
              </w:rPr>
              <w:t>The Driving up Quality Code 2013</w:t>
            </w:r>
          </w:p>
          <w:p w:rsidR="003A0759" w:rsidRPr="00AA67C4" w:rsidRDefault="003A0759" w:rsidP="00863C69">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2"/>
                <w:szCs w:val="22"/>
              </w:rPr>
            </w:pPr>
            <w:r w:rsidRPr="00AA67C4">
              <w:rPr>
                <w:rFonts w:ascii="Arial" w:hAnsi="Arial" w:cs="Arial"/>
                <w:sz w:val="22"/>
                <w:szCs w:val="22"/>
              </w:rPr>
              <w:t>Any future legislative changes or changes to National Minimum Standards that determine the standard of care to be delivered.</w:t>
            </w:r>
          </w:p>
          <w:p w:rsidR="00407501" w:rsidRPr="00AA67C4" w:rsidRDefault="00407501" w:rsidP="00562358">
            <w:pPr>
              <w:pStyle w:val="ListParagraph"/>
              <w:overflowPunct w:val="0"/>
              <w:autoSpaceDE w:val="0"/>
              <w:autoSpaceDN w:val="0"/>
              <w:adjustRightInd w:val="0"/>
              <w:spacing w:after="0" w:line="240" w:lineRule="auto"/>
              <w:jc w:val="both"/>
              <w:textAlignment w:val="baseline"/>
              <w:rPr>
                <w:rFonts w:ascii="Arial" w:hAnsi="Arial" w:cs="Arial"/>
                <w:sz w:val="22"/>
                <w:szCs w:val="22"/>
              </w:rPr>
            </w:pPr>
          </w:p>
          <w:p w:rsidR="003A0759" w:rsidRPr="00295F69" w:rsidRDefault="00D619A5" w:rsidP="00AA67C4">
            <w:pPr>
              <w:pStyle w:val="Bullet"/>
              <w:numPr>
                <w:ilvl w:val="0"/>
                <w:numId w:val="0"/>
              </w:numPr>
              <w:ind w:left="393" w:hanging="360"/>
              <w:rPr>
                <w:b/>
                <w:color w:val="auto"/>
                <w:u w:val="single"/>
              </w:rPr>
            </w:pPr>
            <w:r w:rsidRPr="00D619A5">
              <w:rPr>
                <w:b/>
                <w:color w:val="auto"/>
              </w:rPr>
              <w:t>3.2</w:t>
            </w:r>
            <w:r w:rsidR="00295F69">
              <w:rPr>
                <w:color w:val="auto"/>
              </w:rPr>
              <w:t xml:space="preserve"> </w:t>
            </w:r>
            <w:r w:rsidR="007539CB">
              <w:rPr>
                <w:b/>
                <w:color w:val="auto"/>
                <w:u w:val="single"/>
              </w:rPr>
              <w:t>Client</w:t>
            </w:r>
            <w:r w:rsidR="00EB1657">
              <w:rPr>
                <w:b/>
                <w:color w:val="auto"/>
                <w:u w:val="single"/>
              </w:rPr>
              <w:t xml:space="preserve"> g</w:t>
            </w:r>
            <w:r w:rsidR="003A0759" w:rsidRPr="00295F69">
              <w:rPr>
                <w:b/>
                <w:color w:val="auto"/>
                <w:u w:val="single"/>
              </w:rPr>
              <w:t>roups</w:t>
            </w:r>
          </w:p>
          <w:p w:rsidR="003A0759" w:rsidRDefault="003A0759" w:rsidP="003A0759">
            <w:pPr>
              <w:pStyle w:val="Bullet"/>
              <w:numPr>
                <w:ilvl w:val="0"/>
                <w:numId w:val="0"/>
              </w:numPr>
              <w:ind w:left="33"/>
              <w:rPr>
                <w:b/>
                <w:color w:val="auto"/>
              </w:rPr>
            </w:pPr>
          </w:p>
          <w:p w:rsidR="003A0759" w:rsidRPr="00AA67C4" w:rsidRDefault="003A0759" w:rsidP="003A0759">
            <w:pPr>
              <w:pStyle w:val="Bullet"/>
              <w:numPr>
                <w:ilvl w:val="0"/>
                <w:numId w:val="0"/>
              </w:numPr>
              <w:ind w:left="33"/>
              <w:rPr>
                <w:color w:val="auto"/>
                <w:sz w:val="22"/>
                <w:szCs w:val="22"/>
              </w:rPr>
            </w:pPr>
            <w:r w:rsidRPr="00AA67C4">
              <w:rPr>
                <w:color w:val="auto"/>
                <w:sz w:val="22"/>
                <w:szCs w:val="22"/>
              </w:rPr>
              <w:t>The primary client groups served by this specification are:</w:t>
            </w:r>
          </w:p>
          <w:p w:rsidR="003A0759" w:rsidRPr="00AA67C4" w:rsidRDefault="003A0759" w:rsidP="003A0759">
            <w:pPr>
              <w:pStyle w:val="Bullet"/>
              <w:numPr>
                <w:ilvl w:val="0"/>
                <w:numId w:val="0"/>
              </w:numPr>
              <w:ind w:left="33"/>
              <w:rPr>
                <w:color w:val="auto"/>
                <w:sz w:val="22"/>
                <w:szCs w:val="22"/>
              </w:rPr>
            </w:pPr>
          </w:p>
          <w:p w:rsidR="008A741D" w:rsidRPr="00AA67C4" w:rsidRDefault="007539CB" w:rsidP="00863C69">
            <w:pPr>
              <w:pStyle w:val="Bullet"/>
              <w:numPr>
                <w:ilvl w:val="0"/>
                <w:numId w:val="5"/>
              </w:numPr>
              <w:rPr>
                <w:color w:val="auto"/>
                <w:sz w:val="22"/>
                <w:szCs w:val="22"/>
              </w:rPr>
            </w:pPr>
            <w:r w:rsidRPr="00AA67C4">
              <w:rPr>
                <w:color w:val="auto"/>
                <w:sz w:val="22"/>
                <w:szCs w:val="22"/>
              </w:rPr>
              <w:t>L</w:t>
            </w:r>
            <w:r w:rsidR="008A741D" w:rsidRPr="00AA67C4">
              <w:rPr>
                <w:color w:val="auto"/>
                <w:sz w:val="22"/>
                <w:szCs w:val="22"/>
              </w:rPr>
              <w:t>earning disabilities</w:t>
            </w:r>
            <w:r w:rsidR="00863C69">
              <w:rPr>
                <w:color w:val="auto"/>
                <w:sz w:val="22"/>
                <w:szCs w:val="22"/>
              </w:rPr>
              <w:t xml:space="preserve"> </w:t>
            </w:r>
            <w:r w:rsidR="00D61736" w:rsidRPr="00AA67C4">
              <w:rPr>
                <w:color w:val="auto"/>
                <w:sz w:val="22"/>
                <w:szCs w:val="22"/>
              </w:rPr>
              <w:t>(including with a forensic history)</w:t>
            </w:r>
          </w:p>
          <w:p w:rsidR="008A741D" w:rsidRPr="00AA67C4" w:rsidRDefault="008A741D" w:rsidP="00863C69">
            <w:pPr>
              <w:pStyle w:val="Bullet"/>
              <w:numPr>
                <w:ilvl w:val="0"/>
                <w:numId w:val="5"/>
              </w:numPr>
              <w:rPr>
                <w:color w:val="auto"/>
                <w:sz w:val="22"/>
                <w:szCs w:val="22"/>
              </w:rPr>
            </w:pPr>
            <w:r w:rsidRPr="00AA67C4">
              <w:rPr>
                <w:color w:val="auto"/>
                <w:sz w:val="22"/>
                <w:szCs w:val="22"/>
              </w:rPr>
              <w:t>Autism</w:t>
            </w:r>
          </w:p>
          <w:p w:rsidR="003A0759" w:rsidRPr="00AA67C4" w:rsidRDefault="007539CB" w:rsidP="00863C69">
            <w:pPr>
              <w:pStyle w:val="Bullet"/>
              <w:numPr>
                <w:ilvl w:val="0"/>
                <w:numId w:val="5"/>
              </w:numPr>
              <w:rPr>
                <w:color w:val="auto"/>
                <w:sz w:val="22"/>
                <w:szCs w:val="22"/>
              </w:rPr>
            </w:pPr>
            <w:r w:rsidRPr="00AA67C4">
              <w:rPr>
                <w:color w:val="auto"/>
                <w:sz w:val="22"/>
                <w:szCs w:val="22"/>
              </w:rPr>
              <w:t>People with mental health needs</w:t>
            </w:r>
            <w:r w:rsidR="00F74B15" w:rsidRPr="00AA67C4">
              <w:rPr>
                <w:color w:val="auto"/>
                <w:sz w:val="22"/>
                <w:szCs w:val="22"/>
              </w:rPr>
              <w:t xml:space="preserve"> (including with a forensic history)</w:t>
            </w:r>
          </w:p>
          <w:p w:rsidR="00F74B15" w:rsidRPr="00AA67C4" w:rsidRDefault="007539CB" w:rsidP="00863C69">
            <w:pPr>
              <w:pStyle w:val="Bullet"/>
              <w:numPr>
                <w:ilvl w:val="0"/>
                <w:numId w:val="5"/>
              </w:numPr>
              <w:rPr>
                <w:color w:val="auto"/>
                <w:sz w:val="22"/>
                <w:szCs w:val="22"/>
              </w:rPr>
            </w:pPr>
            <w:r w:rsidRPr="00AA67C4">
              <w:rPr>
                <w:color w:val="auto"/>
                <w:sz w:val="22"/>
                <w:szCs w:val="22"/>
              </w:rPr>
              <w:t>Physical d</w:t>
            </w:r>
            <w:r w:rsidR="00F74B15" w:rsidRPr="00AA67C4">
              <w:rPr>
                <w:color w:val="auto"/>
                <w:sz w:val="22"/>
                <w:szCs w:val="22"/>
              </w:rPr>
              <w:t xml:space="preserve">isability </w:t>
            </w:r>
          </w:p>
          <w:p w:rsidR="00863C69" w:rsidRDefault="007539CB" w:rsidP="00863C69">
            <w:pPr>
              <w:pStyle w:val="Bullet"/>
              <w:numPr>
                <w:ilvl w:val="0"/>
                <w:numId w:val="5"/>
              </w:numPr>
              <w:rPr>
                <w:color w:val="auto"/>
                <w:sz w:val="22"/>
                <w:szCs w:val="22"/>
              </w:rPr>
            </w:pPr>
            <w:r w:rsidRPr="00AA67C4">
              <w:rPr>
                <w:color w:val="auto"/>
                <w:sz w:val="22"/>
                <w:szCs w:val="22"/>
              </w:rPr>
              <w:t>Sensory i</w:t>
            </w:r>
            <w:r w:rsidR="00F74B15" w:rsidRPr="00AA67C4">
              <w:rPr>
                <w:color w:val="auto"/>
                <w:sz w:val="22"/>
                <w:szCs w:val="22"/>
              </w:rPr>
              <w:t>mpairment</w:t>
            </w:r>
          </w:p>
          <w:p w:rsidR="00863C69" w:rsidRPr="00A15642" w:rsidRDefault="00863C69" w:rsidP="00863C69">
            <w:pPr>
              <w:pStyle w:val="Bullet"/>
              <w:numPr>
                <w:ilvl w:val="0"/>
                <w:numId w:val="5"/>
              </w:numPr>
              <w:jc w:val="both"/>
              <w:rPr>
                <w:color w:val="auto"/>
                <w:sz w:val="22"/>
                <w:szCs w:val="22"/>
              </w:rPr>
            </w:pPr>
            <w:r w:rsidRPr="00A15642">
              <w:rPr>
                <w:color w:val="auto"/>
                <w:sz w:val="22"/>
                <w:szCs w:val="22"/>
              </w:rPr>
              <w:lastRenderedPageBreak/>
              <w:t>People with dementia</w:t>
            </w:r>
          </w:p>
          <w:p w:rsidR="00F74B15" w:rsidRPr="00AA67C4" w:rsidRDefault="00F74B15" w:rsidP="003A0759">
            <w:pPr>
              <w:pStyle w:val="Bullet"/>
              <w:numPr>
                <w:ilvl w:val="0"/>
                <w:numId w:val="0"/>
              </w:numPr>
              <w:rPr>
                <w:color w:val="auto"/>
                <w:sz w:val="22"/>
                <w:szCs w:val="22"/>
              </w:rPr>
            </w:pPr>
          </w:p>
          <w:p w:rsidR="003A0759" w:rsidRPr="00AA67C4" w:rsidRDefault="003A0759" w:rsidP="003A0759">
            <w:pPr>
              <w:pStyle w:val="Bullet"/>
              <w:numPr>
                <w:ilvl w:val="0"/>
                <w:numId w:val="0"/>
              </w:numPr>
              <w:rPr>
                <w:color w:val="auto"/>
                <w:sz w:val="22"/>
                <w:szCs w:val="22"/>
              </w:rPr>
            </w:pPr>
            <w:r w:rsidRPr="00AA67C4">
              <w:rPr>
                <w:color w:val="auto"/>
                <w:sz w:val="22"/>
                <w:szCs w:val="22"/>
              </w:rPr>
              <w:t>Other client</w:t>
            </w:r>
            <w:r w:rsidR="009B6757" w:rsidRPr="00AA67C4">
              <w:rPr>
                <w:color w:val="auto"/>
                <w:sz w:val="22"/>
                <w:szCs w:val="22"/>
              </w:rPr>
              <w:t xml:space="preserve"> groups which may receive this S</w:t>
            </w:r>
            <w:r w:rsidRPr="00AA67C4">
              <w:rPr>
                <w:color w:val="auto"/>
                <w:sz w:val="22"/>
                <w:szCs w:val="22"/>
              </w:rPr>
              <w:t>ervice include:</w:t>
            </w:r>
          </w:p>
          <w:p w:rsidR="003A0759" w:rsidRPr="00AA67C4" w:rsidRDefault="003A0759" w:rsidP="00F74B15">
            <w:pPr>
              <w:pStyle w:val="Bullet"/>
              <w:numPr>
                <w:ilvl w:val="0"/>
                <w:numId w:val="0"/>
              </w:numPr>
              <w:rPr>
                <w:color w:val="auto"/>
                <w:sz w:val="22"/>
                <w:szCs w:val="22"/>
              </w:rPr>
            </w:pPr>
          </w:p>
          <w:p w:rsidR="003A0759" w:rsidRPr="00AA67C4" w:rsidRDefault="003A0759" w:rsidP="00863C69">
            <w:pPr>
              <w:pStyle w:val="Bullet"/>
              <w:numPr>
                <w:ilvl w:val="0"/>
                <w:numId w:val="5"/>
              </w:numPr>
              <w:rPr>
                <w:color w:val="auto"/>
                <w:sz w:val="22"/>
                <w:szCs w:val="22"/>
              </w:rPr>
            </w:pPr>
            <w:r w:rsidRPr="00AA67C4">
              <w:rPr>
                <w:color w:val="auto"/>
                <w:sz w:val="22"/>
                <w:szCs w:val="22"/>
              </w:rPr>
              <w:t xml:space="preserve">Young people </w:t>
            </w:r>
            <w:r w:rsidR="007A049D" w:rsidRPr="00AA67C4">
              <w:rPr>
                <w:color w:val="auto"/>
                <w:sz w:val="22"/>
                <w:szCs w:val="22"/>
              </w:rPr>
              <w:t xml:space="preserve">16+ </w:t>
            </w:r>
            <w:r w:rsidRPr="00AA67C4">
              <w:rPr>
                <w:color w:val="auto"/>
                <w:sz w:val="22"/>
                <w:szCs w:val="22"/>
              </w:rPr>
              <w:t xml:space="preserve">with </w:t>
            </w:r>
            <w:r w:rsidR="007A049D" w:rsidRPr="00AA67C4">
              <w:rPr>
                <w:color w:val="auto"/>
                <w:sz w:val="22"/>
                <w:szCs w:val="22"/>
              </w:rPr>
              <w:t xml:space="preserve">long term </w:t>
            </w:r>
            <w:r w:rsidRPr="00AA67C4">
              <w:rPr>
                <w:color w:val="auto"/>
                <w:sz w:val="22"/>
                <w:szCs w:val="22"/>
              </w:rPr>
              <w:t>care and support needs transitioning to adulthood.</w:t>
            </w:r>
          </w:p>
          <w:p w:rsidR="003A0759" w:rsidRPr="00AA67C4" w:rsidRDefault="003A0759" w:rsidP="003A0759">
            <w:pPr>
              <w:pStyle w:val="Bullet"/>
              <w:numPr>
                <w:ilvl w:val="0"/>
                <w:numId w:val="0"/>
              </w:numPr>
              <w:ind w:left="33"/>
              <w:jc w:val="both"/>
              <w:rPr>
                <w:bCs/>
                <w:sz w:val="22"/>
                <w:szCs w:val="22"/>
              </w:rPr>
            </w:pPr>
          </w:p>
          <w:p w:rsidR="003A0759" w:rsidRDefault="003A0759" w:rsidP="003A0759">
            <w:pPr>
              <w:pStyle w:val="Bullet"/>
              <w:numPr>
                <w:ilvl w:val="0"/>
                <w:numId w:val="0"/>
              </w:numPr>
              <w:ind w:left="33"/>
              <w:jc w:val="both"/>
              <w:rPr>
                <w:bCs/>
                <w:sz w:val="22"/>
                <w:szCs w:val="22"/>
              </w:rPr>
            </w:pPr>
            <w:r w:rsidRPr="00AA67C4">
              <w:rPr>
                <w:bCs/>
                <w:sz w:val="22"/>
                <w:szCs w:val="22"/>
              </w:rPr>
              <w:t>The</w:t>
            </w:r>
            <w:r w:rsidR="00541BE7" w:rsidRPr="00AA67C4">
              <w:rPr>
                <w:bCs/>
                <w:sz w:val="22"/>
                <w:szCs w:val="22"/>
              </w:rPr>
              <w:t xml:space="preserve"> Authority</w:t>
            </w:r>
            <w:r w:rsidRPr="00AA67C4">
              <w:rPr>
                <w:bCs/>
                <w:sz w:val="22"/>
                <w:szCs w:val="22"/>
              </w:rPr>
              <w:t xml:space="preserve"> </w:t>
            </w:r>
            <w:r w:rsidR="00863C69">
              <w:rPr>
                <w:bCs/>
                <w:sz w:val="22"/>
                <w:szCs w:val="22"/>
              </w:rPr>
              <w:t xml:space="preserve">may also require </w:t>
            </w:r>
            <w:r w:rsidRPr="00AA67C4">
              <w:rPr>
                <w:bCs/>
                <w:sz w:val="22"/>
                <w:szCs w:val="22"/>
              </w:rPr>
              <w:t>the Service</w:t>
            </w:r>
            <w:r w:rsidR="00F74B15" w:rsidRPr="00AA67C4">
              <w:rPr>
                <w:bCs/>
                <w:sz w:val="22"/>
                <w:szCs w:val="22"/>
              </w:rPr>
              <w:t xml:space="preserve"> to be delivered to</w:t>
            </w:r>
            <w:r w:rsidR="00F74B15" w:rsidRPr="00AA67C4">
              <w:rPr>
                <w:rFonts w:eastAsiaTheme="minorHAnsi"/>
                <w:color w:val="auto"/>
                <w:sz w:val="22"/>
                <w:szCs w:val="22"/>
              </w:rPr>
              <w:t xml:space="preserve"> people with </w:t>
            </w:r>
            <w:r w:rsidR="00F74B15" w:rsidRPr="00AA67C4">
              <w:rPr>
                <w:bCs/>
                <w:sz w:val="22"/>
                <w:szCs w:val="22"/>
              </w:rPr>
              <w:t xml:space="preserve">multiple and complex needs. </w:t>
            </w:r>
            <w:r w:rsidR="007A049D" w:rsidRPr="00AA67C4">
              <w:rPr>
                <w:bCs/>
                <w:sz w:val="22"/>
                <w:szCs w:val="22"/>
              </w:rPr>
              <w:t xml:space="preserve"> </w:t>
            </w:r>
            <w:r w:rsidR="00F74B15" w:rsidRPr="00AA67C4">
              <w:rPr>
                <w:bCs/>
                <w:sz w:val="22"/>
                <w:szCs w:val="22"/>
              </w:rPr>
              <w:t>Multiple needs in this context refers to a person presenting with a housing need further complicated by significant support needs, or a combination of support needs such as an alcohol and or drug dependency.</w:t>
            </w:r>
            <w:r w:rsidR="007A049D" w:rsidRPr="00AA67C4">
              <w:rPr>
                <w:bCs/>
                <w:sz w:val="22"/>
                <w:szCs w:val="22"/>
              </w:rPr>
              <w:t xml:space="preserve"> </w:t>
            </w:r>
            <w:r w:rsidR="00F74B15" w:rsidRPr="00AA67C4">
              <w:rPr>
                <w:bCs/>
                <w:sz w:val="22"/>
                <w:szCs w:val="22"/>
              </w:rPr>
              <w:t xml:space="preserve"> Complex needs are being considered in terms of high level significant complex needs in additi</w:t>
            </w:r>
            <w:r w:rsidR="00793881" w:rsidRPr="00AA67C4">
              <w:rPr>
                <w:bCs/>
                <w:sz w:val="22"/>
                <w:szCs w:val="22"/>
              </w:rPr>
              <w:t>on to a learning d</w:t>
            </w:r>
            <w:r w:rsidR="00F74B15" w:rsidRPr="00AA67C4">
              <w:rPr>
                <w:bCs/>
                <w:sz w:val="22"/>
                <w:szCs w:val="22"/>
              </w:rPr>
              <w:t>isability and/</w:t>
            </w:r>
            <w:r w:rsidR="00793881" w:rsidRPr="00AA67C4">
              <w:rPr>
                <w:bCs/>
                <w:sz w:val="22"/>
                <w:szCs w:val="22"/>
              </w:rPr>
              <w:t>or mental h</w:t>
            </w:r>
            <w:r w:rsidR="00F74B15" w:rsidRPr="00AA67C4">
              <w:rPr>
                <w:bCs/>
                <w:sz w:val="22"/>
                <w:szCs w:val="22"/>
              </w:rPr>
              <w:t>ealth.</w:t>
            </w:r>
          </w:p>
          <w:p w:rsidR="001C4413" w:rsidRDefault="001C4413" w:rsidP="003A0759">
            <w:pPr>
              <w:pStyle w:val="Bullet"/>
              <w:numPr>
                <w:ilvl w:val="0"/>
                <w:numId w:val="0"/>
              </w:numPr>
              <w:ind w:left="33"/>
              <w:jc w:val="both"/>
              <w:rPr>
                <w:bCs/>
                <w:sz w:val="22"/>
                <w:szCs w:val="22"/>
              </w:rPr>
            </w:pPr>
          </w:p>
          <w:p w:rsidR="001C4413" w:rsidRDefault="001C4413" w:rsidP="001C4413">
            <w:pPr>
              <w:pStyle w:val="Bullet"/>
              <w:numPr>
                <w:ilvl w:val="0"/>
                <w:numId w:val="0"/>
              </w:numPr>
              <w:ind w:left="33"/>
              <w:rPr>
                <w:sz w:val="22"/>
                <w:szCs w:val="22"/>
              </w:rPr>
            </w:pPr>
            <w:r>
              <w:rPr>
                <w:color w:val="auto"/>
                <w:sz w:val="22"/>
                <w:szCs w:val="22"/>
              </w:rPr>
              <w:t xml:space="preserve">The Service will be delivered via the </w:t>
            </w:r>
            <w:r>
              <w:rPr>
                <w:sz w:val="22"/>
                <w:szCs w:val="22"/>
              </w:rPr>
              <w:t>following service models:</w:t>
            </w:r>
          </w:p>
          <w:p w:rsidR="001C4413" w:rsidRDefault="001C4413" w:rsidP="00863C69">
            <w:pPr>
              <w:numPr>
                <w:ilvl w:val="0"/>
                <w:numId w:val="5"/>
              </w:numPr>
              <w:spacing w:after="0" w:line="240" w:lineRule="auto"/>
              <w:jc w:val="both"/>
              <w:rPr>
                <w:rFonts w:ascii="Arial" w:hAnsi="Arial" w:cs="Arial"/>
                <w:sz w:val="22"/>
                <w:szCs w:val="22"/>
              </w:rPr>
            </w:pPr>
            <w:r>
              <w:rPr>
                <w:rFonts w:ascii="Arial" w:hAnsi="Arial" w:cs="Arial"/>
                <w:sz w:val="22"/>
                <w:szCs w:val="22"/>
              </w:rPr>
              <w:t>Support to individuals which may include the provision of personal care</w:t>
            </w:r>
            <w:r w:rsidR="00863C69">
              <w:rPr>
                <w:rFonts w:ascii="Arial" w:hAnsi="Arial" w:cs="Arial"/>
                <w:sz w:val="22"/>
                <w:szCs w:val="22"/>
              </w:rPr>
              <w:t>.</w:t>
            </w:r>
          </w:p>
          <w:p w:rsidR="001C4413" w:rsidRDefault="001C4413" w:rsidP="00863C69">
            <w:pPr>
              <w:numPr>
                <w:ilvl w:val="0"/>
                <w:numId w:val="5"/>
              </w:numPr>
              <w:spacing w:after="0" w:line="240" w:lineRule="auto"/>
              <w:jc w:val="both"/>
              <w:rPr>
                <w:rFonts w:ascii="Arial" w:hAnsi="Arial" w:cs="Arial"/>
                <w:sz w:val="22"/>
                <w:szCs w:val="22"/>
              </w:rPr>
            </w:pPr>
            <w:r>
              <w:rPr>
                <w:rFonts w:ascii="Arial" w:hAnsi="Arial" w:cs="Arial"/>
                <w:sz w:val="22"/>
                <w:szCs w:val="22"/>
              </w:rPr>
              <w:t>Shared support to two or more individuals which may include</w:t>
            </w:r>
            <w:r w:rsidR="00863C69">
              <w:rPr>
                <w:rFonts w:ascii="Arial" w:hAnsi="Arial" w:cs="Arial"/>
                <w:sz w:val="22"/>
                <w:szCs w:val="22"/>
              </w:rPr>
              <w:t xml:space="preserve"> the provision of personal care.</w:t>
            </w:r>
          </w:p>
          <w:p w:rsidR="001C4413" w:rsidRDefault="001C4413" w:rsidP="00863C69">
            <w:pPr>
              <w:numPr>
                <w:ilvl w:val="0"/>
                <w:numId w:val="5"/>
              </w:numPr>
              <w:spacing w:after="0" w:line="240" w:lineRule="auto"/>
              <w:jc w:val="both"/>
              <w:rPr>
                <w:rFonts w:ascii="Arial" w:hAnsi="Arial" w:cs="Arial"/>
                <w:sz w:val="22"/>
                <w:szCs w:val="22"/>
              </w:rPr>
            </w:pPr>
            <w:r>
              <w:rPr>
                <w:rFonts w:ascii="Arial" w:hAnsi="Arial" w:cs="Arial"/>
                <w:sz w:val="22"/>
                <w:szCs w:val="22"/>
              </w:rPr>
              <w:t>Overnight support to individuals or groups which may include the provision of personal care</w:t>
            </w:r>
            <w:r w:rsidR="00863C69">
              <w:rPr>
                <w:rFonts w:ascii="Arial" w:hAnsi="Arial" w:cs="Arial"/>
                <w:sz w:val="22"/>
                <w:szCs w:val="22"/>
              </w:rPr>
              <w:t>.</w:t>
            </w:r>
          </w:p>
          <w:p w:rsidR="001C4413" w:rsidRDefault="001C4413" w:rsidP="00863C69">
            <w:pPr>
              <w:numPr>
                <w:ilvl w:val="0"/>
                <w:numId w:val="5"/>
              </w:numPr>
              <w:spacing w:after="0" w:line="240" w:lineRule="auto"/>
              <w:jc w:val="both"/>
              <w:rPr>
                <w:rFonts w:ascii="Arial" w:hAnsi="Arial" w:cs="Arial"/>
                <w:sz w:val="22"/>
                <w:szCs w:val="22"/>
              </w:rPr>
            </w:pPr>
            <w:r>
              <w:rPr>
                <w:rFonts w:ascii="Arial" w:hAnsi="Arial" w:cs="Arial"/>
                <w:sz w:val="22"/>
                <w:szCs w:val="22"/>
              </w:rPr>
              <w:t>Community Support Networks</w:t>
            </w:r>
            <w:r w:rsidR="00863C69">
              <w:rPr>
                <w:rFonts w:ascii="Arial" w:hAnsi="Arial" w:cs="Arial"/>
                <w:sz w:val="22"/>
                <w:szCs w:val="22"/>
              </w:rPr>
              <w:t>.</w:t>
            </w:r>
            <w:r>
              <w:rPr>
                <w:rFonts w:ascii="Arial" w:hAnsi="Arial" w:cs="Arial"/>
                <w:sz w:val="22"/>
                <w:szCs w:val="22"/>
              </w:rPr>
              <w:t xml:space="preserve"> </w:t>
            </w:r>
          </w:p>
          <w:p w:rsidR="001C4413" w:rsidRPr="0072117C" w:rsidRDefault="001C4413" w:rsidP="00863C69">
            <w:pPr>
              <w:numPr>
                <w:ilvl w:val="0"/>
                <w:numId w:val="5"/>
              </w:numPr>
              <w:spacing w:after="0" w:line="240" w:lineRule="auto"/>
              <w:jc w:val="both"/>
              <w:rPr>
                <w:rFonts w:ascii="Arial" w:hAnsi="Arial" w:cs="Arial"/>
                <w:sz w:val="22"/>
                <w:szCs w:val="22"/>
              </w:rPr>
            </w:pPr>
            <w:r>
              <w:rPr>
                <w:rFonts w:ascii="Arial" w:hAnsi="Arial" w:cs="Arial"/>
                <w:sz w:val="22"/>
                <w:szCs w:val="22"/>
              </w:rPr>
              <w:t>Support to access employment, education or other vocational activities</w:t>
            </w:r>
            <w:r w:rsidR="00863C69">
              <w:rPr>
                <w:rFonts w:ascii="Arial" w:hAnsi="Arial" w:cs="Arial"/>
                <w:sz w:val="22"/>
                <w:szCs w:val="22"/>
              </w:rPr>
              <w:t>.</w:t>
            </w:r>
          </w:p>
          <w:p w:rsidR="003A0759" w:rsidRPr="00D619A5" w:rsidRDefault="003A0759" w:rsidP="003A0759">
            <w:pPr>
              <w:pStyle w:val="Bullet"/>
              <w:numPr>
                <w:ilvl w:val="0"/>
                <w:numId w:val="0"/>
              </w:numPr>
              <w:ind w:left="33"/>
              <w:rPr>
                <w:b/>
                <w:bCs/>
              </w:rPr>
            </w:pPr>
          </w:p>
          <w:p w:rsidR="00B50AC9" w:rsidRPr="00295F69" w:rsidRDefault="00D619A5" w:rsidP="00AA67C4">
            <w:pPr>
              <w:pStyle w:val="Bullet"/>
              <w:numPr>
                <w:ilvl w:val="0"/>
                <w:numId w:val="0"/>
              </w:numPr>
              <w:ind w:left="393" w:hanging="360"/>
              <w:rPr>
                <w:b/>
                <w:color w:val="auto"/>
                <w:u w:val="single"/>
              </w:rPr>
            </w:pPr>
            <w:r>
              <w:rPr>
                <w:b/>
                <w:color w:val="auto"/>
              </w:rPr>
              <w:t xml:space="preserve">3.3 </w:t>
            </w:r>
            <w:r w:rsidR="00295F69">
              <w:rPr>
                <w:b/>
                <w:color w:val="auto"/>
                <w:u w:val="single"/>
              </w:rPr>
              <w:t xml:space="preserve">Key </w:t>
            </w:r>
            <w:r w:rsidR="00EB1657">
              <w:rPr>
                <w:b/>
                <w:color w:val="auto"/>
                <w:u w:val="single"/>
              </w:rPr>
              <w:t>p</w:t>
            </w:r>
            <w:r w:rsidR="00B50AC9" w:rsidRPr="00295F69">
              <w:rPr>
                <w:b/>
                <w:color w:val="auto"/>
                <w:u w:val="single"/>
              </w:rPr>
              <w:t>rinciples</w:t>
            </w:r>
          </w:p>
          <w:p w:rsidR="00B50AC9" w:rsidRDefault="00B50AC9" w:rsidP="00A10FF8">
            <w:pPr>
              <w:pStyle w:val="Bullet"/>
              <w:numPr>
                <w:ilvl w:val="0"/>
                <w:numId w:val="0"/>
              </w:numPr>
              <w:ind w:left="33"/>
              <w:rPr>
                <w:b/>
                <w:color w:val="auto"/>
              </w:rPr>
            </w:pPr>
          </w:p>
          <w:p w:rsidR="003A0759" w:rsidRPr="00AA67C4" w:rsidRDefault="003A0759" w:rsidP="003A0759">
            <w:pPr>
              <w:ind w:left="540" w:hanging="540"/>
              <w:rPr>
                <w:rFonts w:ascii="Arial" w:hAnsi="Arial" w:cs="Arial"/>
                <w:sz w:val="22"/>
                <w:szCs w:val="22"/>
              </w:rPr>
            </w:pPr>
            <w:r w:rsidRPr="00AA67C4">
              <w:rPr>
                <w:rFonts w:ascii="Arial" w:hAnsi="Arial" w:cs="Arial"/>
                <w:sz w:val="22"/>
                <w:szCs w:val="22"/>
              </w:rPr>
              <w:t>This set of principles must apply to all contac</w:t>
            </w:r>
            <w:r w:rsidR="007A71E2" w:rsidRPr="00AA67C4">
              <w:rPr>
                <w:rFonts w:ascii="Arial" w:hAnsi="Arial" w:cs="Arial"/>
                <w:sz w:val="22"/>
                <w:szCs w:val="22"/>
              </w:rPr>
              <w:t xml:space="preserve">t </w:t>
            </w:r>
            <w:r w:rsidR="000A5C1E">
              <w:rPr>
                <w:rFonts w:ascii="Arial" w:hAnsi="Arial" w:cs="Arial"/>
                <w:sz w:val="22"/>
                <w:szCs w:val="22"/>
              </w:rPr>
              <w:t>between</w:t>
            </w:r>
            <w:r w:rsidR="007A71E2" w:rsidRPr="00AA67C4">
              <w:rPr>
                <w:rFonts w:ascii="Arial" w:hAnsi="Arial" w:cs="Arial"/>
                <w:sz w:val="22"/>
                <w:szCs w:val="22"/>
              </w:rPr>
              <w:t xml:space="preserve"> Service Users and their c</w:t>
            </w:r>
            <w:r w:rsidRPr="00AA67C4">
              <w:rPr>
                <w:rFonts w:ascii="Arial" w:hAnsi="Arial" w:cs="Arial"/>
                <w:sz w:val="22"/>
                <w:szCs w:val="22"/>
              </w:rPr>
              <w:t>arers:</w:t>
            </w:r>
          </w:p>
          <w:p w:rsidR="00D61736" w:rsidRPr="00AA67C4" w:rsidRDefault="00D61736" w:rsidP="00863C69">
            <w:pPr>
              <w:pStyle w:val="ListParagraph"/>
              <w:numPr>
                <w:ilvl w:val="0"/>
                <w:numId w:val="5"/>
              </w:numPr>
              <w:autoSpaceDE w:val="0"/>
              <w:autoSpaceDN w:val="0"/>
              <w:adjustRightInd w:val="0"/>
              <w:spacing w:after="120" w:line="240" w:lineRule="auto"/>
              <w:jc w:val="both"/>
              <w:rPr>
                <w:rFonts w:ascii="Arial" w:hAnsi="Arial" w:cs="Arial"/>
                <w:sz w:val="22"/>
                <w:szCs w:val="22"/>
              </w:rPr>
            </w:pPr>
            <w:r w:rsidRPr="00AA67C4">
              <w:rPr>
                <w:rFonts w:ascii="Arial" w:hAnsi="Arial" w:cs="Arial"/>
                <w:sz w:val="22"/>
                <w:szCs w:val="22"/>
              </w:rPr>
              <w:t>Be independent</w:t>
            </w:r>
            <w:r w:rsidR="00863C69">
              <w:rPr>
                <w:rFonts w:ascii="Arial" w:hAnsi="Arial" w:cs="Arial"/>
                <w:sz w:val="22"/>
                <w:szCs w:val="22"/>
              </w:rPr>
              <w:t>.</w:t>
            </w:r>
            <w:r w:rsidRPr="00AA67C4">
              <w:rPr>
                <w:rFonts w:ascii="Arial" w:hAnsi="Arial" w:cs="Arial"/>
                <w:sz w:val="22"/>
                <w:szCs w:val="22"/>
              </w:rPr>
              <w:t xml:space="preserve"> </w:t>
            </w:r>
          </w:p>
          <w:p w:rsidR="00D61736" w:rsidRPr="00AA67C4" w:rsidRDefault="00D61736" w:rsidP="00863C69">
            <w:pPr>
              <w:pStyle w:val="ListParagraph"/>
              <w:numPr>
                <w:ilvl w:val="0"/>
                <w:numId w:val="5"/>
              </w:numPr>
              <w:autoSpaceDE w:val="0"/>
              <w:autoSpaceDN w:val="0"/>
              <w:adjustRightInd w:val="0"/>
              <w:spacing w:after="120" w:line="240" w:lineRule="auto"/>
              <w:jc w:val="both"/>
              <w:rPr>
                <w:rFonts w:ascii="Arial" w:hAnsi="Arial" w:cs="Arial"/>
                <w:sz w:val="22"/>
                <w:szCs w:val="22"/>
              </w:rPr>
            </w:pPr>
            <w:r w:rsidRPr="00AA67C4">
              <w:rPr>
                <w:rFonts w:ascii="Arial" w:hAnsi="Arial" w:cs="Arial"/>
                <w:sz w:val="22"/>
                <w:szCs w:val="22"/>
              </w:rPr>
              <w:t>Be regarded and treated as individuals</w:t>
            </w:r>
            <w:r w:rsidR="00863C69">
              <w:rPr>
                <w:rFonts w:ascii="Arial" w:hAnsi="Arial" w:cs="Arial"/>
                <w:sz w:val="22"/>
                <w:szCs w:val="22"/>
              </w:rPr>
              <w:t>.</w:t>
            </w:r>
            <w:r w:rsidRPr="00AA67C4">
              <w:rPr>
                <w:rFonts w:ascii="Arial" w:hAnsi="Arial" w:cs="Arial"/>
                <w:sz w:val="22"/>
                <w:szCs w:val="22"/>
              </w:rPr>
              <w:t xml:space="preserve"> </w:t>
            </w:r>
          </w:p>
          <w:p w:rsidR="00D61736" w:rsidRPr="00AA67C4" w:rsidRDefault="00D61736" w:rsidP="00863C69">
            <w:pPr>
              <w:pStyle w:val="ListParagraph"/>
              <w:numPr>
                <w:ilvl w:val="0"/>
                <w:numId w:val="5"/>
              </w:numPr>
              <w:autoSpaceDE w:val="0"/>
              <w:autoSpaceDN w:val="0"/>
              <w:adjustRightInd w:val="0"/>
              <w:spacing w:after="120" w:line="240" w:lineRule="auto"/>
              <w:jc w:val="both"/>
              <w:rPr>
                <w:rFonts w:ascii="Arial" w:hAnsi="Arial" w:cs="Arial"/>
                <w:sz w:val="22"/>
                <w:szCs w:val="22"/>
              </w:rPr>
            </w:pPr>
            <w:r w:rsidRPr="00AA67C4">
              <w:rPr>
                <w:rFonts w:ascii="Arial" w:hAnsi="Arial" w:cs="Arial"/>
                <w:sz w:val="22"/>
                <w:szCs w:val="22"/>
              </w:rPr>
              <w:t>Make choices for themselves</w:t>
            </w:r>
            <w:r w:rsidR="00863C69">
              <w:rPr>
                <w:rFonts w:ascii="Arial" w:hAnsi="Arial" w:cs="Arial"/>
                <w:sz w:val="22"/>
                <w:szCs w:val="22"/>
              </w:rPr>
              <w:t>.</w:t>
            </w:r>
          </w:p>
          <w:p w:rsidR="00D61736" w:rsidRPr="00AA67C4" w:rsidRDefault="00D61736" w:rsidP="00863C69">
            <w:pPr>
              <w:pStyle w:val="ListParagraph"/>
              <w:numPr>
                <w:ilvl w:val="0"/>
                <w:numId w:val="5"/>
              </w:numPr>
              <w:autoSpaceDE w:val="0"/>
              <w:autoSpaceDN w:val="0"/>
              <w:adjustRightInd w:val="0"/>
              <w:spacing w:after="120" w:line="240" w:lineRule="auto"/>
              <w:jc w:val="both"/>
              <w:rPr>
                <w:rFonts w:ascii="Arial" w:hAnsi="Arial" w:cs="Arial"/>
                <w:sz w:val="22"/>
                <w:szCs w:val="22"/>
              </w:rPr>
            </w:pPr>
            <w:r w:rsidRPr="00AA67C4">
              <w:rPr>
                <w:rFonts w:ascii="Arial" w:hAnsi="Arial" w:cs="Arial"/>
                <w:sz w:val="22"/>
                <w:szCs w:val="22"/>
              </w:rPr>
              <w:t>Be treated in an equal and fair way</w:t>
            </w:r>
            <w:r w:rsidR="00863C69">
              <w:rPr>
                <w:rFonts w:ascii="Arial" w:hAnsi="Arial" w:cs="Arial"/>
                <w:sz w:val="22"/>
                <w:szCs w:val="22"/>
              </w:rPr>
              <w:t>.</w:t>
            </w:r>
          </w:p>
          <w:p w:rsidR="00D61736" w:rsidRPr="00AA67C4" w:rsidRDefault="00D61736" w:rsidP="00863C69">
            <w:pPr>
              <w:pStyle w:val="ListParagraph"/>
              <w:numPr>
                <w:ilvl w:val="0"/>
                <w:numId w:val="5"/>
              </w:numPr>
              <w:autoSpaceDE w:val="0"/>
              <w:autoSpaceDN w:val="0"/>
              <w:adjustRightInd w:val="0"/>
              <w:spacing w:after="120" w:line="240" w:lineRule="auto"/>
              <w:jc w:val="both"/>
              <w:rPr>
                <w:rFonts w:ascii="Arial" w:hAnsi="Arial" w:cs="Arial"/>
                <w:sz w:val="22"/>
                <w:szCs w:val="22"/>
              </w:rPr>
            </w:pPr>
            <w:r w:rsidRPr="00AA67C4">
              <w:rPr>
                <w:rFonts w:ascii="Arial" w:hAnsi="Arial" w:cs="Arial"/>
                <w:sz w:val="22"/>
                <w:szCs w:val="22"/>
              </w:rPr>
              <w:t>Be treated with respect, dignity and confidentiality</w:t>
            </w:r>
            <w:r w:rsidR="00863C69">
              <w:rPr>
                <w:rFonts w:ascii="Arial" w:hAnsi="Arial" w:cs="Arial"/>
                <w:sz w:val="22"/>
                <w:szCs w:val="22"/>
              </w:rPr>
              <w:t>.</w:t>
            </w:r>
            <w:r w:rsidRPr="00AA67C4">
              <w:rPr>
                <w:rFonts w:ascii="Arial" w:hAnsi="Arial" w:cs="Arial"/>
                <w:sz w:val="22"/>
                <w:szCs w:val="22"/>
              </w:rPr>
              <w:t xml:space="preserve"> </w:t>
            </w:r>
          </w:p>
          <w:p w:rsidR="00D61736" w:rsidRPr="00AA67C4" w:rsidRDefault="00D61736" w:rsidP="00863C69">
            <w:pPr>
              <w:pStyle w:val="ListParagraph"/>
              <w:numPr>
                <w:ilvl w:val="0"/>
                <w:numId w:val="5"/>
              </w:numPr>
              <w:autoSpaceDE w:val="0"/>
              <w:autoSpaceDN w:val="0"/>
              <w:adjustRightInd w:val="0"/>
              <w:spacing w:after="120" w:line="240" w:lineRule="auto"/>
              <w:jc w:val="both"/>
              <w:rPr>
                <w:rFonts w:ascii="Arial" w:hAnsi="Arial" w:cs="Arial"/>
                <w:sz w:val="22"/>
                <w:szCs w:val="22"/>
              </w:rPr>
            </w:pPr>
            <w:r w:rsidRPr="00AA67C4">
              <w:rPr>
                <w:rFonts w:ascii="Arial" w:hAnsi="Arial" w:cs="Arial"/>
                <w:sz w:val="22"/>
                <w:szCs w:val="22"/>
              </w:rPr>
              <w:t>Access specialist support to realise potential</w:t>
            </w:r>
            <w:r w:rsidR="00863C69">
              <w:rPr>
                <w:rFonts w:ascii="Arial" w:hAnsi="Arial" w:cs="Arial"/>
                <w:sz w:val="22"/>
                <w:szCs w:val="22"/>
              </w:rPr>
              <w:t>.</w:t>
            </w:r>
          </w:p>
          <w:p w:rsidR="009C62F2" w:rsidRPr="009C62F2" w:rsidRDefault="00D61736" w:rsidP="00863C69">
            <w:pPr>
              <w:pStyle w:val="ListParagraph"/>
              <w:numPr>
                <w:ilvl w:val="0"/>
                <w:numId w:val="5"/>
              </w:numPr>
              <w:autoSpaceDE w:val="0"/>
              <w:autoSpaceDN w:val="0"/>
              <w:adjustRightInd w:val="0"/>
              <w:spacing w:after="0" w:line="240" w:lineRule="auto"/>
              <w:jc w:val="both"/>
              <w:rPr>
                <w:rFonts w:cs="Arial"/>
                <w:sz w:val="22"/>
                <w:szCs w:val="22"/>
              </w:rPr>
            </w:pPr>
            <w:r w:rsidRPr="00AA67C4">
              <w:rPr>
                <w:rFonts w:ascii="Arial" w:hAnsi="Arial" w:cs="Arial"/>
                <w:sz w:val="22"/>
                <w:szCs w:val="22"/>
              </w:rPr>
              <w:t>Receive non-judgemental support</w:t>
            </w:r>
            <w:r w:rsidR="00863C69">
              <w:rPr>
                <w:rFonts w:ascii="Arial" w:hAnsi="Arial" w:cs="Arial"/>
                <w:sz w:val="22"/>
                <w:szCs w:val="22"/>
              </w:rPr>
              <w:t>.</w:t>
            </w:r>
          </w:p>
          <w:p w:rsidR="009C62F2" w:rsidRPr="00F405EB" w:rsidRDefault="009C62F2" w:rsidP="00863C69">
            <w:pPr>
              <w:numPr>
                <w:ilvl w:val="0"/>
                <w:numId w:val="5"/>
              </w:numPr>
              <w:autoSpaceDE w:val="0"/>
              <w:autoSpaceDN w:val="0"/>
              <w:adjustRightInd w:val="0"/>
              <w:spacing w:after="0" w:line="240" w:lineRule="auto"/>
              <w:rPr>
                <w:rFonts w:ascii="Arial" w:hAnsi="Arial" w:cs="Arial"/>
                <w:sz w:val="22"/>
                <w:szCs w:val="22"/>
              </w:rPr>
            </w:pPr>
            <w:r>
              <w:rPr>
                <w:rFonts w:ascii="Arial" w:hAnsi="Arial" w:cs="Arial"/>
                <w:sz w:val="22"/>
                <w:szCs w:val="22"/>
              </w:rPr>
              <w:t>Reducing</w:t>
            </w:r>
            <w:r w:rsidRPr="00F405EB">
              <w:rPr>
                <w:rFonts w:ascii="Arial" w:hAnsi="Arial" w:cs="Arial"/>
                <w:sz w:val="22"/>
                <w:szCs w:val="22"/>
              </w:rPr>
              <w:t xml:space="preserve"> reliance on paid for services</w:t>
            </w:r>
            <w:r w:rsidR="00863C69">
              <w:rPr>
                <w:rFonts w:ascii="Arial" w:hAnsi="Arial" w:cs="Arial"/>
                <w:sz w:val="22"/>
                <w:szCs w:val="22"/>
              </w:rPr>
              <w:t>.</w:t>
            </w:r>
          </w:p>
          <w:p w:rsidR="009C62F2" w:rsidRPr="00F405EB" w:rsidRDefault="009C62F2" w:rsidP="00863C69">
            <w:pPr>
              <w:numPr>
                <w:ilvl w:val="0"/>
                <w:numId w:val="5"/>
              </w:numPr>
              <w:autoSpaceDE w:val="0"/>
              <w:autoSpaceDN w:val="0"/>
              <w:adjustRightInd w:val="0"/>
              <w:spacing w:after="0" w:line="240" w:lineRule="auto"/>
              <w:rPr>
                <w:rFonts w:ascii="Arial" w:hAnsi="Arial" w:cs="Arial"/>
                <w:sz w:val="22"/>
                <w:szCs w:val="22"/>
              </w:rPr>
            </w:pPr>
            <w:r>
              <w:rPr>
                <w:rFonts w:ascii="Arial" w:hAnsi="Arial" w:cs="Arial"/>
                <w:sz w:val="22"/>
                <w:szCs w:val="22"/>
              </w:rPr>
              <w:t>Providing efficient, effective and</w:t>
            </w:r>
            <w:r w:rsidRPr="00F405EB">
              <w:rPr>
                <w:rFonts w:ascii="Arial" w:hAnsi="Arial" w:cs="Arial"/>
                <w:sz w:val="22"/>
                <w:szCs w:val="22"/>
              </w:rPr>
              <w:t xml:space="preserve"> responsive processes</w:t>
            </w:r>
            <w:r w:rsidR="00863C69">
              <w:rPr>
                <w:rFonts w:ascii="Arial" w:hAnsi="Arial" w:cs="Arial"/>
                <w:sz w:val="22"/>
                <w:szCs w:val="22"/>
              </w:rPr>
              <w:t>.</w:t>
            </w:r>
          </w:p>
          <w:p w:rsidR="009C62F2" w:rsidRPr="00F405EB" w:rsidRDefault="009C62F2" w:rsidP="00863C69">
            <w:pPr>
              <w:numPr>
                <w:ilvl w:val="0"/>
                <w:numId w:val="5"/>
              </w:numPr>
              <w:autoSpaceDE w:val="0"/>
              <w:autoSpaceDN w:val="0"/>
              <w:adjustRightInd w:val="0"/>
              <w:spacing w:after="0" w:line="240" w:lineRule="auto"/>
              <w:rPr>
                <w:rFonts w:ascii="Arial" w:hAnsi="Arial" w:cs="Arial"/>
                <w:sz w:val="22"/>
                <w:szCs w:val="22"/>
              </w:rPr>
            </w:pPr>
            <w:r>
              <w:rPr>
                <w:rFonts w:ascii="Arial" w:hAnsi="Arial" w:cs="Arial"/>
                <w:sz w:val="22"/>
                <w:szCs w:val="22"/>
              </w:rPr>
              <w:t>Involving service users and</w:t>
            </w:r>
            <w:r w:rsidRPr="00F405EB">
              <w:rPr>
                <w:rFonts w:ascii="Arial" w:hAnsi="Arial" w:cs="Arial"/>
                <w:sz w:val="22"/>
                <w:szCs w:val="22"/>
              </w:rPr>
              <w:t xml:space="preserve"> carers in Quality Assurance</w:t>
            </w:r>
            <w:r w:rsidR="00863C69">
              <w:rPr>
                <w:rFonts w:ascii="Arial" w:hAnsi="Arial" w:cs="Arial"/>
                <w:sz w:val="22"/>
                <w:szCs w:val="22"/>
              </w:rPr>
              <w:t>.</w:t>
            </w:r>
          </w:p>
          <w:p w:rsidR="00D61736" w:rsidRPr="00AA67C4" w:rsidRDefault="00D61736" w:rsidP="009C62F2">
            <w:pPr>
              <w:pStyle w:val="ListParagraph"/>
              <w:autoSpaceDE w:val="0"/>
              <w:autoSpaceDN w:val="0"/>
              <w:adjustRightInd w:val="0"/>
              <w:spacing w:after="120" w:line="240" w:lineRule="auto"/>
              <w:jc w:val="both"/>
              <w:rPr>
                <w:rFonts w:cs="Arial"/>
                <w:sz w:val="22"/>
                <w:szCs w:val="22"/>
              </w:rPr>
            </w:pPr>
            <w:r w:rsidRPr="00AA67C4">
              <w:rPr>
                <w:rFonts w:cs="Arial"/>
                <w:sz w:val="22"/>
                <w:szCs w:val="22"/>
              </w:rPr>
              <w:t xml:space="preserve"> </w:t>
            </w:r>
          </w:p>
          <w:p w:rsidR="007A049D" w:rsidRPr="00AA67C4" w:rsidRDefault="007A049D" w:rsidP="007A049D">
            <w:pPr>
              <w:autoSpaceDE w:val="0"/>
              <w:autoSpaceDN w:val="0"/>
              <w:adjustRightInd w:val="0"/>
              <w:spacing w:after="120" w:line="240" w:lineRule="auto"/>
              <w:jc w:val="both"/>
              <w:rPr>
                <w:rFonts w:ascii="Arial" w:hAnsi="Arial" w:cs="Arial"/>
                <w:sz w:val="22"/>
                <w:szCs w:val="22"/>
              </w:rPr>
            </w:pPr>
            <w:r w:rsidRPr="00AA67C4">
              <w:rPr>
                <w:rFonts w:ascii="Arial" w:hAnsi="Arial" w:cs="Arial"/>
                <w:sz w:val="22"/>
                <w:szCs w:val="22"/>
              </w:rPr>
              <w:t>In addition the Service Providers must:</w:t>
            </w:r>
          </w:p>
          <w:p w:rsidR="003A0759" w:rsidRPr="00AA67C4" w:rsidRDefault="003A0759" w:rsidP="00863C69">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AA67C4">
              <w:rPr>
                <w:rFonts w:cs="Arial"/>
                <w:sz w:val="22"/>
                <w:szCs w:val="22"/>
                <w:lang w:val="en-GB"/>
              </w:rPr>
              <w:t>Treat</w:t>
            </w:r>
            <w:r w:rsidR="007A71E2" w:rsidRPr="00AA67C4">
              <w:rPr>
                <w:rFonts w:cs="Arial"/>
                <w:sz w:val="22"/>
                <w:szCs w:val="22"/>
              </w:rPr>
              <w:t xml:space="preserve"> Service Users</w:t>
            </w:r>
            <w:r w:rsidRPr="00AA67C4">
              <w:rPr>
                <w:rFonts w:cs="Arial"/>
                <w:sz w:val="22"/>
                <w:szCs w:val="22"/>
              </w:rPr>
              <w:t xml:space="preserve"> as</w:t>
            </w:r>
            <w:r w:rsidR="00BA6014" w:rsidRPr="00AA67C4">
              <w:rPr>
                <w:rFonts w:cs="Arial"/>
                <w:sz w:val="22"/>
                <w:szCs w:val="22"/>
              </w:rPr>
              <w:t xml:space="preserve"> individuals and </w:t>
            </w:r>
            <w:r w:rsidR="00863C69">
              <w:rPr>
                <w:rFonts w:cs="Arial"/>
                <w:sz w:val="22"/>
                <w:szCs w:val="22"/>
              </w:rPr>
              <w:t>protect</w:t>
            </w:r>
            <w:r w:rsidR="00BA6014" w:rsidRPr="00AA67C4">
              <w:rPr>
                <w:rFonts w:cs="Arial"/>
                <w:sz w:val="22"/>
                <w:szCs w:val="22"/>
              </w:rPr>
              <w:t xml:space="preserve"> each Service User</w:t>
            </w:r>
            <w:r w:rsidRPr="00AA67C4">
              <w:rPr>
                <w:rFonts w:cs="Arial"/>
                <w:sz w:val="22"/>
                <w:szCs w:val="22"/>
              </w:rPr>
              <w:t>'s dignity, privacy and independence</w:t>
            </w:r>
            <w:r w:rsidR="00863C69">
              <w:rPr>
                <w:rFonts w:cs="Arial"/>
                <w:sz w:val="22"/>
                <w:szCs w:val="22"/>
              </w:rPr>
              <w:t>.</w:t>
            </w:r>
          </w:p>
          <w:p w:rsidR="00006451" w:rsidRDefault="00006451" w:rsidP="00863C69">
            <w:pPr>
              <w:numPr>
                <w:ilvl w:val="0"/>
                <w:numId w:val="5"/>
              </w:numPr>
              <w:spacing w:after="0"/>
              <w:jc w:val="both"/>
              <w:rPr>
                <w:rFonts w:ascii="Arial" w:eastAsia="Calibri" w:hAnsi="Arial" w:cs="Arial"/>
                <w:sz w:val="22"/>
                <w:szCs w:val="22"/>
              </w:rPr>
            </w:pPr>
            <w:r w:rsidRPr="00AA67C4">
              <w:rPr>
                <w:rFonts w:ascii="Arial" w:eastAsia="Calibri" w:hAnsi="Arial" w:cs="Arial"/>
                <w:sz w:val="22"/>
                <w:szCs w:val="22"/>
              </w:rPr>
              <w:t xml:space="preserve">Enable </w:t>
            </w:r>
            <w:r w:rsidR="00863C69">
              <w:rPr>
                <w:rFonts w:ascii="Arial" w:eastAsia="Calibri" w:hAnsi="Arial" w:cs="Arial"/>
                <w:sz w:val="22"/>
                <w:szCs w:val="22"/>
              </w:rPr>
              <w:t xml:space="preserve">each </w:t>
            </w:r>
            <w:r w:rsidRPr="00AA67C4">
              <w:rPr>
                <w:rFonts w:ascii="Arial" w:eastAsia="Calibri" w:hAnsi="Arial" w:cs="Arial"/>
                <w:sz w:val="22"/>
                <w:szCs w:val="22"/>
              </w:rPr>
              <w:t>Service User to maintain direct control over their recovery journey</w:t>
            </w:r>
            <w:r w:rsidR="00863C69">
              <w:rPr>
                <w:rFonts w:ascii="Arial" w:eastAsia="Calibri" w:hAnsi="Arial" w:cs="Arial"/>
                <w:sz w:val="22"/>
                <w:szCs w:val="22"/>
              </w:rPr>
              <w:t>.</w:t>
            </w:r>
          </w:p>
          <w:p w:rsidR="009C62F2" w:rsidRPr="00B85672" w:rsidRDefault="009C62F2" w:rsidP="00863C69">
            <w:pPr>
              <w:numPr>
                <w:ilvl w:val="0"/>
                <w:numId w:val="5"/>
              </w:numPr>
              <w:spacing w:after="0" w:line="240" w:lineRule="auto"/>
              <w:rPr>
                <w:rFonts w:ascii="Arial" w:hAnsi="Arial"/>
                <w:sz w:val="22"/>
                <w:szCs w:val="22"/>
                <w:lang w:eastAsia="en-US"/>
              </w:rPr>
            </w:pPr>
            <w:r w:rsidRPr="002A10DA">
              <w:rPr>
                <w:rFonts w:ascii="Arial" w:hAnsi="Arial" w:cs="Arial"/>
                <w:sz w:val="22"/>
                <w:szCs w:val="22"/>
              </w:rPr>
              <w:t xml:space="preserve">Enable </w:t>
            </w:r>
            <w:r w:rsidR="00863C69">
              <w:rPr>
                <w:rFonts w:ascii="Arial" w:hAnsi="Arial" w:cs="Arial"/>
                <w:sz w:val="22"/>
                <w:szCs w:val="22"/>
              </w:rPr>
              <w:t>each S</w:t>
            </w:r>
            <w:r w:rsidRPr="002A10DA">
              <w:rPr>
                <w:rFonts w:ascii="Arial" w:hAnsi="Arial" w:cs="Arial"/>
                <w:sz w:val="22"/>
                <w:szCs w:val="22"/>
              </w:rPr>
              <w:t xml:space="preserve">ervice </w:t>
            </w:r>
            <w:r w:rsidR="00863C69">
              <w:rPr>
                <w:rFonts w:ascii="Arial" w:hAnsi="Arial" w:cs="Arial"/>
                <w:sz w:val="22"/>
                <w:szCs w:val="22"/>
              </w:rPr>
              <w:t>U</w:t>
            </w:r>
            <w:r w:rsidRPr="002A10DA">
              <w:rPr>
                <w:rFonts w:ascii="Arial" w:hAnsi="Arial" w:cs="Arial"/>
                <w:sz w:val="22"/>
                <w:szCs w:val="22"/>
              </w:rPr>
              <w:t>ser to reduce anxiety, build resilience and increase confidence to live independently</w:t>
            </w:r>
            <w:r w:rsidR="00863C69">
              <w:rPr>
                <w:rFonts w:ascii="Arial" w:hAnsi="Arial" w:cs="Arial"/>
                <w:sz w:val="22"/>
                <w:szCs w:val="22"/>
              </w:rPr>
              <w:t>.</w:t>
            </w:r>
          </w:p>
          <w:p w:rsidR="003A0759" w:rsidRPr="00AA67C4" w:rsidRDefault="007A71E2" w:rsidP="00863C69">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AA67C4">
              <w:rPr>
                <w:rFonts w:cs="Arial"/>
                <w:sz w:val="22"/>
                <w:szCs w:val="22"/>
              </w:rPr>
              <w:t>Ackno</w:t>
            </w:r>
            <w:r w:rsidR="00C44826" w:rsidRPr="00AA67C4">
              <w:rPr>
                <w:rFonts w:cs="Arial"/>
                <w:sz w:val="22"/>
                <w:szCs w:val="22"/>
              </w:rPr>
              <w:t xml:space="preserve">wledge and respect </w:t>
            </w:r>
            <w:r w:rsidR="00863C69">
              <w:rPr>
                <w:rFonts w:cs="Arial"/>
                <w:sz w:val="22"/>
                <w:szCs w:val="22"/>
              </w:rPr>
              <w:t xml:space="preserve">each </w:t>
            </w:r>
            <w:r w:rsidR="00C44826" w:rsidRPr="00AA67C4">
              <w:rPr>
                <w:rFonts w:cs="Arial"/>
                <w:sz w:val="22"/>
                <w:szCs w:val="22"/>
              </w:rPr>
              <w:t>Service User</w:t>
            </w:r>
            <w:r w:rsidR="00863C69">
              <w:rPr>
                <w:rFonts w:cs="Arial"/>
                <w:sz w:val="22"/>
                <w:szCs w:val="22"/>
              </w:rPr>
              <w:t>'</w:t>
            </w:r>
            <w:r w:rsidR="003A0759" w:rsidRPr="00AA67C4">
              <w:rPr>
                <w:rFonts w:cs="Arial"/>
                <w:sz w:val="22"/>
                <w:szCs w:val="22"/>
              </w:rPr>
              <w:t>s gender, sexual orientation, age, ability, race, religion, culture and lifestyle</w:t>
            </w:r>
            <w:r w:rsidR="00863C69">
              <w:rPr>
                <w:rFonts w:cs="Arial"/>
                <w:sz w:val="22"/>
                <w:szCs w:val="22"/>
              </w:rPr>
              <w:t xml:space="preserve"> and or other protected characteristics.</w:t>
            </w:r>
          </w:p>
          <w:p w:rsidR="003A0759" w:rsidRDefault="007A71E2" w:rsidP="00863C69">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AA67C4">
              <w:rPr>
                <w:rFonts w:cs="Arial"/>
                <w:sz w:val="22"/>
                <w:szCs w:val="22"/>
              </w:rPr>
              <w:t>Maximise Service Users'</w:t>
            </w:r>
            <w:r w:rsidR="000E5F34" w:rsidRPr="00AA67C4">
              <w:rPr>
                <w:rFonts w:cs="Arial"/>
                <w:sz w:val="22"/>
                <w:szCs w:val="22"/>
              </w:rPr>
              <w:t xml:space="preserve"> self-care abilities, </w:t>
            </w:r>
            <w:r w:rsidR="003A0759" w:rsidRPr="00AA67C4">
              <w:rPr>
                <w:rFonts w:cs="Arial"/>
                <w:sz w:val="22"/>
                <w:szCs w:val="22"/>
              </w:rPr>
              <w:t>independence</w:t>
            </w:r>
            <w:r w:rsidR="000E5F34" w:rsidRPr="00AA67C4">
              <w:rPr>
                <w:rFonts w:cs="Arial"/>
                <w:sz w:val="22"/>
                <w:szCs w:val="22"/>
              </w:rPr>
              <w:t xml:space="preserve"> and well being</w:t>
            </w:r>
            <w:r w:rsidR="00863C69">
              <w:rPr>
                <w:rFonts w:cs="Arial"/>
                <w:sz w:val="22"/>
                <w:szCs w:val="22"/>
              </w:rPr>
              <w:t>.</w:t>
            </w:r>
          </w:p>
          <w:p w:rsidR="009C62F2" w:rsidRDefault="009C62F2" w:rsidP="00863C69">
            <w:pPr>
              <w:numPr>
                <w:ilvl w:val="0"/>
                <w:numId w:val="5"/>
              </w:numPr>
              <w:spacing w:before="60" w:after="0"/>
              <w:jc w:val="both"/>
              <w:rPr>
                <w:rFonts w:ascii="Arial" w:hAnsi="Arial" w:cs="Arial"/>
                <w:sz w:val="22"/>
                <w:szCs w:val="22"/>
              </w:rPr>
            </w:pPr>
            <w:r>
              <w:rPr>
                <w:rFonts w:ascii="Arial" w:hAnsi="Arial" w:cs="Arial"/>
                <w:sz w:val="22"/>
                <w:szCs w:val="22"/>
              </w:rPr>
              <w:t>Giv</w:t>
            </w:r>
            <w:r w:rsidR="00863C69">
              <w:rPr>
                <w:rFonts w:ascii="Arial" w:hAnsi="Arial" w:cs="Arial"/>
                <w:sz w:val="22"/>
                <w:szCs w:val="22"/>
              </w:rPr>
              <w:t>e</w:t>
            </w:r>
            <w:r w:rsidRPr="00F405EB">
              <w:rPr>
                <w:rFonts w:ascii="Arial" w:hAnsi="Arial" w:cs="Arial"/>
                <w:sz w:val="22"/>
                <w:szCs w:val="22"/>
              </w:rPr>
              <w:t xml:space="preserve"> </w:t>
            </w:r>
            <w:r w:rsidR="00B4632F">
              <w:rPr>
                <w:rFonts w:ascii="Arial" w:hAnsi="Arial" w:cs="Arial"/>
                <w:sz w:val="22"/>
                <w:szCs w:val="22"/>
              </w:rPr>
              <w:t>S</w:t>
            </w:r>
            <w:r w:rsidRPr="00F405EB">
              <w:rPr>
                <w:rFonts w:ascii="Arial" w:hAnsi="Arial" w:cs="Arial"/>
                <w:sz w:val="22"/>
                <w:szCs w:val="22"/>
              </w:rPr>
              <w:t xml:space="preserve">ervice </w:t>
            </w:r>
            <w:r w:rsidR="00B4632F">
              <w:rPr>
                <w:rFonts w:ascii="Arial" w:hAnsi="Arial" w:cs="Arial"/>
                <w:sz w:val="22"/>
                <w:szCs w:val="22"/>
              </w:rPr>
              <w:t>U</w:t>
            </w:r>
            <w:r w:rsidRPr="00F405EB">
              <w:rPr>
                <w:rFonts w:ascii="Arial" w:hAnsi="Arial" w:cs="Arial"/>
                <w:sz w:val="22"/>
                <w:szCs w:val="22"/>
              </w:rPr>
              <w:t xml:space="preserve">sers flexibility and choice to plan their support to achieve </w:t>
            </w:r>
            <w:r w:rsidR="00B4632F">
              <w:rPr>
                <w:rFonts w:ascii="Arial" w:hAnsi="Arial" w:cs="Arial"/>
                <w:sz w:val="22"/>
                <w:szCs w:val="22"/>
              </w:rPr>
              <w:t xml:space="preserve">their </w:t>
            </w:r>
            <w:r w:rsidRPr="00F405EB">
              <w:rPr>
                <w:rFonts w:ascii="Arial" w:hAnsi="Arial" w:cs="Arial"/>
                <w:sz w:val="22"/>
                <w:szCs w:val="22"/>
              </w:rPr>
              <w:t>outcomes</w:t>
            </w:r>
            <w:r w:rsidR="00863C69">
              <w:rPr>
                <w:rFonts w:ascii="Arial" w:hAnsi="Arial" w:cs="Arial"/>
                <w:sz w:val="22"/>
                <w:szCs w:val="22"/>
              </w:rPr>
              <w:t>.</w:t>
            </w:r>
          </w:p>
          <w:p w:rsidR="003A0759" w:rsidRPr="00AA67C4" w:rsidRDefault="003A0759" w:rsidP="00863C69">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AA67C4">
              <w:rPr>
                <w:rFonts w:cs="Arial"/>
                <w:sz w:val="22"/>
                <w:szCs w:val="22"/>
              </w:rPr>
              <w:t>Recog</w:t>
            </w:r>
            <w:r w:rsidR="007A71E2" w:rsidRPr="00AA67C4">
              <w:rPr>
                <w:rFonts w:cs="Arial"/>
                <w:sz w:val="22"/>
                <w:szCs w:val="22"/>
              </w:rPr>
              <w:t>nise Service User</w:t>
            </w:r>
            <w:r w:rsidRPr="00AA67C4">
              <w:rPr>
                <w:rFonts w:cs="Arial"/>
                <w:sz w:val="22"/>
                <w:szCs w:val="22"/>
              </w:rPr>
              <w:t>s</w:t>
            </w:r>
            <w:r w:rsidR="00BA6014" w:rsidRPr="00AA67C4">
              <w:rPr>
                <w:rFonts w:cs="Arial"/>
                <w:sz w:val="22"/>
                <w:szCs w:val="22"/>
              </w:rPr>
              <w:t>'</w:t>
            </w:r>
            <w:r w:rsidRPr="00AA67C4">
              <w:rPr>
                <w:rFonts w:cs="Arial"/>
                <w:sz w:val="22"/>
                <w:szCs w:val="22"/>
              </w:rPr>
              <w:t xml:space="preserve"> individuality and personal preferences</w:t>
            </w:r>
            <w:r w:rsidR="00863C69">
              <w:rPr>
                <w:rFonts w:cs="Arial"/>
                <w:sz w:val="22"/>
                <w:szCs w:val="22"/>
              </w:rPr>
              <w:t>.</w:t>
            </w:r>
          </w:p>
          <w:p w:rsidR="003A0759" w:rsidRPr="00AA67C4" w:rsidRDefault="003A0759" w:rsidP="00863C69">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AA67C4">
              <w:rPr>
                <w:rFonts w:cs="Arial"/>
                <w:sz w:val="22"/>
                <w:szCs w:val="22"/>
              </w:rPr>
              <w:t>Provide support for</w:t>
            </w:r>
            <w:r w:rsidR="00754CF9" w:rsidRPr="00AA67C4">
              <w:rPr>
                <w:rFonts w:cs="Arial"/>
                <w:sz w:val="22"/>
                <w:szCs w:val="22"/>
              </w:rPr>
              <w:t xml:space="preserve"> informal carers and recognis</w:t>
            </w:r>
            <w:r w:rsidR="004E31FF" w:rsidRPr="00AA67C4">
              <w:rPr>
                <w:rFonts w:cs="Arial"/>
                <w:sz w:val="22"/>
                <w:szCs w:val="22"/>
              </w:rPr>
              <w:t>e the rights of other family members</w:t>
            </w:r>
            <w:r w:rsidR="00863C69">
              <w:rPr>
                <w:rFonts w:cs="Arial"/>
                <w:sz w:val="22"/>
                <w:szCs w:val="22"/>
              </w:rPr>
              <w:t>.</w:t>
            </w:r>
          </w:p>
          <w:p w:rsidR="003A0759" w:rsidRPr="00AA67C4" w:rsidRDefault="003A0759" w:rsidP="00863C69">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AA67C4">
              <w:rPr>
                <w:rFonts w:cs="Arial"/>
                <w:sz w:val="22"/>
                <w:szCs w:val="22"/>
              </w:rPr>
              <w:t xml:space="preserve">Acknowledge that </w:t>
            </w:r>
            <w:r w:rsidR="00B4632F">
              <w:rPr>
                <w:rFonts w:cs="Arial"/>
                <w:sz w:val="22"/>
                <w:szCs w:val="22"/>
              </w:rPr>
              <w:t xml:space="preserve">each </w:t>
            </w:r>
            <w:r w:rsidR="007A71E2" w:rsidRPr="00AA67C4">
              <w:rPr>
                <w:rFonts w:cs="Arial"/>
                <w:sz w:val="22"/>
                <w:szCs w:val="22"/>
              </w:rPr>
              <w:t>Service User</w:t>
            </w:r>
            <w:r w:rsidRPr="00AA67C4">
              <w:rPr>
                <w:rFonts w:cs="Arial"/>
                <w:sz w:val="22"/>
                <w:szCs w:val="22"/>
              </w:rPr>
              <w:t xml:space="preserve"> ha</w:t>
            </w:r>
            <w:r w:rsidR="00B4632F">
              <w:rPr>
                <w:rFonts w:cs="Arial"/>
                <w:sz w:val="22"/>
                <w:szCs w:val="22"/>
              </w:rPr>
              <w:t>s</w:t>
            </w:r>
            <w:r w:rsidRPr="00AA67C4">
              <w:rPr>
                <w:rFonts w:cs="Arial"/>
                <w:sz w:val="22"/>
                <w:szCs w:val="22"/>
              </w:rPr>
              <w:t xml:space="preserve"> the right to take risks in their lives </w:t>
            </w:r>
            <w:r w:rsidR="000E5F34" w:rsidRPr="00AA67C4">
              <w:rPr>
                <w:rFonts w:cs="Arial"/>
                <w:sz w:val="22"/>
                <w:szCs w:val="22"/>
              </w:rPr>
              <w:t>and to enjoy a lifestyle of their choosing</w:t>
            </w:r>
            <w:r w:rsidR="00863C69">
              <w:rPr>
                <w:rFonts w:cs="Arial"/>
                <w:sz w:val="22"/>
                <w:szCs w:val="22"/>
              </w:rPr>
              <w:t>.</w:t>
            </w:r>
          </w:p>
          <w:p w:rsidR="003A0759" w:rsidRPr="00AA67C4" w:rsidRDefault="007A71E2" w:rsidP="00863C69">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AA67C4">
              <w:rPr>
                <w:rFonts w:cs="Arial"/>
                <w:sz w:val="22"/>
                <w:szCs w:val="22"/>
              </w:rPr>
              <w:t xml:space="preserve">Provide protection to </w:t>
            </w:r>
            <w:r w:rsidR="00B4632F">
              <w:rPr>
                <w:rFonts w:cs="Arial"/>
                <w:sz w:val="22"/>
                <w:szCs w:val="22"/>
              </w:rPr>
              <w:t xml:space="preserve">each </w:t>
            </w:r>
            <w:r w:rsidRPr="00AA67C4">
              <w:rPr>
                <w:rFonts w:cs="Arial"/>
                <w:sz w:val="22"/>
                <w:szCs w:val="22"/>
              </w:rPr>
              <w:t>Service User</w:t>
            </w:r>
            <w:r w:rsidR="003A0759" w:rsidRPr="00AA67C4">
              <w:rPr>
                <w:rFonts w:cs="Arial"/>
                <w:sz w:val="22"/>
                <w:szCs w:val="22"/>
              </w:rPr>
              <w:t xml:space="preserve"> who need</w:t>
            </w:r>
            <w:r w:rsidR="00B4632F">
              <w:rPr>
                <w:rFonts w:cs="Arial"/>
                <w:sz w:val="22"/>
                <w:szCs w:val="22"/>
              </w:rPr>
              <w:t>s</w:t>
            </w:r>
            <w:r w:rsidR="003A0759" w:rsidRPr="00AA67C4">
              <w:rPr>
                <w:rFonts w:cs="Arial"/>
                <w:sz w:val="22"/>
                <w:szCs w:val="22"/>
              </w:rPr>
              <w:t xml:space="preserve"> it, including a safe and caring environment</w:t>
            </w:r>
            <w:r w:rsidR="00863C69">
              <w:rPr>
                <w:rFonts w:cs="Arial"/>
                <w:sz w:val="22"/>
                <w:szCs w:val="22"/>
              </w:rPr>
              <w:t>.</w:t>
            </w:r>
          </w:p>
          <w:p w:rsidR="003A0759" w:rsidRDefault="00342E86" w:rsidP="00863C69">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AA67C4">
              <w:rPr>
                <w:rFonts w:cs="Arial"/>
                <w:sz w:val="22"/>
                <w:szCs w:val="22"/>
              </w:rPr>
              <w:t>Provide a consistent and high quality Service which is person-centred, flexible, reliable and responsive</w:t>
            </w:r>
            <w:r w:rsidR="00863C69">
              <w:rPr>
                <w:rFonts w:cs="Arial"/>
                <w:sz w:val="22"/>
                <w:szCs w:val="22"/>
              </w:rPr>
              <w:t>.</w:t>
            </w:r>
            <w:r w:rsidRPr="00AA67C4">
              <w:rPr>
                <w:rFonts w:cs="Arial"/>
                <w:sz w:val="22"/>
                <w:szCs w:val="22"/>
              </w:rPr>
              <w:t xml:space="preserve"> </w:t>
            </w:r>
          </w:p>
          <w:p w:rsidR="009C62F2" w:rsidRPr="00AA67C4" w:rsidRDefault="009C62F2" w:rsidP="00863C69">
            <w:pPr>
              <w:pStyle w:val="a"/>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Pr>
                <w:sz w:val="22"/>
                <w:szCs w:val="22"/>
                <w:lang w:eastAsia="en-US"/>
              </w:rPr>
              <w:t>Prevent or delay the requirement for more intensive care and support services</w:t>
            </w:r>
            <w:r w:rsidR="00863C69">
              <w:rPr>
                <w:sz w:val="22"/>
                <w:szCs w:val="22"/>
                <w:lang w:eastAsia="en-US"/>
              </w:rPr>
              <w:t>.</w:t>
            </w:r>
          </w:p>
          <w:p w:rsidR="00D619A5" w:rsidRPr="00AA67C4" w:rsidRDefault="00D619A5" w:rsidP="00D619A5">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p>
          <w:p w:rsidR="00DB287F" w:rsidRPr="00AA67C4" w:rsidRDefault="00D619A5" w:rsidP="00D619A5">
            <w:pPr>
              <w:pStyle w:val="Default"/>
              <w:spacing w:after="260"/>
              <w:rPr>
                <w:color w:val="auto"/>
                <w:sz w:val="22"/>
                <w:szCs w:val="22"/>
              </w:rPr>
            </w:pPr>
            <w:r w:rsidRPr="00AA67C4">
              <w:rPr>
                <w:rFonts w:eastAsia="Times New Roman"/>
                <w:sz w:val="22"/>
                <w:szCs w:val="22"/>
                <w:lang w:val="en-US"/>
              </w:rPr>
              <w:t>The service model must be constituent with the key principles</w:t>
            </w:r>
            <w:r w:rsidR="003A0759" w:rsidRPr="00AA67C4">
              <w:rPr>
                <w:rFonts w:eastAsia="Times New Roman"/>
                <w:sz w:val="22"/>
                <w:szCs w:val="22"/>
                <w:lang w:val="en-US"/>
              </w:rPr>
              <w:t xml:space="preserve"> of the Mental Capacity Act 2005 and </w:t>
            </w:r>
            <w:r w:rsidRPr="00AA67C4">
              <w:rPr>
                <w:rFonts w:eastAsia="Times New Roman"/>
                <w:sz w:val="22"/>
                <w:szCs w:val="22"/>
                <w:lang w:val="en-US"/>
              </w:rPr>
              <w:t>t</w:t>
            </w:r>
            <w:r w:rsidR="003A0759" w:rsidRPr="00AA67C4">
              <w:rPr>
                <w:rFonts w:eastAsia="Times New Roman"/>
                <w:sz w:val="22"/>
                <w:szCs w:val="22"/>
                <w:lang w:val="en-US"/>
              </w:rPr>
              <w:t xml:space="preserve">he </w:t>
            </w:r>
            <w:r w:rsidRPr="00AA67C4">
              <w:rPr>
                <w:rFonts w:eastAsia="Times New Roman"/>
                <w:sz w:val="22"/>
                <w:szCs w:val="22"/>
                <w:lang w:val="en-US"/>
              </w:rPr>
              <w:t xml:space="preserve">associated </w:t>
            </w:r>
            <w:r w:rsidR="003A0759" w:rsidRPr="00AA67C4">
              <w:rPr>
                <w:rFonts w:eastAsia="Times New Roman"/>
                <w:sz w:val="22"/>
                <w:szCs w:val="22"/>
                <w:lang w:val="en-US"/>
              </w:rPr>
              <w:t>code of practice</w:t>
            </w:r>
            <w:r w:rsidRPr="00AA67C4">
              <w:rPr>
                <w:rFonts w:eastAsia="Times New Roman"/>
                <w:sz w:val="22"/>
                <w:szCs w:val="22"/>
                <w:lang w:val="en-US"/>
              </w:rPr>
              <w:t>, which includes:</w:t>
            </w:r>
            <w:r w:rsidR="00DB287F" w:rsidRPr="00AA67C4">
              <w:rPr>
                <w:color w:val="auto"/>
                <w:sz w:val="22"/>
                <w:szCs w:val="22"/>
              </w:rPr>
              <w:t xml:space="preserve"> </w:t>
            </w:r>
          </w:p>
          <w:p w:rsidR="00DB287F" w:rsidRPr="00AA67C4" w:rsidRDefault="00B4632F" w:rsidP="00B4632F">
            <w:pPr>
              <w:pStyle w:val="Bullet"/>
              <w:numPr>
                <w:ilvl w:val="1"/>
                <w:numId w:val="5"/>
              </w:numPr>
              <w:ind w:left="772"/>
              <w:rPr>
                <w:sz w:val="22"/>
                <w:szCs w:val="22"/>
              </w:rPr>
            </w:pPr>
            <w:r>
              <w:rPr>
                <w:sz w:val="22"/>
                <w:szCs w:val="22"/>
              </w:rPr>
              <w:t>a</w:t>
            </w:r>
            <w:r w:rsidR="00DB287F" w:rsidRPr="00AA67C4">
              <w:rPr>
                <w:sz w:val="22"/>
                <w:szCs w:val="22"/>
              </w:rPr>
              <w:t xml:space="preserve"> presumption of capacity</w:t>
            </w:r>
          </w:p>
          <w:p w:rsidR="00DB287F" w:rsidRPr="00AA67C4" w:rsidRDefault="00B4632F" w:rsidP="00B4632F">
            <w:pPr>
              <w:pStyle w:val="Bullet"/>
              <w:numPr>
                <w:ilvl w:val="1"/>
                <w:numId w:val="5"/>
              </w:numPr>
              <w:ind w:left="772"/>
              <w:rPr>
                <w:sz w:val="22"/>
                <w:szCs w:val="22"/>
              </w:rPr>
            </w:pPr>
            <w:r>
              <w:rPr>
                <w:sz w:val="22"/>
                <w:szCs w:val="22"/>
              </w:rPr>
              <w:t>i</w:t>
            </w:r>
            <w:r w:rsidR="00DB287F" w:rsidRPr="00AA67C4">
              <w:rPr>
                <w:sz w:val="22"/>
                <w:szCs w:val="22"/>
              </w:rPr>
              <w:t xml:space="preserve">ndividuals being supported to make their own decisions </w:t>
            </w:r>
            <w:r w:rsidR="00D619A5" w:rsidRPr="00AA67C4">
              <w:rPr>
                <w:rFonts w:eastAsia="Times New Roman"/>
                <w:sz w:val="22"/>
                <w:szCs w:val="22"/>
                <w:lang w:val="en-US"/>
              </w:rPr>
              <w:t>- ensuring access to advocacy service for those who may require this</w:t>
            </w:r>
          </w:p>
          <w:p w:rsidR="00D619A5" w:rsidRPr="00AA67C4" w:rsidRDefault="00B4632F" w:rsidP="00B4632F">
            <w:pPr>
              <w:pStyle w:val="Default"/>
              <w:numPr>
                <w:ilvl w:val="1"/>
                <w:numId w:val="5"/>
              </w:numPr>
              <w:ind w:left="772"/>
              <w:rPr>
                <w:color w:val="auto"/>
                <w:sz w:val="22"/>
                <w:szCs w:val="22"/>
              </w:rPr>
            </w:pPr>
            <w:r>
              <w:rPr>
                <w:color w:val="auto"/>
                <w:sz w:val="22"/>
                <w:szCs w:val="22"/>
              </w:rPr>
              <w:t>l</w:t>
            </w:r>
            <w:r w:rsidR="00D619A5" w:rsidRPr="00AA67C4">
              <w:rPr>
                <w:color w:val="auto"/>
                <w:sz w:val="22"/>
                <w:szCs w:val="22"/>
              </w:rPr>
              <w:t xml:space="preserve">east restrictive option - </w:t>
            </w:r>
            <w:r w:rsidR="00D619A5" w:rsidRPr="00AA67C4">
              <w:rPr>
                <w:sz w:val="22"/>
                <w:szCs w:val="22"/>
              </w:rPr>
              <w:t xml:space="preserve">Support and interventions: should always be provided in the least restrictive manner and should promote independence. If an individual </w:t>
            </w:r>
            <w:r>
              <w:rPr>
                <w:sz w:val="22"/>
                <w:szCs w:val="22"/>
              </w:rPr>
              <w:t>must</w:t>
            </w:r>
            <w:r w:rsidR="00D619A5" w:rsidRPr="00AA67C4">
              <w:rPr>
                <w:sz w:val="22"/>
                <w:szCs w:val="22"/>
              </w:rPr>
              <w:t xml:space="preserve"> be restrained either for their own protection or the protection of others, restrictive interventions should be for the shortest time possible and using the least restrictive means possible, in line with </w:t>
            </w:r>
            <w:r w:rsidR="00D619A5" w:rsidRPr="00AA67C4">
              <w:rPr>
                <w:i/>
                <w:iCs/>
                <w:sz w:val="22"/>
                <w:szCs w:val="22"/>
              </w:rPr>
              <w:t>Positive and Proactive Care</w:t>
            </w:r>
            <w:r w:rsidR="00D619A5" w:rsidRPr="00AA67C4">
              <w:rPr>
                <w:sz w:val="22"/>
                <w:szCs w:val="22"/>
              </w:rPr>
              <w:t>, Department of Health 2014</w:t>
            </w:r>
          </w:p>
          <w:p w:rsidR="00D619A5" w:rsidRPr="00AA67C4" w:rsidRDefault="00B4632F" w:rsidP="00B4632F">
            <w:pPr>
              <w:pStyle w:val="Default"/>
              <w:numPr>
                <w:ilvl w:val="1"/>
                <w:numId w:val="5"/>
              </w:numPr>
              <w:ind w:left="772"/>
              <w:rPr>
                <w:color w:val="auto"/>
                <w:sz w:val="22"/>
                <w:szCs w:val="22"/>
              </w:rPr>
            </w:pPr>
            <w:r>
              <w:rPr>
                <w:color w:val="auto"/>
                <w:sz w:val="22"/>
                <w:szCs w:val="22"/>
              </w:rPr>
              <w:lastRenderedPageBreak/>
              <w:t>t</w:t>
            </w:r>
            <w:r w:rsidR="00D619A5" w:rsidRPr="00AA67C4">
              <w:rPr>
                <w:color w:val="auto"/>
                <w:sz w:val="22"/>
                <w:szCs w:val="22"/>
              </w:rPr>
              <w:t xml:space="preserve">he Service Provider must adhere to any conditions of discharge imposed by a Mental Health Review Tribunal and seek authority from the Secretary of State if a condition of discharge is to be varied. </w:t>
            </w:r>
          </w:p>
          <w:p w:rsidR="00D619A5" w:rsidRPr="00D619A5" w:rsidRDefault="00D619A5" w:rsidP="00D619A5">
            <w:pPr>
              <w:pStyle w:val="Default"/>
              <w:ind w:left="1080"/>
              <w:rPr>
                <w:color w:val="auto"/>
              </w:rPr>
            </w:pPr>
          </w:p>
          <w:p w:rsidR="00D619A5" w:rsidRPr="00B9450B" w:rsidRDefault="00D619A5" w:rsidP="00AA67C4">
            <w:pPr>
              <w:pStyle w:val="Bullet"/>
              <w:numPr>
                <w:ilvl w:val="0"/>
                <w:numId w:val="0"/>
              </w:numPr>
              <w:rPr>
                <w:b/>
                <w:u w:val="single"/>
              </w:rPr>
            </w:pPr>
            <w:r w:rsidRPr="00D619A5">
              <w:rPr>
                <w:b/>
              </w:rPr>
              <w:t xml:space="preserve">3.4 </w:t>
            </w:r>
            <w:r w:rsidRPr="00B9450B">
              <w:rPr>
                <w:b/>
                <w:u w:val="single"/>
              </w:rPr>
              <w:t>Service Outcomes</w:t>
            </w:r>
          </w:p>
          <w:p w:rsidR="00D619A5" w:rsidRPr="00D619A5" w:rsidRDefault="00D619A5" w:rsidP="00D619A5">
            <w:pPr>
              <w:pStyle w:val="Bullet"/>
              <w:numPr>
                <w:ilvl w:val="0"/>
                <w:numId w:val="0"/>
              </w:numPr>
              <w:ind w:left="360"/>
              <w:rPr>
                <w:b/>
              </w:rPr>
            </w:pPr>
          </w:p>
          <w:p w:rsidR="00D9541E" w:rsidRPr="00D9541E" w:rsidRDefault="00D9541E" w:rsidP="00D9541E">
            <w:pPr>
              <w:spacing w:after="0" w:line="240" w:lineRule="auto"/>
              <w:jc w:val="both"/>
              <w:rPr>
                <w:rFonts w:ascii="Arial" w:eastAsia="Times New Roman" w:hAnsi="Arial" w:cs="Arial"/>
                <w:sz w:val="22"/>
                <w:szCs w:val="22"/>
              </w:rPr>
            </w:pPr>
            <w:r w:rsidRPr="00D9541E">
              <w:rPr>
                <w:rFonts w:ascii="Arial" w:eastAsia="Times New Roman" w:hAnsi="Arial" w:cs="Arial"/>
                <w:sz w:val="22"/>
                <w:szCs w:val="22"/>
              </w:rPr>
              <w:t xml:space="preserve">The focus of the Service must </w:t>
            </w:r>
            <w:r w:rsidR="006E15BB">
              <w:rPr>
                <w:rFonts w:ascii="Arial" w:eastAsia="Times New Roman" w:hAnsi="Arial" w:cs="Arial"/>
                <w:sz w:val="22"/>
                <w:szCs w:val="22"/>
              </w:rPr>
              <w:t xml:space="preserve">be firmly on </w:t>
            </w:r>
            <w:r w:rsidRPr="00D9541E">
              <w:rPr>
                <w:rFonts w:ascii="Arial" w:eastAsia="Times New Roman" w:hAnsi="Arial" w:cs="Arial"/>
                <w:sz w:val="22"/>
                <w:szCs w:val="22"/>
              </w:rPr>
              <w:t xml:space="preserve">individuals making </w:t>
            </w:r>
            <w:r w:rsidR="006E15BB">
              <w:rPr>
                <w:rFonts w:ascii="Arial" w:eastAsia="Times New Roman" w:hAnsi="Arial" w:cs="Arial"/>
                <w:sz w:val="22"/>
                <w:szCs w:val="22"/>
              </w:rPr>
              <w:t>choices, taking control,</w:t>
            </w:r>
            <w:r w:rsidRPr="00D9541E">
              <w:rPr>
                <w:rFonts w:ascii="Arial" w:eastAsia="Times New Roman" w:hAnsi="Arial" w:cs="Arial"/>
                <w:sz w:val="22"/>
                <w:szCs w:val="22"/>
              </w:rPr>
              <w:t xml:space="preserve"> social inclusion and wellbeing.  </w:t>
            </w:r>
          </w:p>
          <w:p w:rsidR="00D9541E" w:rsidRPr="00D9541E" w:rsidRDefault="00D9541E" w:rsidP="00D9541E">
            <w:pPr>
              <w:spacing w:after="0" w:line="240" w:lineRule="auto"/>
              <w:jc w:val="both"/>
              <w:rPr>
                <w:rFonts w:ascii="Arial" w:eastAsia="Times New Roman" w:hAnsi="Arial" w:cs="Arial"/>
                <w:sz w:val="22"/>
                <w:szCs w:val="22"/>
              </w:rPr>
            </w:pPr>
          </w:p>
          <w:p w:rsidR="00D9541E" w:rsidRDefault="00D9541E" w:rsidP="00D9541E">
            <w:pPr>
              <w:spacing w:after="0" w:line="240" w:lineRule="auto"/>
              <w:jc w:val="both"/>
              <w:rPr>
                <w:rFonts w:ascii="Arial" w:eastAsia="Times New Roman" w:hAnsi="Arial" w:cs="Arial"/>
                <w:sz w:val="22"/>
                <w:szCs w:val="22"/>
              </w:rPr>
            </w:pPr>
            <w:r w:rsidRPr="00D9541E">
              <w:rPr>
                <w:rFonts w:ascii="Arial" w:eastAsia="Times New Roman" w:hAnsi="Arial" w:cs="Arial"/>
                <w:sz w:val="22"/>
                <w:szCs w:val="22"/>
              </w:rPr>
              <w:t>To achieve the Service outcomes the Service Provider will:</w:t>
            </w:r>
          </w:p>
          <w:p w:rsidR="00D9541E" w:rsidRDefault="00D9541E" w:rsidP="00D9541E">
            <w:pPr>
              <w:spacing w:after="0" w:line="240" w:lineRule="auto"/>
              <w:jc w:val="both"/>
              <w:rPr>
                <w:rFonts w:ascii="Arial" w:eastAsia="Times New Roman" w:hAnsi="Arial" w:cs="Arial"/>
                <w:sz w:val="22"/>
                <w:szCs w:val="22"/>
              </w:rPr>
            </w:pPr>
          </w:p>
          <w:p w:rsidR="001E6B75" w:rsidRPr="00A34C69" w:rsidRDefault="001E6B75" w:rsidP="00863C69">
            <w:pPr>
              <w:numPr>
                <w:ilvl w:val="0"/>
                <w:numId w:val="5"/>
              </w:numPr>
              <w:spacing w:after="0" w:line="240" w:lineRule="auto"/>
              <w:jc w:val="both"/>
              <w:rPr>
                <w:rFonts w:ascii="Arial" w:eastAsia="Times New Roman" w:hAnsi="Arial" w:cs="Arial"/>
                <w:sz w:val="22"/>
                <w:szCs w:val="22"/>
              </w:rPr>
            </w:pPr>
            <w:r w:rsidRPr="00A34C69">
              <w:rPr>
                <w:rFonts w:ascii="Arial" w:eastAsia="Times New Roman" w:hAnsi="Arial" w:cs="Arial"/>
                <w:sz w:val="22"/>
                <w:szCs w:val="22"/>
              </w:rPr>
              <w:t>Provide a suitable and safe environment that meets the ne</w:t>
            </w:r>
            <w:r w:rsidR="005630E0" w:rsidRPr="00A34C69">
              <w:rPr>
                <w:rFonts w:ascii="Arial" w:eastAsia="Times New Roman" w:hAnsi="Arial" w:cs="Arial"/>
                <w:sz w:val="22"/>
                <w:szCs w:val="22"/>
              </w:rPr>
              <w:t xml:space="preserve">eds of </w:t>
            </w:r>
            <w:r w:rsidR="00B4632F">
              <w:rPr>
                <w:rFonts w:ascii="Arial" w:eastAsia="Times New Roman" w:hAnsi="Arial" w:cs="Arial"/>
                <w:sz w:val="22"/>
                <w:szCs w:val="22"/>
              </w:rPr>
              <w:t>each</w:t>
            </w:r>
            <w:r w:rsidR="005630E0" w:rsidRPr="00A34C69">
              <w:rPr>
                <w:rFonts w:ascii="Arial" w:eastAsia="Times New Roman" w:hAnsi="Arial" w:cs="Arial"/>
                <w:sz w:val="22"/>
                <w:szCs w:val="22"/>
              </w:rPr>
              <w:t xml:space="preserve"> Service User</w:t>
            </w:r>
            <w:r w:rsidR="00B4632F">
              <w:rPr>
                <w:rFonts w:ascii="Arial" w:eastAsia="Times New Roman" w:hAnsi="Arial" w:cs="Arial"/>
                <w:sz w:val="22"/>
                <w:szCs w:val="22"/>
              </w:rPr>
              <w:t>.</w:t>
            </w:r>
          </w:p>
          <w:p w:rsidR="00D619A5" w:rsidRPr="0030151D" w:rsidRDefault="00D619A5" w:rsidP="00863C69">
            <w:pPr>
              <w:pStyle w:val="ListParagraph"/>
              <w:numPr>
                <w:ilvl w:val="0"/>
                <w:numId w:val="5"/>
              </w:numPr>
              <w:spacing w:after="0"/>
              <w:rPr>
                <w:rFonts w:ascii="Arial" w:hAnsi="Arial" w:cs="Arial"/>
                <w:sz w:val="22"/>
                <w:szCs w:val="22"/>
              </w:rPr>
            </w:pPr>
            <w:r>
              <w:rPr>
                <w:rFonts w:ascii="Arial" w:hAnsi="Arial" w:cs="Arial"/>
                <w:sz w:val="22"/>
                <w:szCs w:val="22"/>
              </w:rPr>
              <w:t xml:space="preserve">Continue to provide </w:t>
            </w:r>
            <w:r w:rsidRPr="0030151D">
              <w:rPr>
                <w:rFonts w:ascii="Arial" w:hAnsi="Arial" w:cs="Arial"/>
                <w:sz w:val="22"/>
                <w:szCs w:val="22"/>
              </w:rPr>
              <w:t xml:space="preserve">recovery </w:t>
            </w:r>
            <w:r>
              <w:rPr>
                <w:rFonts w:ascii="Arial" w:hAnsi="Arial" w:cs="Arial"/>
                <w:sz w:val="22"/>
                <w:szCs w:val="22"/>
              </w:rPr>
              <w:t xml:space="preserve">focussed </w:t>
            </w:r>
            <w:r w:rsidRPr="0030151D">
              <w:rPr>
                <w:rFonts w:ascii="Arial" w:hAnsi="Arial" w:cs="Arial"/>
                <w:sz w:val="22"/>
                <w:szCs w:val="22"/>
              </w:rPr>
              <w:t>support Service where the Service User feels safe, respected and is treated with dignity</w:t>
            </w:r>
            <w:r w:rsidR="00B4632F">
              <w:rPr>
                <w:rFonts w:ascii="Arial" w:hAnsi="Arial" w:cs="Arial"/>
                <w:sz w:val="22"/>
                <w:szCs w:val="22"/>
              </w:rPr>
              <w:t>.</w:t>
            </w:r>
          </w:p>
          <w:p w:rsidR="00D619A5" w:rsidRPr="0030151D" w:rsidRDefault="00D619A5" w:rsidP="00863C69">
            <w:pPr>
              <w:pStyle w:val="ListParagraph"/>
              <w:numPr>
                <w:ilvl w:val="0"/>
                <w:numId w:val="5"/>
              </w:numPr>
              <w:spacing w:before="240" w:after="0"/>
              <w:rPr>
                <w:rFonts w:ascii="Arial" w:hAnsi="Arial" w:cs="Arial"/>
                <w:sz w:val="22"/>
                <w:szCs w:val="22"/>
              </w:rPr>
            </w:pPr>
            <w:r w:rsidRPr="0030151D">
              <w:rPr>
                <w:rFonts w:ascii="Arial" w:hAnsi="Arial" w:cs="Arial"/>
                <w:sz w:val="22"/>
                <w:szCs w:val="22"/>
              </w:rPr>
              <w:t>Ensure the Service will promote recovery and the wellbeing of the Service User which encompasses improving activities of daily living in a way which promotes the Service User’s health; choice; control; independence; self-reliance and improvement to the Service User’s quality of life</w:t>
            </w:r>
            <w:r w:rsidR="00B4632F">
              <w:rPr>
                <w:rFonts w:ascii="Arial" w:hAnsi="Arial" w:cs="Arial"/>
                <w:sz w:val="22"/>
                <w:szCs w:val="22"/>
              </w:rPr>
              <w:t>.</w:t>
            </w:r>
          </w:p>
          <w:p w:rsidR="00B9450B" w:rsidRPr="0030151D" w:rsidRDefault="00B9450B" w:rsidP="00863C69">
            <w:pPr>
              <w:pStyle w:val="ListParagraph"/>
              <w:numPr>
                <w:ilvl w:val="0"/>
                <w:numId w:val="5"/>
              </w:numPr>
              <w:spacing w:after="0"/>
              <w:rPr>
                <w:rFonts w:ascii="Arial" w:hAnsi="Arial" w:cs="Arial"/>
                <w:sz w:val="22"/>
                <w:szCs w:val="22"/>
              </w:rPr>
            </w:pPr>
            <w:r w:rsidRPr="0030151D">
              <w:rPr>
                <w:rFonts w:ascii="Arial" w:hAnsi="Arial" w:cs="Arial"/>
                <w:sz w:val="22"/>
                <w:szCs w:val="22"/>
              </w:rPr>
              <w:t xml:space="preserve">Cooperate with discharge planning for patients with the </w:t>
            </w:r>
            <w:r w:rsidR="0000683B">
              <w:rPr>
                <w:rFonts w:ascii="Arial" w:hAnsi="Arial" w:cs="Arial"/>
                <w:sz w:val="22"/>
                <w:szCs w:val="22"/>
              </w:rPr>
              <w:t xml:space="preserve">NHS, </w:t>
            </w:r>
            <w:r w:rsidRPr="0030151D">
              <w:rPr>
                <w:rFonts w:ascii="Arial" w:hAnsi="Arial" w:cs="Arial"/>
                <w:sz w:val="22"/>
                <w:szCs w:val="22"/>
              </w:rPr>
              <w:t>CCG</w:t>
            </w:r>
            <w:r w:rsidR="0000683B">
              <w:rPr>
                <w:rFonts w:ascii="Arial" w:hAnsi="Arial" w:cs="Arial"/>
                <w:sz w:val="22"/>
                <w:szCs w:val="22"/>
              </w:rPr>
              <w:t>s</w:t>
            </w:r>
            <w:r w:rsidRPr="0030151D">
              <w:rPr>
                <w:rFonts w:ascii="Arial" w:hAnsi="Arial" w:cs="Arial"/>
                <w:sz w:val="22"/>
                <w:szCs w:val="22"/>
              </w:rPr>
              <w:t xml:space="preserve"> and </w:t>
            </w:r>
            <w:r w:rsidR="0000683B">
              <w:rPr>
                <w:rFonts w:ascii="Arial" w:hAnsi="Arial" w:cs="Arial"/>
                <w:sz w:val="22"/>
                <w:szCs w:val="22"/>
              </w:rPr>
              <w:t>other</w:t>
            </w:r>
            <w:r w:rsidRPr="0030151D">
              <w:rPr>
                <w:rFonts w:ascii="Arial" w:hAnsi="Arial" w:cs="Arial"/>
                <w:sz w:val="22"/>
                <w:szCs w:val="22"/>
              </w:rPr>
              <w:t xml:space="preserve"> </w:t>
            </w:r>
            <w:r w:rsidR="00B4632F">
              <w:rPr>
                <w:rFonts w:ascii="Arial" w:hAnsi="Arial" w:cs="Arial"/>
                <w:sz w:val="22"/>
                <w:szCs w:val="22"/>
              </w:rPr>
              <w:t xml:space="preserve">NHS </w:t>
            </w:r>
            <w:r w:rsidRPr="0030151D">
              <w:rPr>
                <w:rFonts w:ascii="Arial" w:hAnsi="Arial" w:cs="Arial"/>
                <w:sz w:val="22"/>
                <w:szCs w:val="22"/>
              </w:rPr>
              <w:t>agents</w:t>
            </w:r>
            <w:r w:rsidR="00B4632F">
              <w:rPr>
                <w:rFonts w:ascii="Arial" w:hAnsi="Arial" w:cs="Arial"/>
                <w:sz w:val="22"/>
                <w:szCs w:val="22"/>
              </w:rPr>
              <w:t>.</w:t>
            </w:r>
          </w:p>
          <w:p w:rsidR="00B9450B" w:rsidRPr="0030151D" w:rsidRDefault="00B9450B" w:rsidP="00863C69">
            <w:pPr>
              <w:pStyle w:val="ListParagraph"/>
              <w:numPr>
                <w:ilvl w:val="0"/>
                <w:numId w:val="5"/>
              </w:numPr>
              <w:spacing w:before="240" w:after="0" w:line="240" w:lineRule="auto"/>
              <w:jc w:val="both"/>
              <w:rPr>
                <w:rFonts w:ascii="Arial" w:eastAsia="Times New Roman" w:hAnsi="Arial" w:cs="Arial"/>
                <w:sz w:val="22"/>
                <w:szCs w:val="22"/>
              </w:rPr>
            </w:pPr>
            <w:r w:rsidRPr="0030151D">
              <w:rPr>
                <w:rFonts w:ascii="Arial" w:eastAsia="Times New Roman" w:hAnsi="Arial" w:cs="Arial"/>
                <w:sz w:val="22"/>
                <w:szCs w:val="22"/>
              </w:rPr>
              <w:t>Ensure the Service to be delivered within shared supported accommodation is able to meet the assessed social, personal, and healthcare needs of an individual and such needs being detailed within an agreed Care and Support Plan for each Individual Service User.</w:t>
            </w:r>
          </w:p>
          <w:p w:rsidR="00B9450B" w:rsidRPr="0030151D" w:rsidRDefault="00B9450B" w:rsidP="00863C69">
            <w:pPr>
              <w:pStyle w:val="ListParagraph"/>
              <w:numPr>
                <w:ilvl w:val="0"/>
                <w:numId w:val="5"/>
              </w:numPr>
              <w:spacing w:after="0" w:line="240" w:lineRule="auto"/>
              <w:jc w:val="both"/>
              <w:rPr>
                <w:rFonts w:ascii="Arial" w:eastAsia="Times New Roman" w:hAnsi="Arial" w:cs="Arial"/>
                <w:sz w:val="22"/>
                <w:szCs w:val="22"/>
              </w:rPr>
            </w:pPr>
            <w:r w:rsidRPr="0030151D">
              <w:rPr>
                <w:rFonts w:ascii="Arial" w:eastAsia="Times New Roman" w:hAnsi="Arial" w:cs="Arial"/>
                <w:sz w:val="22"/>
                <w:szCs w:val="22"/>
              </w:rPr>
              <w:t>Enable the service user to meet all identified needs within the Service User’s individualised Care and Support Plan</w:t>
            </w:r>
            <w:r w:rsidR="00B4632F">
              <w:rPr>
                <w:rFonts w:ascii="Arial" w:eastAsia="Times New Roman" w:hAnsi="Arial" w:cs="Arial"/>
                <w:sz w:val="22"/>
                <w:szCs w:val="22"/>
              </w:rPr>
              <w:t>.</w:t>
            </w:r>
          </w:p>
          <w:p w:rsidR="00B9450B" w:rsidRPr="0030151D" w:rsidRDefault="00B9450B" w:rsidP="00863C69">
            <w:pPr>
              <w:pStyle w:val="ListParagraph"/>
              <w:numPr>
                <w:ilvl w:val="0"/>
                <w:numId w:val="5"/>
              </w:numPr>
              <w:spacing w:after="0" w:line="240" w:lineRule="auto"/>
              <w:jc w:val="both"/>
              <w:rPr>
                <w:rFonts w:ascii="Arial" w:eastAsia="Times New Roman" w:hAnsi="Arial" w:cs="Arial"/>
                <w:sz w:val="22"/>
                <w:szCs w:val="22"/>
              </w:rPr>
            </w:pPr>
            <w:r w:rsidRPr="0030151D">
              <w:rPr>
                <w:rFonts w:ascii="Arial" w:eastAsia="Times New Roman" w:hAnsi="Arial" w:cs="Arial"/>
                <w:sz w:val="22"/>
                <w:szCs w:val="22"/>
              </w:rPr>
              <w:t xml:space="preserve">Deliver evidence </w:t>
            </w:r>
            <w:r w:rsidR="0000683B">
              <w:rPr>
                <w:rFonts w:ascii="Arial" w:eastAsia="Times New Roman" w:hAnsi="Arial" w:cs="Arial"/>
                <w:sz w:val="22"/>
                <w:szCs w:val="22"/>
              </w:rPr>
              <w:t xml:space="preserve">based </w:t>
            </w:r>
            <w:r w:rsidRPr="0030151D">
              <w:rPr>
                <w:rFonts w:ascii="Arial" w:eastAsia="Times New Roman" w:hAnsi="Arial" w:cs="Arial"/>
                <w:sz w:val="22"/>
                <w:szCs w:val="22"/>
              </w:rPr>
              <w:t xml:space="preserve">and outcome </w:t>
            </w:r>
            <w:r w:rsidR="0000683B">
              <w:rPr>
                <w:rFonts w:ascii="Arial" w:eastAsia="Times New Roman" w:hAnsi="Arial" w:cs="Arial"/>
                <w:sz w:val="22"/>
                <w:szCs w:val="22"/>
              </w:rPr>
              <w:t xml:space="preserve">focused </w:t>
            </w:r>
            <w:r w:rsidRPr="0030151D">
              <w:rPr>
                <w:rFonts w:ascii="Arial" w:eastAsia="Times New Roman" w:hAnsi="Arial" w:cs="Arial"/>
                <w:sz w:val="22"/>
                <w:szCs w:val="22"/>
              </w:rPr>
              <w:t>care</w:t>
            </w:r>
            <w:r w:rsidR="00B4632F">
              <w:rPr>
                <w:rFonts w:ascii="Arial" w:eastAsia="Times New Roman" w:hAnsi="Arial" w:cs="Arial"/>
                <w:sz w:val="22"/>
                <w:szCs w:val="22"/>
              </w:rPr>
              <w:t>.</w:t>
            </w:r>
          </w:p>
          <w:p w:rsidR="001E6B75" w:rsidRPr="00AA67C4" w:rsidRDefault="001E6B75" w:rsidP="00863C69">
            <w:pPr>
              <w:numPr>
                <w:ilvl w:val="0"/>
                <w:numId w:val="5"/>
              </w:numPr>
              <w:spacing w:after="0" w:line="240" w:lineRule="auto"/>
              <w:jc w:val="both"/>
              <w:rPr>
                <w:rFonts w:ascii="Arial" w:eastAsia="Times New Roman" w:hAnsi="Arial" w:cs="Arial"/>
                <w:sz w:val="22"/>
                <w:szCs w:val="22"/>
              </w:rPr>
            </w:pPr>
            <w:r w:rsidRPr="00AA67C4">
              <w:rPr>
                <w:rFonts w:ascii="Arial" w:eastAsia="Times New Roman" w:hAnsi="Arial" w:cs="Arial"/>
                <w:sz w:val="22"/>
                <w:szCs w:val="22"/>
              </w:rPr>
              <w:t>Ensure that the nutritional and hydration needs and preferen</w:t>
            </w:r>
            <w:r w:rsidR="005630E0" w:rsidRPr="00AA67C4">
              <w:rPr>
                <w:rFonts w:ascii="Arial" w:eastAsia="Times New Roman" w:hAnsi="Arial" w:cs="Arial"/>
                <w:sz w:val="22"/>
                <w:szCs w:val="22"/>
              </w:rPr>
              <w:t>ces of the Service User are met</w:t>
            </w:r>
          </w:p>
          <w:p w:rsidR="001E6B75" w:rsidRPr="00AA67C4" w:rsidRDefault="001E6B75" w:rsidP="00863C69">
            <w:pPr>
              <w:numPr>
                <w:ilvl w:val="0"/>
                <w:numId w:val="5"/>
              </w:numPr>
              <w:spacing w:after="0" w:line="240" w:lineRule="auto"/>
              <w:jc w:val="both"/>
              <w:rPr>
                <w:rFonts w:ascii="Arial" w:eastAsia="Times New Roman" w:hAnsi="Arial" w:cs="Arial"/>
                <w:sz w:val="22"/>
                <w:szCs w:val="22"/>
              </w:rPr>
            </w:pPr>
            <w:r w:rsidRPr="00AA67C4">
              <w:rPr>
                <w:rFonts w:ascii="Arial" w:eastAsia="Times New Roman" w:hAnsi="Arial" w:cs="Arial"/>
                <w:sz w:val="22"/>
                <w:szCs w:val="22"/>
              </w:rPr>
              <w:t>Support the</w:t>
            </w:r>
            <w:r w:rsidR="009255EA" w:rsidRPr="00AA67C4">
              <w:rPr>
                <w:rFonts w:ascii="Arial" w:eastAsia="Times New Roman" w:hAnsi="Arial" w:cs="Arial"/>
                <w:sz w:val="22"/>
                <w:szCs w:val="22"/>
              </w:rPr>
              <w:t xml:space="preserve"> Service User to live as healthy</w:t>
            </w:r>
            <w:r w:rsidRPr="00AA67C4">
              <w:rPr>
                <w:rFonts w:ascii="Arial" w:eastAsia="Times New Roman" w:hAnsi="Arial" w:cs="Arial"/>
                <w:sz w:val="22"/>
                <w:szCs w:val="22"/>
              </w:rPr>
              <w:t xml:space="preserve"> and independently as possible </w:t>
            </w:r>
            <w:r w:rsidR="005630E0" w:rsidRPr="00AA67C4">
              <w:rPr>
                <w:rFonts w:ascii="Arial" w:eastAsia="Times New Roman" w:hAnsi="Arial" w:cs="Arial"/>
                <w:sz w:val="22"/>
                <w:szCs w:val="22"/>
              </w:rPr>
              <w:t>irrespective of their condition</w:t>
            </w:r>
            <w:r w:rsidR="0000683B">
              <w:rPr>
                <w:rFonts w:ascii="Arial" w:eastAsia="Times New Roman" w:hAnsi="Arial" w:cs="Arial"/>
                <w:sz w:val="22"/>
                <w:szCs w:val="22"/>
              </w:rPr>
              <w:t>/circumstance</w:t>
            </w:r>
            <w:r w:rsidR="00B4632F">
              <w:rPr>
                <w:rFonts w:ascii="Arial" w:eastAsia="Times New Roman" w:hAnsi="Arial" w:cs="Arial"/>
                <w:sz w:val="22"/>
                <w:szCs w:val="22"/>
              </w:rPr>
              <w:t>.</w:t>
            </w:r>
          </w:p>
          <w:p w:rsidR="001E6B75" w:rsidRPr="00AA67C4" w:rsidRDefault="001E6B75" w:rsidP="00863C69">
            <w:pPr>
              <w:numPr>
                <w:ilvl w:val="0"/>
                <w:numId w:val="5"/>
              </w:numPr>
              <w:spacing w:after="0" w:line="240" w:lineRule="auto"/>
              <w:jc w:val="both"/>
              <w:rPr>
                <w:rFonts w:ascii="Arial" w:eastAsia="Times New Roman" w:hAnsi="Arial" w:cs="Arial"/>
                <w:sz w:val="22"/>
                <w:szCs w:val="22"/>
              </w:rPr>
            </w:pPr>
            <w:r w:rsidRPr="00AA67C4">
              <w:rPr>
                <w:rFonts w:ascii="Arial" w:eastAsia="Times New Roman" w:hAnsi="Arial" w:cs="Arial"/>
                <w:sz w:val="22"/>
                <w:szCs w:val="22"/>
              </w:rPr>
              <w:t xml:space="preserve">Meet all identified </w:t>
            </w:r>
            <w:r w:rsidR="0000683B">
              <w:rPr>
                <w:rFonts w:ascii="Arial" w:eastAsia="Times New Roman" w:hAnsi="Arial" w:cs="Arial"/>
                <w:sz w:val="22"/>
                <w:szCs w:val="22"/>
              </w:rPr>
              <w:t>outcomes</w:t>
            </w:r>
            <w:r w:rsidRPr="00AA67C4">
              <w:rPr>
                <w:rFonts w:ascii="Arial" w:eastAsia="Times New Roman" w:hAnsi="Arial" w:cs="Arial"/>
                <w:sz w:val="22"/>
                <w:szCs w:val="22"/>
              </w:rPr>
              <w:t xml:space="preserve"> within the Service User’s individualised Care </w:t>
            </w:r>
            <w:r w:rsidR="00AA0ACC" w:rsidRPr="00AA67C4">
              <w:rPr>
                <w:rFonts w:ascii="Arial" w:eastAsia="Times New Roman" w:hAnsi="Arial" w:cs="Arial"/>
                <w:sz w:val="22"/>
                <w:szCs w:val="22"/>
              </w:rPr>
              <w:t>and</w:t>
            </w:r>
            <w:r w:rsidR="00006451" w:rsidRPr="00AA67C4">
              <w:rPr>
                <w:rFonts w:ascii="Arial" w:eastAsia="Times New Roman" w:hAnsi="Arial" w:cs="Arial"/>
                <w:sz w:val="22"/>
                <w:szCs w:val="22"/>
              </w:rPr>
              <w:t xml:space="preserve"> Support </w:t>
            </w:r>
            <w:r w:rsidR="005630E0" w:rsidRPr="00AA67C4">
              <w:rPr>
                <w:rFonts w:ascii="Arial" w:eastAsia="Times New Roman" w:hAnsi="Arial" w:cs="Arial"/>
                <w:sz w:val="22"/>
                <w:szCs w:val="22"/>
              </w:rPr>
              <w:t>Plan</w:t>
            </w:r>
            <w:r w:rsidR="00B4632F">
              <w:rPr>
                <w:rFonts w:ascii="Arial" w:eastAsia="Times New Roman" w:hAnsi="Arial" w:cs="Arial"/>
                <w:sz w:val="22"/>
                <w:szCs w:val="22"/>
              </w:rPr>
              <w:t>.</w:t>
            </w:r>
          </w:p>
          <w:p w:rsidR="001E6B75" w:rsidRPr="00AA67C4" w:rsidRDefault="001E6B75" w:rsidP="00863C69">
            <w:pPr>
              <w:numPr>
                <w:ilvl w:val="0"/>
                <w:numId w:val="5"/>
              </w:numPr>
              <w:spacing w:after="0" w:line="240" w:lineRule="auto"/>
              <w:jc w:val="both"/>
              <w:rPr>
                <w:rFonts w:ascii="Arial" w:eastAsia="Times New Roman" w:hAnsi="Arial" w:cs="Arial"/>
                <w:sz w:val="22"/>
                <w:szCs w:val="22"/>
              </w:rPr>
            </w:pPr>
            <w:r w:rsidRPr="00AA67C4">
              <w:rPr>
                <w:rFonts w:ascii="Arial" w:eastAsia="Times New Roman" w:hAnsi="Arial" w:cs="Arial"/>
                <w:sz w:val="22"/>
                <w:szCs w:val="22"/>
              </w:rPr>
              <w:t>Enable the Service User to exercise personal cho</w:t>
            </w:r>
            <w:r w:rsidR="005630E0" w:rsidRPr="00AA67C4">
              <w:rPr>
                <w:rFonts w:ascii="Arial" w:eastAsia="Times New Roman" w:hAnsi="Arial" w:cs="Arial"/>
                <w:sz w:val="22"/>
                <w:szCs w:val="22"/>
              </w:rPr>
              <w:t>ice and control over their life</w:t>
            </w:r>
            <w:r w:rsidR="00B4632F">
              <w:rPr>
                <w:rFonts w:ascii="Arial" w:eastAsia="Times New Roman" w:hAnsi="Arial" w:cs="Arial"/>
                <w:sz w:val="22"/>
                <w:szCs w:val="22"/>
              </w:rPr>
              <w:t>.</w:t>
            </w:r>
          </w:p>
          <w:p w:rsidR="001E6B75" w:rsidRPr="00AA67C4" w:rsidRDefault="001E6B75" w:rsidP="00863C69">
            <w:pPr>
              <w:numPr>
                <w:ilvl w:val="0"/>
                <w:numId w:val="5"/>
              </w:numPr>
              <w:spacing w:after="0" w:line="240" w:lineRule="auto"/>
              <w:jc w:val="both"/>
              <w:rPr>
                <w:rFonts w:ascii="Arial" w:eastAsia="Times New Roman" w:hAnsi="Arial" w:cs="Arial"/>
                <w:sz w:val="22"/>
                <w:szCs w:val="22"/>
              </w:rPr>
            </w:pPr>
            <w:r w:rsidRPr="00AA67C4">
              <w:rPr>
                <w:rFonts w:ascii="Arial" w:eastAsia="Times New Roman" w:hAnsi="Arial" w:cs="Arial"/>
                <w:sz w:val="22"/>
                <w:szCs w:val="22"/>
              </w:rPr>
              <w:t>Enhance the qual</w:t>
            </w:r>
            <w:r w:rsidR="005630E0" w:rsidRPr="00AA67C4">
              <w:rPr>
                <w:rFonts w:ascii="Arial" w:eastAsia="Times New Roman" w:hAnsi="Arial" w:cs="Arial"/>
                <w:sz w:val="22"/>
                <w:szCs w:val="22"/>
              </w:rPr>
              <w:t>ity of life of the Service User</w:t>
            </w:r>
            <w:r w:rsidR="00B4632F">
              <w:rPr>
                <w:rFonts w:ascii="Arial" w:eastAsia="Times New Roman" w:hAnsi="Arial" w:cs="Arial"/>
                <w:sz w:val="22"/>
                <w:szCs w:val="22"/>
              </w:rPr>
              <w:t>.</w:t>
            </w:r>
          </w:p>
          <w:p w:rsidR="001E6B75" w:rsidRPr="00AA67C4" w:rsidRDefault="001E6B75" w:rsidP="00863C69">
            <w:pPr>
              <w:numPr>
                <w:ilvl w:val="0"/>
                <w:numId w:val="5"/>
              </w:numPr>
              <w:spacing w:after="0" w:line="240" w:lineRule="auto"/>
              <w:jc w:val="both"/>
              <w:rPr>
                <w:rFonts w:ascii="Arial" w:eastAsia="Times New Roman" w:hAnsi="Arial" w:cs="Arial"/>
                <w:sz w:val="22"/>
                <w:szCs w:val="22"/>
              </w:rPr>
            </w:pPr>
            <w:r w:rsidRPr="00AA67C4">
              <w:rPr>
                <w:rFonts w:ascii="Arial" w:eastAsia="Times New Roman" w:hAnsi="Arial" w:cs="Arial"/>
                <w:sz w:val="22"/>
                <w:szCs w:val="22"/>
              </w:rPr>
              <w:t xml:space="preserve">Assist and enable the Service User to </w:t>
            </w:r>
            <w:r w:rsidR="00C44826" w:rsidRPr="00AA67C4">
              <w:rPr>
                <w:rFonts w:ascii="Arial" w:eastAsia="Times New Roman" w:hAnsi="Arial" w:cs="Arial"/>
                <w:sz w:val="22"/>
                <w:szCs w:val="22"/>
              </w:rPr>
              <w:t>access other s</w:t>
            </w:r>
            <w:r w:rsidR="005630E0" w:rsidRPr="00AA67C4">
              <w:rPr>
                <w:rFonts w:ascii="Arial" w:eastAsia="Times New Roman" w:hAnsi="Arial" w:cs="Arial"/>
                <w:sz w:val="22"/>
                <w:szCs w:val="22"/>
              </w:rPr>
              <w:t>ervices as required</w:t>
            </w:r>
            <w:r w:rsidR="00B4632F">
              <w:rPr>
                <w:rFonts w:ascii="Arial" w:eastAsia="Times New Roman" w:hAnsi="Arial" w:cs="Arial"/>
                <w:sz w:val="22"/>
                <w:szCs w:val="22"/>
              </w:rPr>
              <w:t>.</w:t>
            </w:r>
          </w:p>
          <w:p w:rsidR="001E6B75" w:rsidRPr="00AA67C4" w:rsidRDefault="001E6B75" w:rsidP="00863C69">
            <w:pPr>
              <w:numPr>
                <w:ilvl w:val="0"/>
                <w:numId w:val="5"/>
              </w:numPr>
              <w:spacing w:after="0" w:line="240" w:lineRule="auto"/>
              <w:jc w:val="both"/>
              <w:rPr>
                <w:rFonts w:ascii="Arial" w:eastAsia="Times New Roman" w:hAnsi="Arial" w:cs="Arial"/>
                <w:sz w:val="22"/>
                <w:szCs w:val="22"/>
              </w:rPr>
            </w:pPr>
            <w:r w:rsidRPr="00AA67C4">
              <w:rPr>
                <w:rFonts w:ascii="Arial" w:eastAsia="Times New Roman" w:hAnsi="Arial" w:cs="Arial"/>
                <w:sz w:val="22"/>
                <w:szCs w:val="22"/>
              </w:rPr>
              <w:t>Where appropriate, enable the Service User to die with dignity in a manner that supports their wishes along with their</w:t>
            </w:r>
            <w:r w:rsidR="005630E0" w:rsidRPr="00AA67C4">
              <w:rPr>
                <w:rFonts w:ascii="Arial" w:eastAsia="Times New Roman" w:hAnsi="Arial" w:cs="Arial"/>
                <w:sz w:val="22"/>
                <w:szCs w:val="22"/>
              </w:rPr>
              <w:t xml:space="preserve"> cultural and spiritual beliefs</w:t>
            </w:r>
            <w:r w:rsidR="00B4632F">
              <w:rPr>
                <w:rFonts w:ascii="Arial" w:eastAsia="Times New Roman" w:hAnsi="Arial" w:cs="Arial"/>
                <w:sz w:val="22"/>
                <w:szCs w:val="22"/>
              </w:rPr>
              <w:t>.</w:t>
            </w:r>
          </w:p>
          <w:p w:rsidR="00407501" w:rsidRDefault="00407501" w:rsidP="00863C69">
            <w:pPr>
              <w:numPr>
                <w:ilvl w:val="0"/>
                <w:numId w:val="5"/>
              </w:numPr>
              <w:spacing w:after="0"/>
              <w:jc w:val="both"/>
              <w:rPr>
                <w:rFonts w:ascii="Arial" w:eastAsia="Calibri" w:hAnsi="Arial" w:cs="Arial"/>
                <w:sz w:val="22"/>
                <w:szCs w:val="22"/>
              </w:rPr>
            </w:pPr>
            <w:r w:rsidRPr="00AA67C4">
              <w:rPr>
                <w:rFonts w:ascii="Arial" w:eastAsia="Calibri" w:hAnsi="Arial" w:cs="Arial"/>
                <w:sz w:val="22"/>
                <w:szCs w:val="22"/>
              </w:rPr>
              <w:t>To individualise care and support planning to enhance coping strategies and build on strengths and potential, with promotion of c</w:t>
            </w:r>
            <w:r w:rsidR="005630E0" w:rsidRPr="00AA67C4">
              <w:rPr>
                <w:rFonts w:ascii="Arial" w:eastAsia="Calibri" w:hAnsi="Arial" w:cs="Arial"/>
                <w:sz w:val="22"/>
                <w:szCs w:val="22"/>
              </w:rPr>
              <w:t>hoice and focus on independence</w:t>
            </w:r>
            <w:r w:rsidR="00B4632F">
              <w:rPr>
                <w:rFonts w:ascii="Arial" w:eastAsia="Calibri" w:hAnsi="Arial" w:cs="Arial"/>
                <w:sz w:val="22"/>
                <w:szCs w:val="22"/>
              </w:rPr>
              <w:t>.</w:t>
            </w:r>
          </w:p>
          <w:p w:rsidR="00A34C69" w:rsidRPr="00AA67C4" w:rsidRDefault="00A34C69" w:rsidP="00863C69">
            <w:pPr>
              <w:numPr>
                <w:ilvl w:val="0"/>
                <w:numId w:val="5"/>
              </w:numPr>
              <w:spacing w:after="0"/>
              <w:jc w:val="both"/>
              <w:rPr>
                <w:rFonts w:ascii="Arial" w:eastAsia="Calibri" w:hAnsi="Arial" w:cs="Arial"/>
                <w:sz w:val="22"/>
                <w:szCs w:val="22"/>
              </w:rPr>
            </w:pPr>
            <w:r>
              <w:rPr>
                <w:rFonts w:ascii="Arial" w:eastAsia="Calibri" w:hAnsi="Arial" w:cs="Arial"/>
                <w:sz w:val="22"/>
                <w:szCs w:val="22"/>
              </w:rPr>
              <w:t xml:space="preserve">Assist with moving on to other more suitable accommodation where the need for support </w:t>
            </w:r>
            <w:r w:rsidR="0000683B">
              <w:rPr>
                <w:rFonts w:ascii="Arial" w:eastAsia="Calibri" w:hAnsi="Arial" w:cs="Arial"/>
                <w:sz w:val="22"/>
                <w:szCs w:val="22"/>
              </w:rPr>
              <w:t xml:space="preserve">changes or </w:t>
            </w:r>
            <w:r>
              <w:rPr>
                <w:rFonts w:ascii="Arial" w:eastAsia="Calibri" w:hAnsi="Arial" w:cs="Arial"/>
                <w:sz w:val="22"/>
                <w:szCs w:val="22"/>
              </w:rPr>
              <w:t>no longer exists</w:t>
            </w:r>
            <w:r w:rsidR="00B4632F">
              <w:rPr>
                <w:rFonts w:ascii="Arial" w:eastAsia="Calibri" w:hAnsi="Arial" w:cs="Arial"/>
                <w:sz w:val="22"/>
                <w:szCs w:val="22"/>
              </w:rPr>
              <w:t>.</w:t>
            </w:r>
            <w:r>
              <w:rPr>
                <w:rFonts w:ascii="Arial" w:eastAsia="Calibri" w:hAnsi="Arial" w:cs="Arial"/>
                <w:sz w:val="22"/>
                <w:szCs w:val="22"/>
              </w:rPr>
              <w:t xml:space="preserve"> </w:t>
            </w:r>
          </w:p>
          <w:p w:rsidR="007A71E2" w:rsidRPr="009B719C" w:rsidRDefault="007A71E2" w:rsidP="007A71E2">
            <w:pPr>
              <w:spacing w:after="0"/>
              <w:ind w:left="360"/>
              <w:jc w:val="both"/>
              <w:rPr>
                <w:rFonts w:ascii="Arial" w:eastAsia="Calibri" w:hAnsi="Arial" w:cs="Arial"/>
                <w:sz w:val="24"/>
                <w:szCs w:val="24"/>
              </w:rPr>
            </w:pPr>
          </w:p>
          <w:p w:rsidR="00F63FE7" w:rsidRPr="00AA67C4" w:rsidRDefault="00F63FE7" w:rsidP="00F63FE7">
            <w:pPr>
              <w:autoSpaceDE w:val="0"/>
              <w:autoSpaceDN w:val="0"/>
              <w:adjustRightInd w:val="0"/>
              <w:rPr>
                <w:rFonts w:ascii="Arial" w:hAnsi="Arial" w:cs="Arial"/>
                <w:sz w:val="22"/>
                <w:szCs w:val="22"/>
              </w:rPr>
            </w:pPr>
            <w:r w:rsidRPr="00AA67C4">
              <w:rPr>
                <w:rFonts w:ascii="Arial" w:hAnsi="Arial" w:cs="Arial"/>
                <w:bCs/>
                <w:sz w:val="22"/>
                <w:szCs w:val="22"/>
              </w:rPr>
              <w:t xml:space="preserve">The </w:t>
            </w:r>
            <w:r w:rsidR="00D00527" w:rsidRPr="00AA67C4">
              <w:rPr>
                <w:rFonts w:ascii="Arial" w:hAnsi="Arial" w:cs="Arial"/>
                <w:bCs/>
                <w:sz w:val="22"/>
                <w:szCs w:val="22"/>
              </w:rPr>
              <w:t>Service P</w:t>
            </w:r>
            <w:r w:rsidR="00B704FB">
              <w:rPr>
                <w:rFonts w:ascii="Arial" w:hAnsi="Arial" w:cs="Arial"/>
                <w:bCs/>
                <w:sz w:val="22"/>
                <w:szCs w:val="22"/>
              </w:rPr>
              <w:t xml:space="preserve">rovider must, where appropriate, </w:t>
            </w:r>
            <w:r w:rsidRPr="00AA67C4">
              <w:rPr>
                <w:rFonts w:ascii="Arial" w:hAnsi="Arial" w:cs="Arial"/>
                <w:bCs/>
                <w:sz w:val="22"/>
                <w:szCs w:val="22"/>
              </w:rPr>
              <w:t>use a positive behaviour</w:t>
            </w:r>
            <w:r w:rsidR="0000683B">
              <w:rPr>
                <w:rFonts w:ascii="Arial" w:hAnsi="Arial" w:cs="Arial"/>
                <w:bCs/>
                <w:sz w:val="22"/>
                <w:szCs w:val="22"/>
              </w:rPr>
              <w:t>al</w:t>
            </w:r>
            <w:r w:rsidRPr="00AA67C4">
              <w:rPr>
                <w:rFonts w:ascii="Arial" w:hAnsi="Arial" w:cs="Arial"/>
                <w:bCs/>
                <w:sz w:val="22"/>
                <w:szCs w:val="22"/>
              </w:rPr>
              <w:t xml:space="preserve"> support framework </w:t>
            </w:r>
            <w:r w:rsidRPr="00AA67C4">
              <w:rPr>
                <w:rFonts w:ascii="Arial" w:hAnsi="Arial" w:cs="Arial"/>
                <w:sz w:val="22"/>
                <w:szCs w:val="22"/>
              </w:rPr>
              <w:t xml:space="preserve">for developing an </w:t>
            </w:r>
            <w:r w:rsidR="00766508" w:rsidRPr="00AA67C4">
              <w:rPr>
                <w:rFonts w:ascii="Arial" w:hAnsi="Arial" w:cs="Arial"/>
                <w:sz w:val="22"/>
                <w:szCs w:val="22"/>
              </w:rPr>
              <w:t xml:space="preserve">understanding of a </w:t>
            </w:r>
            <w:r w:rsidR="00880F4F" w:rsidRPr="00AA67C4">
              <w:rPr>
                <w:rFonts w:ascii="Arial" w:hAnsi="Arial" w:cs="Arial"/>
                <w:sz w:val="22"/>
                <w:szCs w:val="22"/>
              </w:rPr>
              <w:t>Service User's</w:t>
            </w:r>
            <w:r w:rsidRPr="00AA67C4">
              <w:rPr>
                <w:rFonts w:ascii="Arial" w:hAnsi="Arial" w:cs="Arial"/>
                <w:sz w:val="22"/>
                <w:szCs w:val="22"/>
              </w:rPr>
              <w:t xml:space="preserve"> challenging behaviour </w:t>
            </w:r>
            <w:r w:rsidR="00B9450B" w:rsidRPr="00AA67C4">
              <w:rPr>
                <w:rFonts w:ascii="Arial" w:hAnsi="Arial" w:cs="Arial"/>
                <w:sz w:val="22"/>
                <w:szCs w:val="22"/>
              </w:rPr>
              <w:t xml:space="preserve">where applicable </w:t>
            </w:r>
            <w:r w:rsidRPr="00AA67C4">
              <w:rPr>
                <w:rFonts w:ascii="Arial" w:hAnsi="Arial" w:cs="Arial"/>
                <w:sz w:val="22"/>
                <w:szCs w:val="22"/>
              </w:rPr>
              <w:t>and for us</w:t>
            </w:r>
            <w:r w:rsidR="00D61736" w:rsidRPr="00AA67C4">
              <w:rPr>
                <w:rFonts w:ascii="Arial" w:hAnsi="Arial" w:cs="Arial"/>
                <w:sz w:val="22"/>
                <w:szCs w:val="22"/>
              </w:rPr>
              <w:t>e</w:t>
            </w:r>
            <w:r w:rsidRPr="00AA67C4">
              <w:rPr>
                <w:rFonts w:ascii="Arial" w:hAnsi="Arial" w:cs="Arial"/>
                <w:sz w:val="22"/>
                <w:szCs w:val="22"/>
              </w:rPr>
              <w:t xml:space="preserve"> this understanding to develop effective support. It must include:</w:t>
            </w:r>
          </w:p>
          <w:p w:rsidR="00F63FE7" w:rsidRPr="00AA67C4" w:rsidRDefault="00F63FE7" w:rsidP="00863C69">
            <w:pPr>
              <w:pStyle w:val="ListParagraph"/>
              <w:numPr>
                <w:ilvl w:val="0"/>
                <w:numId w:val="5"/>
              </w:numPr>
              <w:autoSpaceDE w:val="0"/>
              <w:autoSpaceDN w:val="0"/>
              <w:adjustRightInd w:val="0"/>
              <w:spacing w:after="263" w:line="240" w:lineRule="auto"/>
              <w:rPr>
                <w:rFonts w:ascii="Arial" w:hAnsi="Arial" w:cs="Arial"/>
                <w:sz w:val="22"/>
                <w:szCs w:val="22"/>
              </w:rPr>
            </w:pPr>
            <w:r w:rsidRPr="00AA67C4">
              <w:rPr>
                <w:rFonts w:ascii="Arial" w:hAnsi="Arial" w:cs="Arial"/>
                <w:sz w:val="22"/>
                <w:szCs w:val="22"/>
              </w:rPr>
              <w:t>Personalisation of both assessment an</w:t>
            </w:r>
            <w:r w:rsidR="00880F4F" w:rsidRPr="00AA67C4">
              <w:rPr>
                <w:rFonts w:ascii="Arial" w:hAnsi="Arial" w:cs="Arial"/>
                <w:sz w:val="22"/>
                <w:szCs w:val="22"/>
              </w:rPr>
              <w:t>d support arrangements</w:t>
            </w:r>
            <w:r w:rsidR="0000683B">
              <w:rPr>
                <w:rFonts w:ascii="Arial" w:hAnsi="Arial" w:cs="Arial"/>
                <w:sz w:val="22"/>
                <w:szCs w:val="22"/>
              </w:rPr>
              <w:t>.</w:t>
            </w:r>
          </w:p>
          <w:p w:rsidR="00F63FE7" w:rsidRPr="00AA67C4" w:rsidRDefault="00F63FE7" w:rsidP="00863C69">
            <w:pPr>
              <w:pStyle w:val="ListParagraph"/>
              <w:numPr>
                <w:ilvl w:val="0"/>
                <w:numId w:val="5"/>
              </w:numPr>
              <w:autoSpaceDE w:val="0"/>
              <w:autoSpaceDN w:val="0"/>
              <w:adjustRightInd w:val="0"/>
              <w:spacing w:after="263" w:line="240" w:lineRule="auto"/>
              <w:rPr>
                <w:rFonts w:ascii="Arial" w:hAnsi="Arial" w:cs="Arial"/>
                <w:sz w:val="22"/>
                <w:szCs w:val="22"/>
              </w:rPr>
            </w:pPr>
            <w:r w:rsidRPr="00AA67C4">
              <w:rPr>
                <w:rFonts w:ascii="Arial" w:hAnsi="Arial" w:cs="Arial"/>
                <w:sz w:val="22"/>
                <w:szCs w:val="22"/>
              </w:rPr>
              <w:t>Systema</w:t>
            </w:r>
            <w:r w:rsidR="00880F4F" w:rsidRPr="00AA67C4">
              <w:rPr>
                <w:rFonts w:ascii="Arial" w:hAnsi="Arial" w:cs="Arial"/>
                <w:sz w:val="22"/>
                <w:szCs w:val="22"/>
              </w:rPr>
              <w:t>tic assessment of the Service User</w:t>
            </w:r>
            <w:r w:rsidRPr="00AA67C4">
              <w:rPr>
                <w:rFonts w:ascii="Arial" w:hAnsi="Arial" w:cs="Arial"/>
                <w:sz w:val="22"/>
                <w:szCs w:val="22"/>
              </w:rPr>
              <w:t>’s behaviour</w:t>
            </w:r>
            <w:r w:rsidR="00880F4F" w:rsidRPr="00AA67C4">
              <w:rPr>
                <w:rFonts w:ascii="Arial" w:hAnsi="Arial" w:cs="Arial"/>
                <w:sz w:val="22"/>
                <w:szCs w:val="22"/>
              </w:rPr>
              <w:t>,</w:t>
            </w:r>
            <w:r w:rsidRPr="00AA67C4">
              <w:rPr>
                <w:rFonts w:ascii="Arial" w:hAnsi="Arial" w:cs="Arial"/>
                <w:sz w:val="22"/>
                <w:szCs w:val="22"/>
              </w:rPr>
              <w:t xml:space="preserve"> to develop an understanding of its function </w:t>
            </w:r>
            <w:r w:rsidR="00880F4F" w:rsidRPr="00AA67C4">
              <w:rPr>
                <w:rFonts w:ascii="Arial" w:hAnsi="Arial" w:cs="Arial"/>
                <w:sz w:val="22"/>
                <w:szCs w:val="22"/>
              </w:rPr>
              <w:t>i.e. how it helps the Service User</w:t>
            </w:r>
            <w:r w:rsidRPr="00AA67C4">
              <w:rPr>
                <w:rFonts w:ascii="Arial" w:hAnsi="Arial" w:cs="Arial"/>
                <w:sz w:val="22"/>
                <w:szCs w:val="22"/>
              </w:rPr>
              <w:t xml:space="preserve"> to cope better or exert some control over their immediate environment. This process is often referred to as functional as</w:t>
            </w:r>
            <w:r w:rsidR="00880F4F" w:rsidRPr="00AA67C4">
              <w:rPr>
                <w:rFonts w:ascii="Arial" w:hAnsi="Arial" w:cs="Arial"/>
                <w:sz w:val="22"/>
                <w:szCs w:val="22"/>
              </w:rPr>
              <w:t>sessment or functional analysis</w:t>
            </w:r>
            <w:r w:rsidR="0000683B">
              <w:rPr>
                <w:rFonts w:ascii="Arial" w:hAnsi="Arial" w:cs="Arial"/>
                <w:sz w:val="22"/>
                <w:szCs w:val="22"/>
              </w:rPr>
              <w:t>.</w:t>
            </w:r>
          </w:p>
          <w:p w:rsidR="00F63FE7" w:rsidRPr="00AA67C4" w:rsidRDefault="00F63FE7" w:rsidP="00863C69">
            <w:pPr>
              <w:pStyle w:val="ListParagraph"/>
              <w:numPr>
                <w:ilvl w:val="0"/>
                <w:numId w:val="5"/>
              </w:numPr>
              <w:autoSpaceDE w:val="0"/>
              <w:autoSpaceDN w:val="0"/>
              <w:adjustRightInd w:val="0"/>
              <w:spacing w:after="263" w:line="240" w:lineRule="auto"/>
              <w:rPr>
                <w:rFonts w:ascii="Arial" w:hAnsi="Arial" w:cs="Arial"/>
                <w:sz w:val="22"/>
                <w:szCs w:val="22"/>
              </w:rPr>
            </w:pPr>
            <w:r w:rsidRPr="00AA67C4">
              <w:rPr>
                <w:rFonts w:ascii="Arial" w:hAnsi="Arial" w:cs="Arial"/>
                <w:sz w:val="22"/>
                <w:szCs w:val="22"/>
              </w:rPr>
              <w:t>Attention to the broader context to ensure that other fa</w:t>
            </w:r>
            <w:r w:rsidR="00880F4F" w:rsidRPr="00AA67C4">
              <w:rPr>
                <w:rFonts w:ascii="Arial" w:hAnsi="Arial" w:cs="Arial"/>
                <w:sz w:val="22"/>
                <w:szCs w:val="22"/>
              </w:rPr>
              <w:t>ctors influencing the Service User</w:t>
            </w:r>
            <w:r w:rsidRPr="00AA67C4">
              <w:rPr>
                <w:rFonts w:ascii="Arial" w:hAnsi="Arial" w:cs="Arial"/>
                <w:sz w:val="22"/>
                <w:szCs w:val="22"/>
              </w:rPr>
              <w:t>’s beh</w:t>
            </w:r>
            <w:r w:rsidR="00880F4F" w:rsidRPr="00AA67C4">
              <w:rPr>
                <w:rFonts w:ascii="Arial" w:hAnsi="Arial" w:cs="Arial"/>
                <w:sz w:val="22"/>
                <w:szCs w:val="22"/>
              </w:rPr>
              <w:t>aviour are properly understood</w:t>
            </w:r>
            <w:r w:rsidR="0000683B">
              <w:rPr>
                <w:rFonts w:ascii="Arial" w:hAnsi="Arial" w:cs="Arial"/>
                <w:sz w:val="22"/>
                <w:szCs w:val="22"/>
              </w:rPr>
              <w:t>.</w:t>
            </w:r>
          </w:p>
          <w:p w:rsidR="00F63FE7" w:rsidRPr="00AA67C4" w:rsidRDefault="00F63FE7" w:rsidP="00863C69">
            <w:pPr>
              <w:pStyle w:val="ListParagraph"/>
              <w:numPr>
                <w:ilvl w:val="0"/>
                <w:numId w:val="5"/>
              </w:numPr>
              <w:autoSpaceDE w:val="0"/>
              <w:autoSpaceDN w:val="0"/>
              <w:adjustRightInd w:val="0"/>
              <w:spacing w:after="263" w:line="240" w:lineRule="auto"/>
              <w:rPr>
                <w:rFonts w:ascii="Arial" w:hAnsi="Arial" w:cs="Arial"/>
                <w:sz w:val="22"/>
                <w:szCs w:val="22"/>
              </w:rPr>
            </w:pPr>
            <w:r w:rsidRPr="00AA67C4">
              <w:rPr>
                <w:rFonts w:ascii="Arial" w:hAnsi="Arial" w:cs="Arial"/>
                <w:sz w:val="22"/>
                <w:szCs w:val="22"/>
              </w:rPr>
              <w:t>Development of both proactive and</w:t>
            </w:r>
            <w:r w:rsidR="00880F4F" w:rsidRPr="00AA67C4">
              <w:rPr>
                <w:rFonts w:ascii="Arial" w:hAnsi="Arial" w:cs="Arial"/>
                <w:sz w:val="22"/>
                <w:szCs w:val="22"/>
              </w:rPr>
              <w:t xml:space="preserve"> reactive support arrangements</w:t>
            </w:r>
            <w:r w:rsidR="0000683B">
              <w:rPr>
                <w:rFonts w:ascii="Arial" w:hAnsi="Arial" w:cs="Arial"/>
                <w:sz w:val="22"/>
                <w:szCs w:val="22"/>
              </w:rPr>
              <w:t>.</w:t>
            </w:r>
          </w:p>
          <w:p w:rsidR="00F63FE7" w:rsidRPr="00AA67C4" w:rsidRDefault="00B704FB" w:rsidP="00863C69">
            <w:pPr>
              <w:pStyle w:val="ListParagraph"/>
              <w:numPr>
                <w:ilvl w:val="0"/>
                <w:numId w:val="5"/>
              </w:numPr>
              <w:autoSpaceDE w:val="0"/>
              <w:autoSpaceDN w:val="0"/>
              <w:adjustRightInd w:val="0"/>
              <w:spacing w:after="263" w:line="240" w:lineRule="auto"/>
              <w:rPr>
                <w:rFonts w:ascii="Arial" w:hAnsi="Arial" w:cs="Arial"/>
                <w:sz w:val="22"/>
                <w:szCs w:val="22"/>
              </w:rPr>
            </w:pPr>
            <w:r>
              <w:rPr>
                <w:rFonts w:ascii="Arial" w:hAnsi="Arial" w:cs="Arial"/>
                <w:sz w:val="22"/>
                <w:szCs w:val="22"/>
              </w:rPr>
              <w:t>How to p</w:t>
            </w:r>
            <w:r w:rsidR="00F63FE7" w:rsidRPr="00AA67C4">
              <w:rPr>
                <w:rFonts w:ascii="Arial" w:hAnsi="Arial" w:cs="Arial"/>
                <w:sz w:val="22"/>
                <w:szCs w:val="22"/>
              </w:rPr>
              <w:t>revent the</w:t>
            </w:r>
            <w:r w:rsidR="00880F4F" w:rsidRPr="00AA67C4">
              <w:rPr>
                <w:rFonts w:ascii="Arial" w:hAnsi="Arial" w:cs="Arial"/>
                <w:sz w:val="22"/>
                <w:szCs w:val="22"/>
              </w:rPr>
              <w:t xml:space="preserve"> Service User</w:t>
            </w:r>
            <w:r w:rsidR="00F63FE7" w:rsidRPr="00AA67C4">
              <w:rPr>
                <w:rFonts w:ascii="Arial" w:hAnsi="Arial" w:cs="Arial"/>
                <w:sz w:val="22"/>
                <w:szCs w:val="22"/>
              </w:rPr>
              <w:t>’s challenging behaviour</w:t>
            </w:r>
            <w:r>
              <w:rPr>
                <w:rFonts w:ascii="Arial" w:hAnsi="Arial" w:cs="Arial"/>
                <w:sz w:val="22"/>
                <w:szCs w:val="22"/>
              </w:rPr>
              <w:t xml:space="preserve"> </w:t>
            </w:r>
            <w:r w:rsidR="00F63FE7" w:rsidRPr="00AA67C4">
              <w:rPr>
                <w:rFonts w:ascii="Arial" w:hAnsi="Arial" w:cs="Arial"/>
                <w:sz w:val="22"/>
                <w:szCs w:val="22"/>
              </w:rPr>
              <w:t>as much as possible</w:t>
            </w:r>
            <w:r w:rsidR="00880F4F" w:rsidRPr="00AA67C4">
              <w:rPr>
                <w:rFonts w:ascii="Arial" w:hAnsi="Arial" w:cs="Arial"/>
                <w:sz w:val="22"/>
                <w:szCs w:val="22"/>
              </w:rPr>
              <w:t>,</w:t>
            </w:r>
            <w:r w:rsidR="00F63FE7" w:rsidRPr="00AA67C4">
              <w:rPr>
                <w:rFonts w:ascii="Arial" w:hAnsi="Arial" w:cs="Arial"/>
                <w:sz w:val="22"/>
                <w:szCs w:val="22"/>
              </w:rPr>
              <w:t xml:space="preserve"> through the provision of a more helpful an</w:t>
            </w:r>
            <w:r w:rsidR="00880F4F" w:rsidRPr="00AA67C4">
              <w:rPr>
                <w:rFonts w:ascii="Arial" w:hAnsi="Arial" w:cs="Arial"/>
                <w:sz w:val="22"/>
                <w:szCs w:val="22"/>
              </w:rPr>
              <w:t>d less challenging environment</w:t>
            </w:r>
            <w:r w:rsidR="0000683B">
              <w:rPr>
                <w:rFonts w:ascii="Arial" w:hAnsi="Arial" w:cs="Arial"/>
                <w:sz w:val="22"/>
                <w:szCs w:val="22"/>
              </w:rPr>
              <w:t>.</w:t>
            </w:r>
          </w:p>
          <w:p w:rsidR="00F63FE7" w:rsidRPr="00AA67C4" w:rsidRDefault="00880F4F" w:rsidP="00863C69">
            <w:pPr>
              <w:pStyle w:val="ListParagraph"/>
              <w:numPr>
                <w:ilvl w:val="0"/>
                <w:numId w:val="5"/>
              </w:numPr>
              <w:autoSpaceDE w:val="0"/>
              <w:autoSpaceDN w:val="0"/>
              <w:adjustRightInd w:val="0"/>
              <w:spacing w:after="263" w:line="240" w:lineRule="auto"/>
              <w:rPr>
                <w:rFonts w:ascii="Arial" w:hAnsi="Arial" w:cs="Arial"/>
                <w:sz w:val="22"/>
                <w:szCs w:val="22"/>
              </w:rPr>
            </w:pPr>
            <w:r w:rsidRPr="00AA67C4">
              <w:rPr>
                <w:rFonts w:ascii="Arial" w:hAnsi="Arial" w:cs="Arial"/>
                <w:sz w:val="22"/>
                <w:szCs w:val="22"/>
              </w:rPr>
              <w:t>Develop</w:t>
            </w:r>
            <w:r w:rsidR="00B704FB">
              <w:rPr>
                <w:rFonts w:ascii="Arial" w:hAnsi="Arial" w:cs="Arial"/>
                <w:sz w:val="22"/>
                <w:szCs w:val="22"/>
              </w:rPr>
              <w:t>ing</w:t>
            </w:r>
            <w:r w:rsidRPr="00AA67C4">
              <w:rPr>
                <w:rFonts w:ascii="Arial" w:hAnsi="Arial" w:cs="Arial"/>
                <w:sz w:val="22"/>
                <w:szCs w:val="22"/>
              </w:rPr>
              <w:t xml:space="preserve"> the Service User</w:t>
            </w:r>
            <w:r w:rsidR="00F63FE7" w:rsidRPr="00AA67C4">
              <w:rPr>
                <w:rFonts w:ascii="Arial" w:hAnsi="Arial" w:cs="Arial"/>
                <w:sz w:val="22"/>
                <w:szCs w:val="22"/>
              </w:rPr>
              <w:t xml:space="preserve">’s competencies to ensure that their capacity to influence the world is less restricted. </w:t>
            </w:r>
          </w:p>
          <w:p w:rsidR="00F63FE7" w:rsidRPr="00AA67C4" w:rsidRDefault="00880F4F" w:rsidP="00863C69">
            <w:pPr>
              <w:pStyle w:val="ListParagraph"/>
              <w:numPr>
                <w:ilvl w:val="0"/>
                <w:numId w:val="5"/>
              </w:numPr>
              <w:autoSpaceDE w:val="0"/>
              <w:autoSpaceDN w:val="0"/>
              <w:adjustRightInd w:val="0"/>
              <w:spacing w:after="263" w:line="240" w:lineRule="auto"/>
              <w:rPr>
                <w:rFonts w:ascii="Arial" w:hAnsi="Arial" w:cs="Arial"/>
                <w:sz w:val="22"/>
                <w:szCs w:val="22"/>
              </w:rPr>
            </w:pPr>
            <w:r w:rsidRPr="00AA67C4">
              <w:rPr>
                <w:rFonts w:ascii="Arial" w:hAnsi="Arial" w:cs="Arial"/>
                <w:sz w:val="22"/>
                <w:szCs w:val="22"/>
              </w:rPr>
              <w:t>Support for the Service User</w:t>
            </w:r>
            <w:r w:rsidR="00F63FE7" w:rsidRPr="00AA67C4">
              <w:rPr>
                <w:rFonts w:ascii="Arial" w:hAnsi="Arial" w:cs="Arial"/>
                <w:sz w:val="22"/>
                <w:szCs w:val="22"/>
              </w:rPr>
              <w:t xml:space="preserve"> that enables the greatest possible reduction in the occurrence of challenging behaviour in the context of the</w:t>
            </w:r>
            <w:r w:rsidRPr="00AA67C4">
              <w:rPr>
                <w:rFonts w:ascii="Arial" w:hAnsi="Arial" w:cs="Arial"/>
                <w:sz w:val="22"/>
                <w:szCs w:val="22"/>
              </w:rPr>
              <w:t xml:space="preserve"> best possible quality of life</w:t>
            </w:r>
            <w:r w:rsidR="0000683B">
              <w:rPr>
                <w:rFonts w:ascii="Arial" w:hAnsi="Arial" w:cs="Arial"/>
                <w:sz w:val="22"/>
                <w:szCs w:val="22"/>
              </w:rPr>
              <w:t>.</w:t>
            </w:r>
          </w:p>
          <w:p w:rsidR="00F63FE7" w:rsidRPr="00AA67C4" w:rsidRDefault="00F63FE7" w:rsidP="00863C69">
            <w:pPr>
              <w:pStyle w:val="ListParagraph"/>
              <w:numPr>
                <w:ilvl w:val="0"/>
                <w:numId w:val="5"/>
              </w:numPr>
              <w:autoSpaceDE w:val="0"/>
              <w:autoSpaceDN w:val="0"/>
              <w:adjustRightInd w:val="0"/>
              <w:spacing w:after="263" w:line="240" w:lineRule="auto"/>
              <w:rPr>
                <w:rFonts w:ascii="Arial" w:hAnsi="Arial" w:cs="Arial"/>
                <w:sz w:val="22"/>
                <w:szCs w:val="22"/>
              </w:rPr>
            </w:pPr>
            <w:r w:rsidRPr="00AA67C4">
              <w:rPr>
                <w:rFonts w:ascii="Arial" w:hAnsi="Arial" w:cs="Arial"/>
                <w:sz w:val="22"/>
                <w:szCs w:val="22"/>
              </w:rPr>
              <w:t>Avoidance of support arr</w:t>
            </w:r>
            <w:r w:rsidR="009F1F10" w:rsidRPr="00AA67C4">
              <w:rPr>
                <w:rFonts w:ascii="Arial" w:hAnsi="Arial" w:cs="Arial"/>
                <w:sz w:val="22"/>
                <w:szCs w:val="22"/>
              </w:rPr>
              <w:t>angements that punish the Service User</w:t>
            </w:r>
            <w:r w:rsidRPr="00AA67C4">
              <w:rPr>
                <w:rFonts w:ascii="Arial" w:hAnsi="Arial" w:cs="Arial"/>
                <w:sz w:val="22"/>
                <w:szCs w:val="22"/>
              </w:rPr>
              <w:t xml:space="preserve"> in any way or create unnecessary restrictions on their freedom of movement and choice.</w:t>
            </w:r>
          </w:p>
          <w:p w:rsidR="00F63FE7" w:rsidRDefault="001C7B33" w:rsidP="00F63FE7">
            <w:pPr>
              <w:autoSpaceDE w:val="0"/>
              <w:autoSpaceDN w:val="0"/>
              <w:adjustRightInd w:val="0"/>
              <w:spacing w:after="263" w:line="240" w:lineRule="auto"/>
              <w:contextualSpacing/>
              <w:rPr>
                <w:rFonts w:ascii="Arial" w:hAnsi="Arial" w:cs="Arial"/>
                <w:sz w:val="22"/>
                <w:szCs w:val="22"/>
              </w:rPr>
            </w:pPr>
            <w:r w:rsidRPr="00AA67C4">
              <w:rPr>
                <w:rFonts w:ascii="Arial" w:hAnsi="Arial" w:cs="Arial"/>
                <w:sz w:val="22"/>
                <w:szCs w:val="22"/>
              </w:rPr>
              <w:t xml:space="preserve">The Service Provider is </w:t>
            </w:r>
            <w:r w:rsidR="00F63FE7" w:rsidRPr="00AA67C4">
              <w:rPr>
                <w:rFonts w:ascii="Arial" w:hAnsi="Arial" w:cs="Arial"/>
                <w:sz w:val="22"/>
                <w:szCs w:val="22"/>
              </w:rPr>
              <w:t xml:space="preserve">required to ensure that </w:t>
            </w:r>
            <w:r w:rsidR="00B704FB">
              <w:rPr>
                <w:rFonts w:ascii="Arial" w:hAnsi="Arial" w:cs="Arial"/>
                <w:sz w:val="22"/>
                <w:szCs w:val="22"/>
              </w:rPr>
              <w:t xml:space="preserve">where appropriate, </w:t>
            </w:r>
            <w:r w:rsidR="00F63FE7" w:rsidRPr="00AA67C4">
              <w:rPr>
                <w:rFonts w:ascii="Arial" w:hAnsi="Arial" w:cs="Arial"/>
                <w:sz w:val="22"/>
                <w:szCs w:val="22"/>
              </w:rPr>
              <w:t>there is a</w:t>
            </w:r>
            <w:r w:rsidR="0000683B">
              <w:rPr>
                <w:rFonts w:ascii="Arial" w:hAnsi="Arial" w:cs="Arial"/>
                <w:sz w:val="22"/>
                <w:szCs w:val="22"/>
              </w:rPr>
              <w:t>n up to date</w:t>
            </w:r>
            <w:r w:rsidR="00F63FE7" w:rsidRPr="00AA67C4">
              <w:rPr>
                <w:rFonts w:ascii="Arial" w:hAnsi="Arial" w:cs="Arial"/>
                <w:sz w:val="22"/>
                <w:szCs w:val="22"/>
              </w:rPr>
              <w:t xml:space="preserve"> written, individualised behaviour support plan that includes: </w:t>
            </w:r>
          </w:p>
          <w:p w:rsidR="0000683B" w:rsidRPr="00AA67C4" w:rsidRDefault="0000683B" w:rsidP="00F63FE7">
            <w:pPr>
              <w:autoSpaceDE w:val="0"/>
              <w:autoSpaceDN w:val="0"/>
              <w:adjustRightInd w:val="0"/>
              <w:spacing w:after="263" w:line="240" w:lineRule="auto"/>
              <w:contextualSpacing/>
              <w:rPr>
                <w:rFonts w:ascii="Arial" w:hAnsi="Arial" w:cs="Arial"/>
                <w:sz w:val="22"/>
                <w:szCs w:val="22"/>
              </w:rPr>
            </w:pPr>
          </w:p>
          <w:p w:rsidR="00F63FE7" w:rsidRPr="00AA67C4" w:rsidRDefault="00F63FE7" w:rsidP="00863C69">
            <w:pPr>
              <w:numPr>
                <w:ilvl w:val="0"/>
                <w:numId w:val="5"/>
              </w:numPr>
              <w:autoSpaceDE w:val="0"/>
              <w:autoSpaceDN w:val="0"/>
              <w:adjustRightInd w:val="0"/>
              <w:spacing w:after="0" w:line="240" w:lineRule="auto"/>
              <w:contextualSpacing/>
              <w:rPr>
                <w:rFonts w:ascii="Arial" w:hAnsi="Arial" w:cs="Arial"/>
                <w:sz w:val="22"/>
                <w:szCs w:val="22"/>
              </w:rPr>
            </w:pPr>
            <w:r w:rsidRPr="00AA67C4">
              <w:rPr>
                <w:rFonts w:ascii="Arial" w:hAnsi="Arial" w:cs="Arial"/>
                <w:sz w:val="22"/>
                <w:szCs w:val="22"/>
              </w:rPr>
              <w:t>R</w:t>
            </w:r>
            <w:r w:rsidR="00880F4F" w:rsidRPr="00AA67C4">
              <w:rPr>
                <w:rFonts w:ascii="Arial" w:hAnsi="Arial" w:cs="Arial"/>
                <w:sz w:val="22"/>
                <w:szCs w:val="22"/>
              </w:rPr>
              <w:t>elational support requirements</w:t>
            </w:r>
            <w:r w:rsidR="0000683B">
              <w:rPr>
                <w:rFonts w:ascii="Arial" w:hAnsi="Arial" w:cs="Arial"/>
                <w:sz w:val="22"/>
                <w:szCs w:val="22"/>
              </w:rPr>
              <w:t>.</w:t>
            </w:r>
          </w:p>
          <w:p w:rsidR="00F63FE7" w:rsidRPr="00AA67C4" w:rsidRDefault="00880F4F" w:rsidP="00863C69">
            <w:pPr>
              <w:numPr>
                <w:ilvl w:val="0"/>
                <w:numId w:val="5"/>
              </w:numPr>
              <w:autoSpaceDE w:val="0"/>
              <w:autoSpaceDN w:val="0"/>
              <w:adjustRightInd w:val="0"/>
              <w:spacing w:after="0" w:line="240" w:lineRule="auto"/>
              <w:contextualSpacing/>
              <w:rPr>
                <w:rFonts w:ascii="Arial" w:hAnsi="Arial" w:cs="Arial"/>
                <w:sz w:val="22"/>
                <w:szCs w:val="22"/>
              </w:rPr>
            </w:pPr>
            <w:r w:rsidRPr="00AA67C4">
              <w:rPr>
                <w:rFonts w:ascii="Arial" w:hAnsi="Arial" w:cs="Arial"/>
                <w:sz w:val="22"/>
                <w:szCs w:val="22"/>
              </w:rPr>
              <w:t>Proactive strategies</w:t>
            </w:r>
            <w:r w:rsidR="0000683B">
              <w:rPr>
                <w:rFonts w:ascii="Arial" w:hAnsi="Arial" w:cs="Arial"/>
                <w:sz w:val="22"/>
                <w:szCs w:val="22"/>
              </w:rPr>
              <w:t>.</w:t>
            </w:r>
          </w:p>
          <w:p w:rsidR="00F63FE7" w:rsidRPr="00AA67C4" w:rsidRDefault="00880F4F" w:rsidP="00863C69">
            <w:pPr>
              <w:numPr>
                <w:ilvl w:val="0"/>
                <w:numId w:val="5"/>
              </w:numPr>
              <w:autoSpaceDE w:val="0"/>
              <w:autoSpaceDN w:val="0"/>
              <w:adjustRightInd w:val="0"/>
              <w:spacing w:after="0" w:line="240" w:lineRule="auto"/>
              <w:contextualSpacing/>
              <w:rPr>
                <w:rFonts w:ascii="Arial" w:hAnsi="Arial" w:cs="Arial"/>
                <w:sz w:val="22"/>
                <w:szCs w:val="22"/>
              </w:rPr>
            </w:pPr>
            <w:r w:rsidRPr="00AA67C4">
              <w:rPr>
                <w:rFonts w:ascii="Arial" w:hAnsi="Arial" w:cs="Arial"/>
                <w:sz w:val="22"/>
                <w:szCs w:val="22"/>
              </w:rPr>
              <w:lastRenderedPageBreak/>
              <w:t>Reactive strategies</w:t>
            </w:r>
            <w:r w:rsidR="0000683B">
              <w:rPr>
                <w:rFonts w:ascii="Arial" w:hAnsi="Arial" w:cs="Arial"/>
                <w:sz w:val="22"/>
                <w:szCs w:val="22"/>
              </w:rPr>
              <w:t>.</w:t>
            </w:r>
          </w:p>
          <w:p w:rsidR="00F63FE7" w:rsidRPr="00AA67C4" w:rsidRDefault="00F63FE7" w:rsidP="00863C69">
            <w:pPr>
              <w:numPr>
                <w:ilvl w:val="0"/>
                <w:numId w:val="5"/>
              </w:numPr>
              <w:autoSpaceDE w:val="0"/>
              <w:autoSpaceDN w:val="0"/>
              <w:adjustRightInd w:val="0"/>
              <w:spacing w:after="0" w:line="240" w:lineRule="auto"/>
              <w:contextualSpacing/>
              <w:rPr>
                <w:rFonts w:ascii="Arial" w:hAnsi="Arial" w:cs="Arial"/>
                <w:sz w:val="22"/>
                <w:szCs w:val="22"/>
              </w:rPr>
            </w:pPr>
            <w:r w:rsidRPr="00AA67C4">
              <w:rPr>
                <w:rFonts w:ascii="Arial" w:hAnsi="Arial" w:cs="Arial"/>
                <w:sz w:val="22"/>
                <w:szCs w:val="22"/>
              </w:rPr>
              <w:t>Monitoring and revi</w:t>
            </w:r>
            <w:r w:rsidR="00880F4F" w:rsidRPr="00AA67C4">
              <w:rPr>
                <w:rFonts w:ascii="Arial" w:hAnsi="Arial" w:cs="Arial"/>
                <w:sz w:val="22"/>
                <w:szCs w:val="22"/>
              </w:rPr>
              <w:t>ew arrangements</w:t>
            </w:r>
            <w:r w:rsidR="0000683B">
              <w:rPr>
                <w:rFonts w:ascii="Arial" w:hAnsi="Arial" w:cs="Arial"/>
                <w:sz w:val="22"/>
                <w:szCs w:val="22"/>
              </w:rPr>
              <w:t>.</w:t>
            </w:r>
          </w:p>
          <w:p w:rsidR="00F63FE7" w:rsidRPr="00AA67C4" w:rsidRDefault="00F63FE7" w:rsidP="00F63FE7">
            <w:pPr>
              <w:autoSpaceDE w:val="0"/>
              <w:autoSpaceDN w:val="0"/>
              <w:adjustRightInd w:val="0"/>
              <w:spacing w:after="0" w:line="240" w:lineRule="auto"/>
              <w:ind w:left="1800"/>
              <w:contextualSpacing/>
              <w:rPr>
                <w:rFonts w:ascii="Arial" w:hAnsi="Arial" w:cs="Arial"/>
                <w:color w:val="FF0000"/>
                <w:sz w:val="22"/>
                <w:szCs w:val="22"/>
              </w:rPr>
            </w:pPr>
          </w:p>
          <w:p w:rsidR="00F63FE7" w:rsidRPr="00AA67C4" w:rsidRDefault="00F63FE7" w:rsidP="00F63FE7">
            <w:pPr>
              <w:autoSpaceDE w:val="0"/>
              <w:autoSpaceDN w:val="0"/>
              <w:adjustRightInd w:val="0"/>
              <w:spacing w:after="0" w:line="240" w:lineRule="auto"/>
              <w:contextualSpacing/>
              <w:rPr>
                <w:rFonts w:ascii="Arial" w:hAnsi="Arial" w:cs="Arial"/>
                <w:sz w:val="22"/>
                <w:szCs w:val="22"/>
              </w:rPr>
            </w:pPr>
            <w:r w:rsidRPr="00AA67C4">
              <w:rPr>
                <w:rFonts w:ascii="Arial" w:hAnsi="Arial" w:cs="Arial"/>
                <w:sz w:val="22"/>
                <w:szCs w:val="22"/>
              </w:rPr>
              <w:t>The</w:t>
            </w:r>
            <w:r w:rsidR="001C7B33" w:rsidRPr="00AA67C4">
              <w:rPr>
                <w:rFonts w:ascii="Arial" w:hAnsi="Arial" w:cs="Arial"/>
                <w:sz w:val="22"/>
                <w:szCs w:val="22"/>
              </w:rPr>
              <w:t xml:space="preserve"> Service</w:t>
            </w:r>
            <w:r w:rsidRPr="00AA67C4">
              <w:rPr>
                <w:rFonts w:ascii="Arial" w:hAnsi="Arial" w:cs="Arial"/>
                <w:sz w:val="22"/>
                <w:szCs w:val="22"/>
              </w:rPr>
              <w:t xml:space="preserve"> Provider is required to ensure that appropriate referrals are made to the Court of Protection for authorisation of a Deprivation of Liberty; </w:t>
            </w:r>
          </w:p>
          <w:p w:rsidR="00F63FE7" w:rsidRPr="00AA67C4" w:rsidRDefault="00F63FE7" w:rsidP="00F63FE7">
            <w:pPr>
              <w:autoSpaceDE w:val="0"/>
              <w:autoSpaceDN w:val="0"/>
              <w:adjustRightInd w:val="0"/>
              <w:spacing w:after="0" w:line="240" w:lineRule="auto"/>
              <w:contextualSpacing/>
              <w:rPr>
                <w:rFonts w:ascii="Arial" w:hAnsi="Arial" w:cs="Arial"/>
                <w:color w:val="FF0000"/>
                <w:sz w:val="22"/>
                <w:szCs w:val="22"/>
              </w:rPr>
            </w:pPr>
          </w:p>
          <w:p w:rsidR="005630E0" w:rsidRPr="00AA67C4" w:rsidRDefault="001C7B33" w:rsidP="00D61736">
            <w:pPr>
              <w:autoSpaceDE w:val="0"/>
              <w:autoSpaceDN w:val="0"/>
              <w:adjustRightInd w:val="0"/>
              <w:spacing w:after="0" w:line="240" w:lineRule="auto"/>
              <w:contextualSpacing/>
              <w:rPr>
                <w:color w:val="1F3864" w:themeColor="accent5" w:themeShade="80"/>
                <w:sz w:val="22"/>
                <w:szCs w:val="22"/>
              </w:rPr>
            </w:pPr>
            <w:r w:rsidRPr="00AA67C4">
              <w:rPr>
                <w:rFonts w:ascii="Arial" w:hAnsi="Arial" w:cs="Arial"/>
                <w:sz w:val="22"/>
                <w:szCs w:val="22"/>
              </w:rPr>
              <w:t>The Service Provider</w:t>
            </w:r>
            <w:r w:rsidR="00F63FE7" w:rsidRPr="00AA67C4">
              <w:rPr>
                <w:rFonts w:ascii="Arial" w:hAnsi="Arial" w:cs="Arial"/>
                <w:sz w:val="22"/>
                <w:szCs w:val="22"/>
              </w:rPr>
              <w:t xml:space="preserve"> must make reasonable adjustments and develop the most effective ways of understanding and communicating individuals’ experience, help others to understand them and find ways of responding. Sustainable improvements in communication and swallowing require a strategic approach to building capacity </w:t>
            </w:r>
            <w:r w:rsidR="005630E0" w:rsidRPr="00AA67C4">
              <w:rPr>
                <w:rFonts w:ascii="Arial" w:hAnsi="Arial" w:cs="Arial"/>
                <w:sz w:val="22"/>
                <w:szCs w:val="22"/>
              </w:rPr>
              <w:t>and capability across services.</w:t>
            </w:r>
          </w:p>
          <w:p w:rsidR="00085F5E" w:rsidRPr="009B719C" w:rsidRDefault="00085F5E" w:rsidP="00494AB1">
            <w:pPr>
              <w:pStyle w:val="Bullet"/>
              <w:numPr>
                <w:ilvl w:val="0"/>
                <w:numId w:val="0"/>
              </w:numPr>
              <w:rPr>
                <w:b/>
                <w:color w:val="FF0000"/>
              </w:rPr>
            </w:pPr>
          </w:p>
          <w:p w:rsidR="000036A0" w:rsidRDefault="000036A0" w:rsidP="0000683B">
            <w:pPr>
              <w:pStyle w:val="Bullet"/>
              <w:numPr>
                <w:ilvl w:val="0"/>
                <w:numId w:val="0"/>
              </w:numPr>
              <w:jc w:val="both"/>
              <w:rPr>
                <w:b/>
                <w:color w:val="auto"/>
              </w:rPr>
            </w:pPr>
            <w:r w:rsidRPr="00E50700">
              <w:rPr>
                <w:b/>
                <w:color w:val="auto"/>
              </w:rPr>
              <w:t xml:space="preserve">Promote the independence of </w:t>
            </w:r>
            <w:r>
              <w:rPr>
                <w:b/>
                <w:color w:val="auto"/>
              </w:rPr>
              <w:t>S</w:t>
            </w:r>
            <w:r w:rsidRPr="00E50700">
              <w:rPr>
                <w:b/>
                <w:color w:val="auto"/>
              </w:rPr>
              <w:t xml:space="preserve">ervice </w:t>
            </w:r>
            <w:r>
              <w:rPr>
                <w:b/>
                <w:color w:val="auto"/>
              </w:rPr>
              <w:t>U</w:t>
            </w:r>
            <w:r w:rsidRPr="00E50700">
              <w:rPr>
                <w:b/>
                <w:color w:val="auto"/>
              </w:rPr>
              <w:t>sers through an enabling approach</w:t>
            </w:r>
            <w:r w:rsidR="0000683B">
              <w:rPr>
                <w:b/>
                <w:color w:val="auto"/>
              </w:rPr>
              <w:t>:</w:t>
            </w:r>
          </w:p>
          <w:p w:rsidR="000036A0" w:rsidRPr="00E50700" w:rsidRDefault="000036A0" w:rsidP="000036A0">
            <w:pPr>
              <w:pStyle w:val="Bullet"/>
              <w:numPr>
                <w:ilvl w:val="0"/>
                <w:numId w:val="0"/>
              </w:numPr>
              <w:ind w:left="459"/>
              <w:jc w:val="both"/>
              <w:rPr>
                <w:b/>
                <w:color w:val="auto"/>
              </w:rPr>
            </w:pPr>
          </w:p>
          <w:p w:rsidR="000036A0" w:rsidRPr="00AA67C4" w:rsidRDefault="000036A0" w:rsidP="00863C69">
            <w:pPr>
              <w:pStyle w:val="Bullet"/>
              <w:numPr>
                <w:ilvl w:val="0"/>
                <w:numId w:val="5"/>
              </w:numPr>
              <w:rPr>
                <w:sz w:val="22"/>
                <w:szCs w:val="22"/>
              </w:rPr>
            </w:pPr>
            <w:r w:rsidRPr="00AA67C4">
              <w:rPr>
                <w:sz w:val="22"/>
                <w:szCs w:val="22"/>
              </w:rPr>
              <w:t>Support Service Users to regain skills and gain confidence to achieve greater independence in their day to day living</w:t>
            </w:r>
            <w:r w:rsidR="0000683B">
              <w:rPr>
                <w:sz w:val="22"/>
                <w:szCs w:val="22"/>
              </w:rPr>
              <w:t>.</w:t>
            </w:r>
          </w:p>
          <w:p w:rsidR="000036A0" w:rsidRPr="00AA67C4" w:rsidRDefault="001D3225" w:rsidP="00863C69">
            <w:pPr>
              <w:pStyle w:val="Bullet"/>
              <w:numPr>
                <w:ilvl w:val="0"/>
                <w:numId w:val="5"/>
              </w:numPr>
              <w:rPr>
                <w:sz w:val="22"/>
                <w:szCs w:val="22"/>
              </w:rPr>
            </w:pPr>
            <w:r w:rsidRPr="00AA67C4">
              <w:rPr>
                <w:sz w:val="22"/>
                <w:szCs w:val="22"/>
              </w:rPr>
              <w:t xml:space="preserve">Support </w:t>
            </w:r>
            <w:r w:rsidR="000036A0" w:rsidRPr="00AA67C4">
              <w:rPr>
                <w:sz w:val="22"/>
                <w:szCs w:val="22"/>
              </w:rPr>
              <w:t>Service Users</w:t>
            </w:r>
            <w:r w:rsidRPr="00AA67C4">
              <w:rPr>
                <w:sz w:val="22"/>
                <w:szCs w:val="22"/>
              </w:rPr>
              <w:t xml:space="preserve"> to remain</w:t>
            </w:r>
            <w:r w:rsidR="000036A0" w:rsidRPr="00AA67C4">
              <w:rPr>
                <w:sz w:val="22"/>
                <w:szCs w:val="22"/>
              </w:rPr>
              <w:t xml:space="preserve"> in the community and prevent</w:t>
            </w:r>
            <w:r w:rsidRPr="00AA67C4">
              <w:rPr>
                <w:sz w:val="22"/>
                <w:szCs w:val="22"/>
              </w:rPr>
              <w:t>, reduce or delay</w:t>
            </w:r>
            <w:r w:rsidR="000036A0" w:rsidRPr="00AA67C4">
              <w:rPr>
                <w:sz w:val="22"/>
                <w:szCs w:val="22"/>
              </w:rPr>
              <w:t xml:space="preserve"> the need for more intensive care and support</w:t>
            </w:r>
            <w:r w:rsidR="00B9450B" w:rsidRPr="00AA67C4">
              <w:rPr>
                <w:sz w:val="22"/>
                <w:szCs w:val="22"/>
              </w:rPr>
              <w:t xml:space="preserve"> by building resilience</w:t>
            </w:r>
            <w:r w:rsidR="0000683B">
              <w:rPr>
                <w:sz w:val="22"/>
                <w:szCs w:val="22"/>
              </w:rPr>
              <w:t>.</w:t>
            </w:r>
          </w:p>
          <w:p w:rsidR="00B9450B" w:rsidRPr="00AA67C4" w:rsidRDefault="00B9450B" w:rsidP="00863C69">
            <w:pPr>
              <w:pStyle w:val="Bullet"/>
              <w:numPr>
                <w:ilvl w:val="0"/>
                <w:numId w:val="5"/>
              </w:numPr>
              <w:rPr>
                <w:sz w:val="22"/>
                <w:szCs w:val="22"/>
              </w:rPr>
            </w:pPr>
            <w:r w:rsidRPr="00AA67C4">
              <w:rPr>
                <w:sz w:val="22"/>
                <w:szCs w:val="22"/>
              </w:rPr>
              <w:t>Support programmes of reablement and recovery, education, training and employment</w:t>
            </w:r>
          </w:p>
          <w:p w:rsidR="000036A0" w:rsidRPr="00AA67C4" w:rsidRDefault="000036A0" w:rsidP="00863C69">
            <w:pPr>
              <w:pStyle w:val="Bullet"/>
              <w:numPr>
                <w:ilvl w:val="0"/>
                <w:numId w:val="5"/>
              </w:numPr>
              <w:rPr>
                <w:sz w:val="22"/>
                <w:szCs w:val="22"/>
              </w:rPr>
            </w:pPr>
            <w:r w:rsidRPr="00AA67C4">
              <w:rPr>
                <w:sz w:val="22"/>
                <w:szCs w:val="22"/>
              </w:rPr>
              <w:t>Motivate and facilitate Service Users to develop or maintain skills related to activities of daily living, for example washing, dressing, feeding, toileting, bathing and mobility</w:t>
            </w:r>
            <w:r w:rsidR="0000683B">
              <w:rPr>
                <w:sz w:val="22"/>
                <w:szCs w:val="22"/>
              </w:rPr>
              <w:t>.</w:t>
            </w:r>
          </w:p>
          <w:p w:rsidR="000036A0" w:rsidRPr="00AA67C4" w:rsidRDefault="000036A0" w:rsidP="00863C69">
            <w:pPr>
              <w:pStyle w:val="Bullet"/>
              <w:numPr>
                <w:ilvl w:val="0"/>
                <w:numId w:val="5"/>
              </w:numPr>
              <w:rPr>
                <w:sz w:val="22"/>
                <w:szCs w:val="22"/>
              </w:rPr>
            </w:pPr>
            <w:r w:rsidRPr="00AA67C4">
              <w:rPr>
                <w:sz w:val="22"/>
                <w:szCs w:val="22"/>
              </w:rPr>
              <w:t>Encourage Service Users to acquire or maintain skills relating to areas of non-personal care, for example</w:t>
            </w:r>
            <w:r w:rsidR="007A3760" w:rsidRPr="00AA67C4">
              <w:rPr>
                <w:sz w:val="22"/>
                <w:szCs w:val="22"/>
              </w:rPr>
              <w:t>,</w:t>
            </w:r>
            <w:r w:rsidRPr="00AA67C4">
              <w:rPr>
                <w:sz w:val="22"/>
                <w:szCs w:val="22"/>
              </w:rPr>
              <w:t xml:space="preserve"> shopping, cooking and cleaning</w:t>
            </w:r>
            <w:r w:rsidR="0000683B">
              <w:rPr>
                <w:sz w:val="22"/>
                <w:szCs w:val="22"/>
              </w:rPr>
              <w:t>.</w:t>
            </w:r>
          </w:p>
          <w:p w:rsidR="000036A0" w:rsidRPr="00AA67C4" w:rsidRDefault="000036A0" w:rsidP="00863C69">
            <w:pPr>
              <w:pStyle w:val="Bullet"/>
              <w:numPr>
                <w:ilvl w:val="0"/>
                <w:numId w:val="5"/>
              </w:numPr>
              <w:rPr>
                <w:sz w:val="22"/>
                <w:szCs w:val="22"/>
              </w:rPr>
            </w:pPr>
            <w:r w:rsidRPr="00AA67C4">
              <w:rPr>
                <w:sz w:val="22"/>
                <w:szCs w:val="22"/>
              </w:rPr>
              <w:t>Support Service Users to access and encourage best use of assistive technology, such as community equipment and telecare to sup</w:t>
            </w:r>
            <w:r w:rsidR="009F4CA2" w:rsidRPr="00AA67C4">
              <w:rPr>
                <w:sz w:val="22"/>
                <w:szCs w:val="22"/>
              </w:rPr>
              <w:t>port activities of daily living</w:t>
            </w:r>
            <w:r w:rsidR="0000683B">
              <w:rPr>
                <w:sz w:val="22"/>
                <w:szCs w:val="22"/>
              </w:rPr>
              <w:t>.</w:t>
            </w:r>
          </w:p>
          <w:p w:rsidR="003F4843" w:rsidRPr="00AA67C4" w:rsidRDefault="001C7B33" w:rsidP="00863C69">
            <w:pPr>
              <w:pStyle w:val="Bullet"/>
              <w:numPr>
                <w:ilvl w:val="0"/>
                <w:numId w:val="5"/>
              </w:numPr>
              <w:rPr>
                <w:sz w:val="22"/>
                <w:szCs w:val="22"/>
              </w:rPr>
            </w:pPr>
            <w:r w:rsidRPr="00AA67C4">
              <w:rPr>
                <w:sz w:val="22"/>
                <w:szCs w:val="22"/>
              </w:rPr>
              <w:t>The Service Provider</w:t>
            </w:r>
            <w:r w:rsidR="00AA1CA2" w:rsidRPr="00AA67C4">
              <w:rPr>
                <w:sz w:val="22"/>
                <w:szCs w:val="22"/>
              </w:rPr>
              <w:t xml:space="preserve"> will support flexible innovative ind</w:t>
            </w:r>
            <w:r w:rsidR="009F4CA2" w:rsidRPr="00AA67C4">
              <w:rPr>
                <w:sz w:val="22"/>
                <w:szCs w:val="22"/>
              </w:rPr>
              <w:t>ividualised solutions for Service Users</w:t>
            </w:r>
            <w:r w:rsidR="002D2B83" w:rsidRPr="00AA67C4">
              <w:rPr>
                <w:sz w:val="22"/>
                <w:szCs w:val="22"/>
              </w:rPr>
              <w:t>. This is</w:t>
            </w:r>
            <w:r w:rsidR="00AA1CA2" w:rsidRPr="00AA67C4">
              <w:rPr>
                <w:sz w:val="22"/>
                <w:szCs w:val="22"/>
              </w:rPr>
              <w:t xml:space="preserve"> especially important for those with dual diagnosis – this often is mental health and substance misus</w:t>
            </w:r>
            <w:r w:rsidR="009F4CA2" w:rsidRPr="00AA67C4">
              <w:rPr>
                <w:sz w:val="22"/>
                <w:szCs w:val="22"/>
              </w:rPr>
              <w:t>e either drugs or alcohol</w:t>
            </w:r>
            <w:r w:rsidR="0000683B">
              <w:rPr>
                <w:sz w:val="22"/>
                <w:szCs w:val="22"/>
              </w:rPr>
              <w:t>.</w:t>
            </w:r>
          </w:p>
          <w:p w:rsidR="00B9450B" w:rsidRPr="00AA67C4" w:rsidRDefault="00B9450B" w:rsidP="00863C69">
            <w:pPr>
              <w:pStyle w:val="Bullet"/>
              <w:numPr>
                <w:ilvl w:val="0"/>
                <w:numId w:val="5"/>
              </w:numPr>
              <w:rPr>
                <w:sz w:val="22"/>
                <w:szCs w:val="22"/>
              </w:rPr>
            </w:pPr>
            <w:r w:rsidRPr="00AA67C4">
              <w:rPr>
                <w:sz w:val="22"/>
                <w:szCs w:val="22"/>
              </w:rPr>
              <w:t>Support Service Users to develop problem solving Skills and coping strategies</w:t>
            </w:r>
            <w:r w:rsidR="0000683B">
              <w:rPr>
                <w:sz w:val="22"/>
                <w:szCs w:val="22"/>
              </w:rPr>
              <w:t>.</w:t>
            </w:r>
          </w:p>
          <w:p w:rsidR="003F4843" w:rsidRPr="00AA67C4" w:rsidRDefault="001C7B33" w:rsidP="00863C69">
            <w:pPr>
              <w:pStyle w:val="Bullet"/>
              <w:numPr>
                <w:ilvl w:val="0"/>
                <w:numId w:val="5"/>
              </w:numPr>
              <w:spacing w:after="0"/>
              <w:rPr>
                <w:sz w:val="22"/>
                <w:szCs w:val="22"/>
              </w:rPr>
            </w:pPr>
            <w:r w:rsidRPr="00AA67C4">
              <w:rPr>
                <w:color w:val="auto"/>
                <w:sz w:val="22"/>
                <w:szCs w:val="22"/>
              </w:rPr>
              <w:t>The Service P</w:t>
            </w:r>
            <w:r w:rsidR="00AA1CA2" w:rsidRPr="00AA67C4">
              <w:rPr>
                <w:color w:val="auto"/>
                <w:sz w:val="22"/>
                <w:szCs w:val="22"/>
              </w:rPr>
              <w:t>ro</w:t>
            </w:r>
            <w:r w:rsidR="00852F08" w:rsidRPr="00AA67C4">
              <w:rPr>
                <w:color w:val="auto"/>
                <w:sz w:val="22"/>
                <w:szCs w:val="22"/>
              </w:rPr>
              <w:t>vider will work with Service Users</w:t>
            </w:r>
            <w:r w:rsidR="00AA1CA2" w:rsidRPr="00AA67C4">
              <w:rPr>
                <w:color w:val="auto"/>
                <w:sz w:val="22"/>
                <w:szCs w:val="22"/>
              </w:rPr>
              <w:t xml:space="preserve"> and their care coordinator/social worker to develop and respond to relapse prevention plans</w:t>
            </w:r>
            <w:r w:rsidR="00852F08" w:rsidRPr="00AA67C4">
              <w:rPr>
                <w:color w:val="auto"/>
                <w:sz w:val="22"/>
                <w:szCs w:val="22"/>
              </w:rPr>
              <w:t>,</w:t>
            </w:r>
            <w:r w:rsidR="00AA1CA2" w:rsidRPr="00AA67C4">
              <w:rPr>
                <w:color w:val="auto"/>
                <w:sz w:val="22"/>
                <w:szCs w:val="22"/>
              </w:rPr>
              <w:t xml:space="preserve"> which aims to em</w:t>
            </w:r>
            <w:r w:rsidRPr="00AA67C4">
              <w:rPr>
                <w:color w:val="auto"/>
                <w:sz w:val="22"/>
                <w:szCs w:val="22"/>
              </w:rPr>
              <w:t>power the individual and their Service P</w:t>
            </w:r>
            <w:r w:rsidR="00AA1CA2" w:rsidRPr="00AA67C4">
              <w:rPr>
                <w:color w:val="auto"/>
                <w:sz w:val="22"/>
                <w:szCs w:val="22"/>
              </w:rPr>
              <w:t>rovider to facilitate detectio</w:t>
            </w:r>
            <w:r w:rsidR="009F4CA2" w:rsidRPr="00AA67C4">
              <w:rPr>
                <w:color w:val="auto"/>
                <w:sz w:val="22"/>
                <w:szCs w:val="22"/>
              </w:rPr>
              <w:t>n and treatment of relapse</w:t>
            </w:r>
            <w:r w:rsidR="0000683B">
              <w:rPr>
                <w:color w:val="auto"/>
                <w:sz w:val="22"/>
                <w:szCs w:val="22"/>
              </w:rPr>
              <w:t>.</w:t>
            </w:r>
            <w:r w:rsidR="00AA1CA2" w:rsidRPr="00AA67C4">
              <w:rPr>
                <w:color w:val="auto"/>
                <w:sz w:val="22"/>
                <w:szCs w:val="22"/>
              </w:rPr>
              <w:t xml:space="preserve"> </w:t>
            </w:r>
          </w:p>
          <w:p w:rsidR="003F4843" w:rsidRPr="00AA67C4" w:rsidRDefault="001C7B33" w:rsidP="00863C69">
            <w:pPr>
              <w:pStyle w:val="Default"/>
              <w:numPr>
                <w:ilvl w:val="0"/>
                <w:numId w:val="5"/>
              </w:numPr>
              <w:rPr>
                <w:color w:val="auto"/>
                <w:sz w:val="22"/>
                <w:szCs w:val="22"/>
              </w:rPr>
            </w:pPr>
            <w:r w:rsidRPr="00AA67C4">
              <w:rPr>
                <w:color w:val="auto"/>
                <w:sz w:val="22"/>
                <w:szCs w:val="22"/>
              </w:rPr>
              <w:t>The Service Provider</w:t>
            </w:r>
            <w:r w:rsidR="006546AE" w:rsidRPr="00AA67C4">
              <w:rPr>
                <w:color w:val="auto"/>
                <w:sz w:val="22"/>
                <w:szCs w:val="22"/>
              </w:rPr>
              <w:t xml:space="preserve"> will ensure Service Users</w:t>
            </w:r>
            <w:r w:rsidR="00F74B15" w:rsidRPr="00AA67C4">
              <w:rPr>
                <w:color w:val="auto"/>
                <w:sz w:val="22"/>
                <w:szCs w:val="22"/>
              </w:rPr>
              <w:t xml:space="preserve"> </w:t>
            </w:r>
            <w:r w:rsidR="00AA1CA2" w:rsidRPr="00AA67C4">
              <w:rPr>
                <w:color w:val="auto"/>
                <w:sz w:val="22"/>
                <w:szCs w:val="22"/>
              </w:rPr>
              <w:t>access all screening and Annual Health Check appointments</w:t>
            </w:r>
            <w:r w:rsidR="0007123D" w:rsidRPr="00AA67C4">
              <w:rPr>
                <w:color w:val="auto"/>
                <w:sz w:val="22"/>
                <w:szCs w:val="22"/>
              </w:rPr>
              <w:t>,</w:t>
            </w:r>
            <w:r w:rsidR="00AA1CA2" w:rsidRPr="00AA67C4">
              <w:rPr>
                <w:color w:val="auto"/>
                <w:sz w:val="22"/>
                <w:szCs w:val="22"/>
              </w:rPr>
              <w:t xml:space="preserve"> as applicable</w:t>
            </w:r>
            <w:r w:rsidR="0007123D" w:rsidRPr="00AA67C4">
              <w:rPr>
                <w:color w:val="auto"/>
                <w:sz w:val="22"/>
                <w:szCs w:val="22"/>
              </w:rPr>
              <w:t>,</w:t>
            </w:r>
            <w:r w:rsidR="00AA1CA2" w:rsidRPr="00AA67C4">
              <w:rPr>
                <w:color w:val="auto"/>
                <w:sz w:val="22"/>
                <w:szCs w:val="22"/>
              </w:rPr>
              <w:t xml:space="preserve"> and identify all barriers that make access to health services difficult</w:t>
            </w:r>
            <w:r w:rsidR="0007123D" w:rsidRPr="00AA67C4">
              <w:rPr>
                <w:color w:val="auto"/>
                <w:sz w:val="22"/>
                <w:szCs w:val="22"/>
              </w:rPr>
              <w:t>,</w:t>
            </w:r>
            <w:r w:rsidR="00AA1CA2" w:rsidRPr="00AA67C4">
              <w:rPr>
                <w:color w:val="auto"/>
                <w:sz w:val="22"/>
                <w:szCs w:val="22"/>
              </w:rPr>
              <w:t xml:space="preserve"> including the availability of staff/family who know the person well, specific phobias e.g. needles, waiting rooms etc. </w:t>
            </w:r>
            <w:r w:rsidR="009A2A1A" w:rsidRPr="00AA67C4">
              <w:rPr>
                <w:color w:val="auto"/>
                <w:sz w:val="22"/>
                <w:szCs w:val="22"/>
              </w:rPr>
              <w:t>The Service Provider will set out the actions that need to be taken to overcome these barriers and record in th</w:t>
            </w:r>
            <w:r w:rsidR="00B9450B" w:rsidRPr="00AA67C4">
              <w:rPr>
                <w:color w:val="auto"/>
                <w:sz w:val="22"/>
                <w:szCs w:val="22"/>
              </w:rPr>
              <w:t xml:space="preserve">e Service User's </w:t>
            </w:r>
            <w:r w:rsidR="009A2A1A" w:rsidRPr="00AA67C4">
              <w:rPr>
                <w:color w:val="auto"/>
                <w:sz w:val="22"/>
                <w:szCs w:val="22"/>
              </w:rPr>
              <w:t>Care and Support Plan</w:t>
            </w:r>
            <w:r w:rsidR="0000683B">
              <w:rPr>
                <w:color w:val="auto"/>
                <w:sz w:val="22"/>
                <w:szCs w:val="22"/>
              </w:rPr>
              <w:t>.</w:t>
            </w:r>
          </w:p>
          <w:p w:rsidR="003F4843" w:rsidRPr="00AA67C4" w:rsidRDefault="001C7B33" w:rsidP="00863C69">
            <w:pPr>
              <w:pStyle w:val="Bullet"/>
              <w:numPr>
                <w:ilvl w:val="0"/>
                <w:numId w:val="5"/>
              </w:numPr>
              <w:rPr>
                <w:sz w:val="22"/>
                <w:szCs w:val="22"/>
              </w:rPr>
            </w:pPr>
            <w:r w:rsidRPr="00AA67C4">
              <w:rPr>
                <w:color w:val="auto"/>
                <w:sz w:val="22"/>
                <w:szCs w:val="22"/>
              </w:rPr>
              <w:t>The S</w:t>
            </w:r>
            <w:r w:rsidR="00AA1CA2" w:rsidRPr="00AA67C4">
              <w:rPr>
                <w:color w:val="auto"/>
                <w:sz w:val="22"/>
                <w:szCs w:val="22"/>
              </w:rPr>
              <w:t>erv</w:t>
            </w:r>
            <w:r w:rsidRPr="00AA67C4">
              <w:rPr>
                <w:color w:val="auto"/>
                <w:sz w:val="22"/>
                <w:szCs w:val="22"/>
              </w:rPr>
              <w:t>ice P</w:t>
            </w:r>
            <w:r w:rsidR="00F74B15" w:rsidRPr="00AA67C4">
              <w:rPr>
                <w:color w:val="auto"/>
                <w:sz w:val="22"/>
                <w:szCs w:val="22"/>
              </w:rPr>
              <w:t xml:space="preserve">rovider must use </w:t>
            </w:r>
            <w:r w:rsidR="00AA1CA2" w:rsidRPr="00AA67C4">
              <w:rPr>
                <w:color w:val="auto"/>
                <w:sz w:val="22"/>
                <w:szCs w:val="22"/>
              </w:rPr>
              <w:t>a strengths approach to supporting positive change around Service U</w:t>
            </w:r>
            <w:r w:rsidR="00683B1D" w:rsidRPr="00AA67C4">
              <w:rPr>
                <w:color w:val="auto"/>
                <w:sz w:val="22"/>
                <w:szCs w:val="22"/>
              </w:rPr>
              <w:t>ser led outcomes and priorities</w:t>
            </w:r>
            <w:r w:rsidR="0000683B">
              <w:rPr>
                <w:color w:val="auto"/>
                <w:sz w:val="22"/>
                <w:szCs w:val="22"/>
              </w:rPr>
              <w:t>.</w:t>
            </w:r>
          </w:p>
          <w:p w:rsidR="00511AB0" w:rsidRPr="00AA67C4" w:rsidRDefault="00B704FB" w:rsidP="00863C69">
            <w:pPr>
              <w:pStyle w:val="Bullet"/>
              <w:numPr>
                <w:ilvl w:val="0"/>
                <w:numId w:val="5"/>
              </w:numPr>
              <w:rPr>
                <w:sz w:val="22"/>
                <w:szCs w:val="22"/>
              </w:rPr>
            </w:pPr>
            <w:r>
              <w:rPr>
                <w:color w:val="auto"/>
                <w:sz w:val="22"/>
                <w:szCs w:val="22"/>
              </w:rPr>
              <w:t>Where appropriate, u</w:t>
            </w:r>
            <w:r w:rsidR="00511AB0" w:rsidRPr="00AA67C4">
              <w:rPr>
                <w:color w:val="auto"/>
                <w:sz w:val="22"/>
                <w:szCs w:val="22"/>
              </w:rPr>
              <w:t xml:space="preserve">se the Recovery Star as a framework (or other appropriate alternative) for a strengths approach to supporting positive change around Service User led outcomes and </w:t>
            </w:r>
            <w:r w:rsidR="0000683B" w:rsidRPr="00AA67C4">
              <w:rPr>
                <w:color w:val="auto"/>
                <w:sz w:val="22"/>
                <w:szCs w:val="22"/>
              </w:rPr>
              <w:t>priorities</w:t>
            </w:r>
            <w:r w:rsidR="0000683B">
              <w:rPr>
                <w:color w:val="auto"/>
                <w:sz w:val="22"/>
                <w:szCs w:val="22"/>
              </w:rPr>
              <w:t>.</w:t>
            </w:r>
          </w:p>
          <w:p w:rsidR="00AA1CA2" w:rsidRPr="00AA67C4" w:rsidRDefault="001C7B33" w:rsidP="00863C69">
            <w:pPr>
              <w:pStyle w:val="Bullet"/>
              <w:numPr>
                <w:ilvl w:val="0"/>
                <w:numId w:val="5"/>
              </w:numPr>
              <w:rPr>
                <w:sz w:val="22"/>
                <w:szCs w:val="22"/>
              </w:rPr>
            </w:pPr>
            <w:r w:rsidRPr="00AA67C4">
              <w:rPr>
                <w:color w:val="auto"/>
                <w:sz w:val="22"/>
                <w:szCs w:val="22"/>
              </w:rPr>
              <w:t>The S</w:t>
            </w:r>
            <w:r w:rsidR="00AA1CA2" w:rsidRPr="00AA67C4">
              <w:rPr>
                <w:color w:val="auto"/>
                <w:sz w:val="22"/>
                <w:szCs w:val="22"/>
              </w:rPr>
              <w:t>ervic</w:t>
            </w:r>
            <w:r w:rsidRPr="00AA67C4">
              <w:rPr>
                <w:color w:val="auto"/>
                <w:sz w:val="22"/>
                <w:szCs w:val="22"/>
              </w:rPr>
              <w:t>e P</w:t>
            </w:r>
            <w:r w:rsidR="00F74B15" w:rsidRPr="00AA67C4">
              <w:rPr>
                <w:color w:val="auto"/>
                <w:sz w:val="22"/>
                <w:szCs w:val="22"/>
              </w:rPr>
              <w:t>rovider must</w:t>
            </w:r>
            <w:r w:rsidRPr="00AA67C4">
              <w:rPr>
                <w:color w:val="auto"/>
                <w:sz w:val="22"/>
                <w:szCs w:val="22"/>
              </w:rPr>
              <w:t xml:space="preserve"> work</w:t>
            </w:r>
            <w:r w:rsidR="00F74B15" w:rsidRPr="00AA67C4">
              <w:rPr>
                <w:color w:val="auto"/>
                <w:sz w:val="22"/>
                <w:szCs w:val="22"/>
              </w:rPr>
              <w:t xml:space="preserve"> with other </w:t>
            </w:r>
            <w:r w:rsidR="00AA1CA2" w:rsidRPr="00AA67C4">
              <w:rPr>
                <w:color w:val="auto"/>
                <w:sz w:val="22"/>
                <w:szCs w:val="22"/>
              </w:rPr>
              <w:t>agencies to prevent inappropriate admissions to hospital at the point of crisis.</w:t>
            </w:r>
          </w:p>
          <w:p w:rsidR="00AA1CA2" w:rsidRDefault="00AA1CA2" w:rsidP="00AA1CA2">
            <w:pPr>
              <w:pStyle w:val="Default"/>
              <w:rPr>
                <w:color w:val="auto"/>
              </w:rPr>
            </w:pPr>
          </w:p>
          <w:p w:rsidR="000036A0" w:rsidRDefault="00EB7360" w:rsidP="0000683B">
            <w:pPr>
              <w:pStyle w:val="Bullet"/>
              <w:numPr>
                <w:ilvl w:val="0"/>
                <w:numId w:val="0"/>
              </w:numPr>
              <w:jc w:val="both"/>
              <w:rPr>
                <w:color w:val="auto"/>
              </w:rPr>
            </w:pPr>
            <w:r>
              <w:rPr>
                <w:b/>
                <w:color w:val="auto"/>
              </w:rPr>
              <w:t>Support</w:t>
            </w:r>
            <w:r w:rsidR="000036A0" w:rsidRPr="00E16BF0">
              <w:rPr>
                <w:b/>
                <w:color w:val="auto"/>
              </w:rPr>
              <w:t xml:space="preserve"> Service Users to achieve the outcomes in their </w:t>
            </w:r>
            <w:r w:rsidR="009255EA">
              <w:rPr>
                <w:b/>
                <w:color w:val="auto"/>
              </w:rPr>
              <w:t>C</w:t>
            </w:r>
            <w:r w:rsidR="000036A0">
              <w:rPr>
                <w:b/>
                <w:color w:val="auto"/>
              </w:rPr>
              <w:t xml:space="preserve">are and </w:t>
            </w:r>
            <w:r w:rsidR="009255EA">
              <w:rPr>
                <w:b/>
                <w:color w:val="auto"/>
              </w:rPr>
              <w:t>Support P</w:t>
            </w:r>
            <w:r w:rsidR="000036A0" w:rsidRPr="00E16BF0">
              <w:rPr>
                <w:b/>
                <w:color w:val="auto"/>
              </w:rPr>
              <w:t>lans and to maximise independence</w:t>
            </w:r>
          </w:p>
          <w:p w:rsidR="003F4843" w:rsidRDefault="003F4843" w:rsidP="003F4843">
            <w:pPr>
              <w:pStyle w:val="Bullet"/>
              <w:numPr>
                <w:ilvl w:val="0"/>
                <w:numId w:val="0"/>
              </w:numPr>
              <w:jc w:val="both"/>
              <w:rPr>
                <w:color w:val="auto"/>
              </w:rPr>
            </w:pPr>
          </w:p>
          <w:p w:rsidR="000036A0" w:rsidRPr="00AA67C4" w:rsidRDefault="000036A0" w:rsidP="00863C69">
            <w:pPr>
              <w:pStyle w:val="Bullet"/>
              <w:numPr>
                <w:ilvl w:val="0"/>
                <w:numId w:val="5"/>
              </w:numPr>
              <w:rPr>
                <w:sz w:val="22"/>
                <w:szCs w:val="22"/>
              </w:rPr>
            </w:pPr>
            <w:r w:rsidRPr="00AA67C4">
              <w:rPr>
                <w:sz w:val="22"/>
                <w:szCs w:val="22"/>
              </w:rPr>
              <w:t>Support Service Users to achieve the outcomes identified within their Care and Support Plan</w:t>
            </w:r>
            <w:r w:rsidR="0000683B">
              <w:rPr>
                <w:sz w:val="22"/>
                <w:szCs w:val="22"/>
              </w:rPr>
              <w:t>.</w:t>
            </w:r>
            <w:r w:rsidRPr="00AA67C4">
              <w:rPr>
                <w:sz w:val="22"/>
                <w:szCs w:val="22"/>
              </w:rPr>
              <w:t xml:space="preserve"> </w:t>
            </w:r>
          </w:p>
          <w:p w:rsidR="000036A0" w:rsidRPr="00AA67C4" w:rsidRDefault="000036A0" w:rsidP="00863C69">
            <w:pPr>
              <w:pStyle w:val="Bullet"/>
              <w:numPr>
                <w:ilvl w:val="0"/>
                <w:numId w:val="5"/>
              </w:numPr>
              <w:rPr>
                <w:sz w:val="22"/>
                <w:szCs w:val="22"/>
              </w:rPr>
            </w:pPr>
            <w:r w:rsidRPr="00AA67C4">
              <w:rPr>
                <w:sz w:val="22"/>
                <w:szCs w:val="22"/>
              </w:rPr>
              <w:t>Continuously review</w:t>
            </w:r>
            <w:r w:rsidR="0007123D" w:rsidRPr="00AA67C4">
              <w:rPr>
                <w:sz w:val="22"/>
                <w:szCs w:val="22"/>
              </w:rPr>
              <w:t xml:space="preserve"> and record</w:t>
            </w:r>
            <w:r w:rsidRPr="00AA67C4">
              <w:rPr>
                <w:sz w:val="22"/>
                <w:szCs w:val="22"/>
              </w:rPr>
              <w:t xml:space="preserve"> the achievement of, and progress towards, outcomes, enabling Service Users to gain greater independence</w:t>
            </w:r>
            <w:r w:rsidR="0007123D" w:rsidRPr="00AA67C4">
              <w:rPr>
                <w:sz w:val="22"/>
                <w:szCs w:val="22"/>
              </w:rPr>
              <w:t xml:space="preserve"> and contribute to informing annual reviews</w:t>
            </w:r>
            <w:r w:rsidR="0000683B">
              <w:rPr>
                <w:sz w:val="22"/>
                <w:szCs w:val="22"/>
              </w:rPr>
              <w:t>.</w:t>
            </w:r>
          </w:p>
          <w:p w:rsidR="000036A0" w:rsidRPr="00AA67C4" w:rsidRDefault="0007123D" w:rsidP="00863C69">
            <w:pPr>
              <w:pStyle w:val="Bullet"/>
              <w:numPr>
                <w:ilvl w:val="0"/>
                <w:numId w:val="5"/>
              </w:numPr>
              <w:rPr>
                <w:sz w:val="22"/>
                <w:szCs w:val="22"/>
              </w:rPr>
            </w:pPr>
            <w:r w:rsidRPr="00AA67C4">
              <w:rPr>
                <w:sz w:val="22"/>
                <w:szCs w:val="22"/>
              </w:rPr>
              <w:t>Work</w:t>
            </w:r>
            <w:r w:rsidR="000036A0" w:rsidRPr="00AA67C4">
              <w:rPr>
                <w:sz w:val="22"/>
                <w:szCs w:val="22"/>
              </w:rPr>
              <w:t xml:space="preserve"> with families and other services so that they understand the approach to maximising independence</w:t>
            </w:r>
            <w:r w:rsidR="009F1F10" w:rsidRPr="00AA67C4">
              <w:rPr>
                <w:sz w:val="22"/>
                <w:szCs w:val="22"/>
              </w:rPr>
              <w:t>.</w:t>
            </w:r>
          </w:p>
          <w:p w:rsidR="00511AB0" w:rsidRPr="00AA67C4" w:rsidRDefault="00511AB0" w:rsidP="00863C69">
            <w:pPr>
              <w:pStyle w:val="Bullet"/>
              <w:numPr>
                <w:ilvl w:val="0"/>
                <w:numId w:val="5"/>
              </w:numPr>
              <w:rPr>
                <w:sz w:val="22"/>
                <w:szCs w:val="22"/>
              </w:rPr>
            </w:pPr>
            <w:r w:rsidRPr="00AA67C4">
              <w:rPr>
                <w:sz w:val="22"/>
                <w:szCs w:val="22"/>
              </w:rPr>
              <w:t>Support Service Users to maintain their tenancy/licence to occupy agreement</w:t>
            </w:r>
            <w:r w:rsidR="0000683B">
              <w:rPr>
                <w:sz w:val="22"/>
                <w:szCs w:val="22"/>
              </w:rPr>
              <w:t>.</w:t>
            </w:r>
          </w:p>
          <w:p w:rsidR="000036A0" w:rsidRDefault="000036A0" w:rsidP="00407501">
            <w:pPr>
              <w:pStyle w:val="Bullet"/>
              <w:numPr>
                <w:ilvl w:val="0"/>
                <w:numId w:val="0"/>
              </w:numPr>
              <w:ind w:left="1480"/>
              <w:jc w:val="both"/>
              <w:rPr>
                <w:color w:val="auto"/>
              </w:rPr>
            </w:pPr>
          </w:p>
          <w:p w:rsidR="000036A0" w:rsidRPr="00CA1813" w:rsidRDefault="000036A0" w:rsidP="0000683B">
            <w:pPr>
              <w:pStyle w:val="Bullet"/>
              <w:numPr>
                <w:ilvl w:val="0"/>
                <w:numId w:val="0"/>
              </w:numPr>
              <w:jc w:val="both"/>
              <w:rPr>
                <w:color w:val="auto"/>
              </w:rPr>
            </w:pPr>
            <w:r>
              <w:rPr>
                <w:b/>
                <w:color w:val="auto"/>
              </w:rPr>
              <w:t>Support Service Users to engage with family/friends, their interest and community services</w:t>
            </w:r>
          </w:p>
          <w:p w:rsidR="000036A0" w:rsidRDefault="000036A0" w:rsidP="000036A0">
            <w:pPr>
              <w:pStyle w:val="Bullet"/>
              <w:numPr>
                <w:ilvl w:val="0"/>
                <w:numId w:val="0"/>
              </w:numPr>
              <w:ind w:left="459"/>
              <w:jc w:val="both"/>
              <w:rPr>
                <w:color w:val="auto"/>
              </w:rPr>
            </w:pPr>
          </w:p>
          <w:p w:rsidR="000036A0" w:rsidRPr="00AA67C4" w:rsidRDefault="000036A0" w:rsidP="00863C69">
            <w:pPr>
              <w:pStyle w:val="Bullet"/>
              <w:numPr>
                <w:ilvl w:val="0"/>
                <w:numId w:val="5"/>
              </w:numPr>
              <w:rPr>
                <w:color w:val="auto"/>
                <w:sz w:val="22"/>
                <w:szCs w:val="22"/>
              </w:rPr>
            </w:pPr>
            <w:r w:rsidRPr="00AA67C4">
              <w:rPr>
                <w:sz w:val="22"/>
                <w:szCs w:val="22"/>
              </w:rPr>
              <w:t>Support Service Users to sustain significant relationships</w:t>
            </w:r>
            <w:r w:rsidR="00C77BD6" w:rsidRPr="00AA67C4">
              <w:rPr>
                <w:sz w:val="22"/>
                <w:szCs w:val="22"/>
              </w:rPr>
              <w:t>,</w:t>
            </w:r>
            <w:r w:rsidRPr="00AA67C4">
              <w:rPr>
                <w:sz w:val="22"/>
                <w:szCs w:val="22"/>
              </w:rPr>
              <w:t xml:space="preserve"> including with family </w:t>
            </w:r>
            <w:r w:rsidR="0000683B">
              <w:rPr>
                <w:sz w:val="22"/>
                <w:szCs w:val="22"/>
              </w:rPr>
              <w:t xml:space="preserve">and informal </w:t>
            </w:r>
            <w:r w:rsidRPr="00AA67C4">
              <w:rPr>
                <w:sz w:val="22"/>
                <w:szCs w:val="22"/>
              </w:rPr>
              <w:t>carers</w:t>
            </w:r>
            <w:r w:rsidR="0000683B">
              <w:rPr>
                <w:sz w:val="22"/>
                <w:szCs w:val="22"/>
              </w:rPr>
              <w:t>.</w:t>
            </w:r>
          </w:p>
          <w:p w:rsidR="000036A0" w:rsidRPr="00AA67C4" w:rsidRDefault="000036A0" w:rsidP="00863C69">
            <w:pPr>
              <w:pStyle w:val="Bullet"/>
              <w:numPr>
                <w:ilvl w:val="0"/>
                <w:numId w:val="5"/>
              </w:numPr>
              <w:rPr>
                <w:sz w:val="22"/>
                <w:szCs w:val="22"/>
              </w:rPr>
            </w:pPr>
            <w:r w:rsidRPr="00AA67C4">
              <w:rPr>
                <w:sz w:val="22"/>
                <w:szCs w:val="22"/>
              </w:rPr>
              <w:t>Encourage and support Service Users to participate in their community and to use community resources and facilities</w:t>
            </w:r>
            <w:r w:rsidR="0000683B">
              <w:rPr>
                <w:sz w:val="22"/>
                <w:szCs w:val="22"/>
              </w:rPr>
              <w:t>.</w:t>
            </w:r>
          </w:p>
          <w:p w:rsidR="000036A0" w:rsidRPr="00AA67C4" w:rsidRDefault="000036A0" w:rsidP="00863C69">
            <w:pPr>
              <w:pStyle w:val="Bullet"/>
              <w:numPr>
                <w:ilvl w:val="0"/>
                <w:numId w:val="5"/>
              </w:numPr>
              <w:rPr>
                <w:sz w:val="22"/>
                <w:szCs w:val="22"/>
              </w:rPr>
            </w:pPr>
            <w:r w:rsidRPr="00AA67C4">
              <w:rPr>
                <w:sz w:val="22"/>
                <w:szCs w:val="22"/>
              </w:rPr>
              <w:t>Support Service Users to develop confidence in their own ability to engage with hobbies/interest</w:t>
            </w:r>
            <w:r w:rsidR="00C77BD6" w:rsidRPr="00AA67C4">
              <w:rPr>
                <w:sz w:val="22"/>
                <w:szCs w:val="22"/>
              </w:rPr>
              <w:t>s</w:t>
            </w:r>
            <w:r w:rsidRPr="00AA67C4">
              <w:rPr>
                <w:sz w:val="22"/>
                <w:szCs w:val="22"/>
              </w:rPr>
              <w:t xml:space="preserve"> and to access their wider community</w:t>
            </w:r>
            <w:r w:rsidR="00C62716" w:rsidRPr="00AA67C4">
              <w:rPr>
                <w:sz w:val="22"/>
                <w:szCs w:val="22"/>
              </w:rPr>
              <w:t xml:space="preserve"> e.g. employment, volunteering</w:t>
            </w:r>
            <w:r w:rsidR="0000683B">
              <w:rPr>
                <w:sz w:val="22"/>
                <w:szCs w:val="22"/>
              </w:rPr>
              <w:t>.</w:t>
            </w:r>
          </w:p>
          <w:p w:rsidR="000036A0" w:rsidRPr="00AA67C4" w:rsidRDefault="000036A0" w:rsidP="00863C69">
            <w:pPr>
              <w:pStyle w:val="Bullet"/>
              <w:numPr>
                <w:ilvl w:val="0"/>
                <w:numId w:val="5"/>
              </w:numPr>
              <w:rPr>
                <w:sz w:val="22"/>
                <w:szCs w:val="22"/>
              </w:rPr>
            </w:pPr>
            <w:r w:rsidRPr="00AA67C4">
              <w:rPr>
                <w:sz w:val="22"/>
                <w:szCs w:val="22"/>
              </w:rPr>
              <w:t>Support Service Users to communicate and engage positively with others in a way which is appropriate to their personal preference and lifestyles</w:t>
            </w:r>
            <w:r w:rsidR="0000683B">
              <w:rPr>
                <w:sz w:val="22"/>
                <w:szCs w:val="22"/>
              </w:rPr>
              <w:t>.</w:t>
            </w:r>
          </w:p>
          <w:p w:rsidR="00F46686" w:rsidRPr="00AA67C4" w:rsidRDefault="00F46686" w:rsidP="00863C69">
            <w:pPr>
              <w:pStyle w:val="Bullet"/>
              <w:numPr>
                <w:ilvl w:val="0"/>
                <w:numId w:val="5"/>
              </w:numPr>
              <w:rPr>
                <w:color w:val="auto"/>
                <w:sz w:val="22"/>
                <w:szCs w:val="22"/>
              </w:rPr>
            </w:pPr>
            <w:r w:rsidRPr="00AA67C4">
              <w:rPr>
                <w:color w:val="auto"/>
                <w:sz w:val="22"/>
                <w:szCs w:val="22"/>
              </w:rPr>
              <w:lastRenderedPageBreak/>
              <w:t>Support Service Users to identify and report hate crime and to develop approaches to minimise the impact.</w:t>
            </w:r>
          </w:p>
          <w:p w:rsidR="000036A0" w:rsidRDefault="000036A0" w:rsidP="000036A0">
            <w:pPr>
              <w:pStyle w:val="Bullet"/>
              <w:numPr>
                <w:ilvl w:val="0"/>
                <w:numId w:val="0"/>
              </w:numPr>
              <w:rPr>
                <w:color w:val="auto"/>
              </w:rPr>
            </w:pPr>
          </w:p>
          <w:p w:rsidR="000036A0" w:rsidRDefault="000036A0" w:rsidP="0000683B">
            <w:pPr>
              <w:pStyle w:val="Bullet"/>
              <w:numPr>
                <w:ilvl w:val="0"/>
                <w:numId w:val="0"/>
              </w:numPr>
              <w:rPr>
                <w:b/>
                <w:color w:val="auto"/>
              </w:rPr>
            </w:pPr>
            <w:r w:rsidRPr="00B51975">
              <w:rPr>
                <w:b/>
                <w:color w:val="auto"/>
              </w:rPr>
              <w:t>Support Service Use</w:t>
            </w:r>
            <w:r>
              <w:rPr>
                <w:b/>
                <w:color w:val="auto"/>
              </w:rPr>
              <w:t>rs to improve their</w:t>
            </w:r>
            <w:r w:rsidR="00562358">
              <w:rPr>
                <w:b/>
                <w:color w:val="auto"/>
              </w:rPr>
              <w:t xml:space="preserve"> mental</w:t>
            </w:r>
            <w:r>
              <w:rPr>
                <w:b/>
                <w:color w:val="auto"/>
              </w:rPr>
              <w:t xml:space="preserve"> health </w:t>
            </w:r>
            <w:r w:rsidRPr="00B51975">
              <w:rPr>
                <w:b/>
                <w:color w:val="auto"/>
              </w:rPr>
              <w:t>and wellbeing</w:t>
            </w:r>
          </w:p>
          <w:p w:rsidR="00AA1CA2" w:rsidRPr="00AA67C4" w:rsidRDefault="001C7B33" w:rsidP="00AA1CA2">
            <w:pPr>
              <w:pStyle w:val="Default"/>
              <w:rPr>
                <w:color w:val="auto"/>
                <w:sz w:val="22"/>
                <w:szCs w:val="22"/>
              </w:rPr>
            </w:pPr>
            <w:r w:rsidRPr="00AA67C4">
              <w:rPr>
                <w:color w:val="auto"/>
                <w:sz w:val="22"/>
                <w:szCs w:val="22"/>
              </w:rPr>
              <w:t>The Service P</w:t>
            </w:r>
            <w:r w:rsidR="00AA1CA2" w:rsidRPr="00AA67C4">
              <w:rPr>
                <w:color w:val="auto"/>
                <w:sz w:val="22"/>
                <w:szCs w:val="22"/>
              </w:rPr>
              <w:t>rovider will be requ</w:t>
            </w:r>
            <w:r w:rsidR="00E53896" w:rsidRPr="00AA67C4">
              <w:rPr>
                <w:color w:val="auto"/>
                <w:sz w:val="22"/>
                <w:szCs w:val="22"/>
              </w:rPr>
              <w:t xml:space="preserve">ired to recognise </w:t>
            </w:r>
            <w:r w:rsidR="006A10BF" w:rsidRPr="00AA67C4">
              <w:rPr>
                <w:color w:val="auto"/>
                <w:sz w:val="22"/>
                <w:szCs w:val="22"/>
              </w:rPr>
              <w:t xml:space="preserve"> specific mental h</w:t>
            </w:r>
            <w:r w:rsidR="00AA1CA2" w:rsidRPr="00AA67C4">
              <w:rPr>
                <w:color w:val="auto"/>
                <w:sz w:val="22"/>
                <w:szCs w:val="22"/>
              </w:rPr>
              <w:t>ealth needs</w:t>
            </w:r>
            <w:r w:rsidR="00E53896" w:rsidRPr="00AA67C4">
              <w:rPr>
                <w:color w:val="auto"/>
                <w:sz w:val="22"/>
                <w:szCs w:val="22"/>
              </w:rPr>
              <w:t>,</w:t>
            </w:r>
            <w:r w:rsidR="00AA1CA2" w:rsidRPr="00AA67C4">
              <w:rPr>
                <w:color w:val="auto"/>
                <w:sz w:val="22"/>
                <w:szCs w:val="22"/>
              </w:rPr>
              <w:t xml:space="preserve"> including those associated with dual diagnosis</w:t>
            </w:r>
            <w:r w:rsidR="00C7099C" w:rsidRPr="00AA67C4">
              <w:rPr>
                <w:color w:val="auto"/>
                <w:sz w:val="22"/>
                <w:szCs w:val="22"/>
              </w:rPr>
              <w:t xml:space="preserve">, and  </w:t>
            </w:r>
            <w:r w:rsidR="00AA1CA2" w:rsidRPr="00AA67C4">
              <w:rPr>
                <w:color w:val="auto"/>
                <w:sz w:val="22"/>
                <w:szCs w:val="22"/>
              </w:rPr>
              <w:t xml:space="preserve">develop approaches to respond to these and provide: </w:t>
            </w:r>
          </w:p>
          <w:p w:rsidR="00AA1CA2" w:rsidRPr="00AA67C4" w:rsidRDefault="00AA1CA2" w:rsidP="00AA1CA2">
            <w:pPr>
              <w:pStyle w:val="Default"/>
              <w:rPr>
                <w:color w:val="auto"/>
                <w:sz w:val="22"/>
                <w:szCs w:val="22"/>
              </w:rPr>
            </w:pPr>
          </w:p>
          <w:p w:rsidR="003F4843" w:rsidRPr="00AA67C4" w:rsidRDefault="00AA1CA2" w:rsidP="00863C69">
            <w:pPr>
              <w:pStyle w:val="Bullet"/>
              <w:numPr>
                <w:ilvl w:val="0"/>
                <w:numId w:val="5"/>
              </w:numPr>
              <w:rPr>
                <w:sz w:val="22"/>
                <w:szCs w:val="22"/>
              </w:rPr>
            </w:pPr>
            <w:r w:rsidRPr="00AA67C4">
              <w:rPr>
                <w:sz w:val="22"/>
                <w:szCs w:val="22"/>
              </w:rPr>
              <w:t>A flexible, person centred, empathetic, non- confrontational and non- judgemental approach</w:t>
            </w:r>
            <w:r w:rsidR="004E2764" w:rsidRPr="00AA67C4">
              <w:rPr>
                <w:sz w:val="22"/>
                <w:szCs w:val="22"/>
              </w:rPr>
              <w:t>,</w:t>
            </w:r>
            <w:r w:rsidRPr="00AA67C4">
              <w:rPr>
                <w:sz w:val="22"/>
                <w:szCs w:val="22"/>
              </w:rPr>
              <w:t xml:space="preserve"> which is important for maintaining an appropriate intervention programme</w:t>
            </w:r>
            <w:r w:rsidR="0000683B">
              <w:rPr>
                <w:sz w:val="22"/>
                <w:szCs w:val="22"/>
              </w:rPr>
              <w:t>.</w:t>
            </w:r>
          </w:p>
          <w:p w:rsidR="003F4843" w:rsidRPr="00AA67C4" w:rsidRDefault="00AA1CA2" w:rsidP="00863C69">
            <w:pPr>
              <w:pStyle w:val="Bullet"/>
              <w:numPr>
                <w:ilvl w:val="0"/>
                <w:numId w:val="5"/>
              </w:numPr>
              <w:rPr>
                <w:sz w:val="22"/>
                <w:szCs w:val="22"/>
              </w:rPr>
            </w:pPr>
            <w:r w:rsidRPr="00AA67C4">
              <w:rPr>
                <w:color w:val="auto"/>
                <w:sz w:val="22"/>
                <w:szCs w:val="22"/>
              </w:rPr>
              <w:t>Trusting supportive relationships with clinical or social work professionals</w:t>
            </w:r>
            <w:r w:rsidR="0000683B">
              <w:rPr>
                <w:color w:val="auto"/>
                <w:sz w:val="22"/>
                <w:szCs w:val="22"/>
              </w:rPr>
              <w:t>.</w:t>
            </w:r>
          </w:p>
          <w:p w:rsidR="00AA1CA2" w:rsidRPr="00AA67C4" w:rsidRDefault="00B704FB" w:rsidP="00863C69">
            <w:pPr>
              <w:pStyle w:val="Bullet"/>
              <w:numPr>
                <w:ilvl w:val="0"/>
                <w:numId w:val="5"/>
              </w:numPr>
              <w:rPr>
                <w:sz w:val="22"/>
                <w:szCs w:val="22"/>
              </w:rPr>
            </w:pPr>
            <w:r>
              <w:rPr>
                <w:color w:val="auto"/>
                <w:sz w:val="22"/>
                <w:szCs w:val="22"/>
              </w:rPr>
              <w:t>A</w:t>
            </w:r>
            <w:r w:rsidR="00AA1CA2" w:rsidRPr="00AA67C4">
              <w:rPr>
                <w:color w:val="auto"/>
                <w:sz w:val="22"/>
                <w:szCs w:val="22"/>
              </w:rPr>
              <w:t xml:space="preserve"> shared understanding</w:t>
            </w:r>
            <w:r w:rsidR="0000683B">
              <w:rPr>
                <w:color w:val="auto"/>
                <w:sz w:val="22"/>
                <w:szCs w:val="22"/>
              </w:rPr>
              <w:t>.</w:t>
            </w:r>
          </w:p>
          <w:p w:rsidR="003F4843" w:rsidRPr="00AA67C4" w:rsidRDefault="00B704FB" w:rsidP="00863C69">
            <w:pPr>
              <w:pStyle w:val="Bullet"/>
              <w:numPr>
                <w:ilvl w:val="0"/>
                <w:numId w:val="5"/>
              </w:numPr>
              <w:rPr>
                <w:sz w:val="22"/>
                <w:szCs w:val="22"/>
              </w:rPr>
            </w:pPr>
            <w:r>
              <w:rPr>
                <w:sz w:val="22"/>
                <w:szCs w:val="22"/>
              </w:rPr>
              <w:t>Op</w:t>
            </w:r>
            <w:r w:rsidR="00AA1CA2" w:rsidRPr="00AA67C4">
              <w:rPr>
                <w:sz w:val="22"/>
                <w:szCs w:val="22"/>
              </w:rPr>
              <w:t>timism and building motivation to deal with substance problems and other associated difficulties</w:t>
            </w:r>
            <w:r w:rsidR="0000683B">
              <w:rPr>
                <w:sz w:val="22"/>
                <w:szCs w:val="22"/>
              </w:rPr>
              <w:t>.</w:t>
            </w:r>
          </w:p>
          <w:p w:rsidR="003F4843" w:rsidRPr="00AA67C4" w:rsidRDefault="00B704FB" w:rsidP="00863C69">
            <w:pPr>
              <w:pStyle w:val="Bullet"/>
              <w:numPr>
                <w:ilvl w:val="0"/>
                <w:numId w:val="5"/>
              </w:numPr>
              <w:rPr>
                <w:sz w:val="22"/>
                <w:szCs w:val="22"/>
              </w:rPr>
            </w:pPr>
            <w:r>
              <w:rPr>
                <w:color w:val="auto"/>
                <w:sz w:val="22"/>
                <w:szCs w:val="22"/>
              </w:rPr>
              <w:t xml:space="preserve">An </w:t>
            </w:r>
            <w:r w:rsidR="00245E05" w:rsidRPr="00AA67C4">
              <w:rPr>
                <w:color w:val="auto"/>
                <w:sz w:val="22"/>
                <w:szCs w:val="22"/>
              </w:rPr>
              <w:t>Understand</w:t>
            </w:r>
            <w:r>
              <w:rPr>
                <w:color w:val="auto"/>
                <w:sz w:val="22"/>
                <w:szCs w:val="22"/>
              </w:rPr>
              <w:t>ing of</w:t>
            </w:r>
            <w:r w:rsidR="00AA1CA2" w:rsidRPr="00AA67C4">
              <w:rPr>
                <w:color w:val="auto"/>
                <w:sz w:val="22"/>
                <w:szCs w:val="22"/>
              </w:rPr>
              <w:t xml:space="preserve"> the chronology of the disorders, but maintaining a holistic focus in addressing the substance misuse, psychological, social and physical health problems</w:t>
            </w:r>
            <w:r w:rsidR="0000683B">
              <w:rPr>
                <w:color w:val="auto"/>
                <w:sz w:val="22"/>
                <w:szCs w:val="22"/>
              </w:rPr>
              <w:t>.</w:t>
            </w:r>
          </w:p>
          <w:p w:rsidR="003F4843" w:rsidRPr="00AA67C4" w:rsidRDefault="00B704FB" w:rsidP="00863C69">
            <w:pPr>
              <w:pStyle w:val="Bullet"/>
              <w:numPr>
                <w:ilvl w:val="0"/>
                <w:numId w:val="5"/>
              </w:numPr>
              <w:rPr>
                <w:sz w:val="22"/>
                <w:szCs w:val="22"/>
              </w:rPr>
            </w:pPr>
            <w:r>
              <w:rPr>
                <w:color w:val="auto"/>
                <w:sz w:val="22"/>
                <w:szCs w:val="22"/>
              </w:rPr>
              <w:t>A p</w:t>
            </w:r>
            <w:r w:rsidR="00AA1CA2" w:rsidRPr="00AA67C4">
              <w:rPr>
                <w:color w:val="auto"/>
                <w:sz w:val="22"/>
                <w:szCs w:val="22"/>
              </w:rPr>
              <w:t>roblem solving</w:t>
            </w:r>
            <w:r>
              <w:rPr>
                <w:color w:val="auto"/>
                <w:sz w:val="22"/>
                <w:szCs w:val="22"/>
              </w:rPr>
              <w:t xml:space="preserve"> approach</w:t>
            </w:r>
            <w:r w:rsidR="0000683B">
              <w:rPr>
                <w:color w:val="auto"/>
                <w:sz w:val="22"/>
                <w:szCs w:val="22"/>
              </w:rPr>
              <w:t>.</w:t>
            </w:r>
          </w:p>
          <w:p w:rsidR="003F4843" w:rsidRPr="00AA67C4" w:rsidRDefault="00AA1CA2" w:rsidP="00863C69">
            <w:pPr>
              <w:pStyle w:val="Bullet"/>
              <w:numPr>
                <w:ilvl w:val="0"/>
                <w:numId w:val="5"/>
              </w:numPr>
              <w:rPr>
                <w:sz w:val="22"/>
                <w:szCs w:val="22"/>
              </w:rPr>
            </w:pPr>
            <w:r w:rsidRPr="00AA67C4">
              <w:rPr>
                <w:color w:val="auto"/>
                <w:sz w:val="22"/>
                <w:szCs w:val="22"/>
              </w:rPr>
              <w:t>A harm reduction approach to substance misuse in the first instance</w:t>
            </w:r>
            <w:r w:rsidR="0000683B">
              <w:rPr>
                <w:color w:val="auto"/>
                <w:sz w:val="22"/>
                <w:szCs w:val="22"/>
              </w:rPr>
              <w:t>.</w:t>
            </w:r>
          </w:p>
          <w:p w:rsidR="003F4843" w:rsidRPr="00AA67C4" w:rsidRDefault="00AA1CA2" w:rsidP="00863C69">
            <w:pPr>
              <w:pStyle w:val="Bullet"/>
              <w:numPr>
                <w:ilvl w:val="0"/>
                <w:numId w:val="5"/>
              </w:numPr>
              <w:rPr>
                <w:sz w:val="22"/>
                <w:szCs w:val="22"/>
              </w:rPr>
            </w:pPr>
            <w:r w:rsidRPr="00AA67C4">
              <w:rPr>
                <w:color w:val="auto"/>
                <w:sz w:val="22"/>
                <w:szCs w:val="22"/>
              </w:rPr>
              <w:t xml:space="preserve">Advice and information about the impact of substance </w:t>
            </w:r>
            <w:r w:rsidR="00C62716" w:rsidRPr="00AA67C4">
              <w:rPr>
                <w:color w:val="auto"/>
                <w:sz w:val="22"/>
                <w:szCs w:val="22"/>
              </w:rPr>
              <w:t>mis</w:t>
            </w:r>
            <w:r w:rsidRPr="00AA67C4">
              <w:rPr>
                <w:color w:val="auto"/>
                <w:sz w:val="22"/>
                <w:szCs w:val="22"/>
              </w:rPr>
              <w:t>use</w:t>
            </w:r>
            <w:r w:rsidR="00DC4C6D" w:rsidRPr="00AA67C4">
              <w:rPr>
                <w:color w:val="auto"/>
                <w:sz w:val="22"/>
                <w:szCs w:val="22"/>
              </w:rPr>
              <w:t xml:space="preserve"> and support access to specialist services</w:t>
            </w:r>
            <w:r w:rsidR="0000683B">
              <w:rPr>
                <w:color w:val="auto"/>
                <w:sz w:val="22"/>
                <w:szCs w:val="22"/>
              </w:rPr>
              <w:t>.</w:t>
            </w:r>
          </w:p>
          <w:p w:rsidR="003F4843" w:rsidRPr="00AA67C4" w:rsidRDefault="000036A0" w:rsidP="00863C69">
            <w:pPr>
              <w:pStyle w:val="Bullet"/>
              <w:numPr>
                <w:ilvl w:val="0"/>
                <w:numId w:val="5"/>
              </w:numPr>
              <w:rPr>
                <w:sz w:val="22"/>
                <w:szCs w:val="22"/>
              </w:rPr>
            </w:pPr>
            <w:r w:rsidRPr="00AA67C4">
              <w:rPr>
                <w:color w:val="auto"/>
                <w:sz w:val="22"/>
                <w:szCs w:val="22"/>
              </w:rPr>
              <w:t xml:space="preserve">Support </w:t>
            </w:r>
            <w:r w:rsidR="00B704FB">
              <w:rPr>
                <w:color w:val="auto"/>
                <w:sz w:val="22"/>
                <w:szCs w:val="22"/>
              </w:rPr>
              <w:t xml:space="preserve">to </w:t>
            </w:r>
            <w:r w:rsidRPr="00AA67C4">
              <w:rPr>
                <w:color w:val="auto"/>
                <w:sz w:val="22"/>
                <w:szCs w:val="22"/>
              </w:rPr>
              <w:t>Service Users to maintain their health and personal hygiene</w:t>
            </w:r>
            <w:r w:rsidR="0000683B">
              <w:rPr>
                <w:color w:val="auto"/>
                <w:sz w:val="22"/>
                <w:szCs w:val="22"/>
              </w:rPr>
              <w:t>.</w:t>
            </w:r>
          </w:p>
          <w:p w:rsidR="003F4843" w:rsidRPr="00AA67C4" w:rsidRDefault="00DC4C6D" w:rsidP="00863C69">
            <w:pPr>
              <w:pStyle w:val="Bullet"/>
              <w:numPr>
                <w:ilvl w:val="0"/>
                <w:numId w:val="5"/>
              </w:numPr>
              <w:rPr>
                <w:sz w:val="22"/>
                <w:szCs w:val="22"/>
              </w:rPr>
            </w:pPr>
            <w:r w:rsidRPr="00AA67C4">
              <w:rPr>
                <w:color w:val="auto"/>
                <w:sz w:val="22"/>
                <w:szCs w:val="22"/>
              </w:rPr>
              <w:t>Enable</w:t>
            </w:r>
            <w:r w:rsidR="00B704FB">
              <w:rPr>
                <w:color w:val="auto"/>
                <w:sz w:val="22"/>
                <w:szCs w:val="22"/>
              </w:rPr>
              <w:t>ment to</w:t>
            </w:r>
            <w:r w:rsidRPr="00AA67C4">
              <w:rPr>
                <w:color w:val="auto"/>
                <w:sz w:val="22"/>
                <w:szCs w:val="22"/>
              </w:rPr>
              <w:t xml:space="preserve"> Service Users to sustain improvements to their health</w:t>
            </w:r>
            <w:r w:rsidR="0000683B">
              <w:rPr>
                <w:color w:val="auto"/>
                <w:sz w:val="22"/>
                <w:szCs w:val="22"/>
              </w:rPr>
              <w:t>.</w:t>
            </w:r>
          </w:p>
          <w:p w:rsidR="003F4843" w:rsidRPr="00AA67C4" w:rsidRDefault="00B704FB" w:rsidP="00863C69">
            <w:pPr>
              <w:pStyle w:val="Bullet"/>
              <w:numPr>
                <w:ilvl w:val="0"/>
                <w:numId w:val="5"/>
              </w:numPr>
              <w:rPr>
                <w:sz w:val="22"/>
                <w:szCs w:val="22"/>
              </w:rPr>
            </w:pPr>
            <w:r>
              <w:rPr>
                <w:color w:val="auto"/>
                <w:sz w:val="22"/>
                <w:szCs w:val="22"/>
              </w:rPr>
              <w:t>Promotion of</w:t>
            </w:r>
            <w:r w:rsidR="000036A0" w:rsidRPr="00AA67C4">
              <w:rPr>
                <w:color w:val="auto"/>
                <w:sz w:val="22"/>
                <w:szCs w:val="22"/>
              </w:rPr>
              <w:t xml:space="preserve"> healthy eating and hydration with Service Users</w:t>
            </w:r>
            <w:r w:rsidR="0000683B">
              <w:rPr>
                <w:color w:val="auto"/>
                <w:sz w:val="22"/>
                <w:szCs w:val="22"/>
              </w:rPr>
              <w:t>.</w:t>
            </w:r>
          </w:p>
          <w:p w:rsidR="00D61736" w:rsidRPr="00AA67C4" w:rsidRDefault="00D61736" w:rsidP="00863C69">
            <w:pPr>
              <w:pStyle w:val="Bullet"/>
              <w:numPr>
                <w:ilvl w:val="0"/>
                <w:numId w:val="5"/>
              </w:numPr>
              <w:rPr>
                <w:sz w:val="22"/>
                <w:szCs w:val="22"/>
              </w:rPr>
            </w:pPr>
            <w:r w:rsidRPr="00AA67C4">
              <w:rPr>
                <w:sz w:val="22"/>
                <w:szCs w:val="22"/>
              </w:rPr>
              <w:t xml:space="preserve">Support </w:t>
            </w:r>
            <w:r w:rsidR="00B704FB">
              <w:rPr>
                <w:sz w:val="22"/>
                <w:szCs w:val="22"/>
              </w:rPr>
              <w:t xml:space="preserve">to </w:t>
            </w:r>
            <w:r w:rsidRPr="00AA67C4">
              <w:rPr>
                <w:sz w:val="22"/>
                <w:szCs w:val="22"/>
              </w:rPr>
              <w:t>Service Users with learning disabilities/autism who develop menta</w:t>
            </w:r>
            <w:r w:rsidR="00B704FB">
              <w:rPr>
                <w:sz w:val="22"/>
                <w:szCs w:val="22"/>
              </w:rPr>
              <w:t xml:space="preserve">l health problems </w:t>
            </w:r>
            <w:r w:rsidRPr="00AA67C4">
              <w:rPr>
                <w:sz w:val="22"/>
                <w:szCs w:val="22"/>
              </w:rPr>
              <w:t>to access generic mental health services with access to specialist support if needed, work with Service Users and their care coordinator/social worker to develop and respond to relapse prevention plans and make reasonable adjustments as part of the Equality Duty and in relation to delivering health care via Health Action Plans, Communication Passports and assistive technology</w:t>
            </w:r>
            <w:r w:rsidR="0000683B">
              <w:rPr>
                <w:sz w:val="22"/>
                <w:szCs w:val="22"/>
              </w:rPr>
              <w:t>.</w:t>
            </w:r>
          </w:p>
          <w:p w:rsidR="000036A0" w:rsidRPr="00AA67C4" w:rsidRDefault="000036A0" w:rsidP="00863C69">
            <w:pPr>
              <w:pStyle w:val="Bullet"/>
              <w:numPr>
                <w:ilvl w:val="0"/>
                <w:numId w:val="5"/>
              </w:numPr>
              <w:rPr>
                <w:sz w:val="22"/>
                <w:szCs w:val="22"/>
              </w:rPr>
            </w:pPr>
            <w:r w:rsidRPr="00AA67C4">
              <w:rPr>
                <w:color w:val="auto"/>
                <w:sz w:val="22"/>
                <w:szCs w:val="22"/>
              </w:rPr>
              <w:t xml:space="preserve">Support </w:t>
            </w:r>
            <w:r w:rsidR="00B704FB">
              <w:rPr>
                <w:color w:val="auto"/>
                <w:sz w:val="22"/>
                <w:szCs w:val="22"/>
              </w:rPr>
              <w:t xml:space="preserve">to </w:t>
            </w:r>
            <w:r w:rsidRPr="00AA67C4">
              <w:rPr>
                <w:color w:val="auto"/>
                <w:sz w:val="22"/>
                <w:szCs w:val="22"/>
              </w:rPr>
              <w:t xml:space="preserve">Service Users to access </w:t>
            </w:r>
            <w:r w:rsidR="00C62716" w:rsidRPr="00AA67C4">
              <w:rPr>
                <w:color w:val="auto"/>
                <w:sz w:val="22"/>
                <w:szCs w:val="22"/>
              </w:rPr>
              <w:t xml:space="preserve">their GP, </w:t>
            </w:r>
            <w:r w:rsidRPr="00AA67C4">
              <w:rPr>
                <w:color w:val="auto"/>
                <w:sz w:val="22"/>
                <w:szCs w:val="22"/>
              </w:rPr>
              <w:t xml:space="preserve">dentists, opticians, chiropodists and </w:t>
            </w:r>
            <w:r w:rsidR="00C62716" w:rsidRPr="00AA67C4">
              <w:rPr>
                <w:color w:val="auto"/>
                <w:sz w:val="22"/>
                <w:szCs w:val="22"/>
              </w:rPr>
              <w:t>wider</w:t>
            </w:r>
            <w:r w:rsidRPr="00AA67C4">
              <w:rPr>
                <w:color w:val="auto"/>
                <w:sz w:val="22"/>
                <w:szCs w:val="22"/>
              </w:rPr>
              <w:t xml:space="preserve"> healthcare services</w:t>
            </w:r>
            <w:r w:rsidR="00C62716" w:rsidRPr="00AA67C4">
              <w:rPr>
                <w:color w:val="auto"/>
                <w:sz w:val="22"/>
                <w:szCs w:val="22"/>
              </w:rPr>
              <w:t xml:space="preserve"> etc</w:t>
            </w:r>
            <w:r w:rsidR="0000683B">
              <w:rPr>
                <w:color w:val="auto"/>
                <w:sz w:val="22"/>
                <w:szCs w:val="22"/>
              </w:rPr>
              <w:t>.</w:t>
            </w:r>
          </w:p>
          <w:p w:rsidR="000036A0" w:rsidRPr="00AA67C4" w:rsidRDefault="000036A0" w:rsidP="00863C69">
            <w:pPr>
              <w:pStyle w:val="Bullet"/>
              <w:numPr>
                <w:ilvl w:val="0"/>
                <w:numId w:val="5"/>
              </w:numPr>
              <w:rPr>
                <w:sz w:val="22"/>
                <w:szCs w:val="22"/>
              </w:rPr>
            </w:pPr>
            <w:r w:rsidRPr="00AA67C4">
              <w:rPr>
                <w:sz w:val="22"/>
                <w:szCs w:val="22"/>
              </w:rPr>
              <w:t xml:space="preserve">Support </w:t>
            </w:r>
            <w:r w:rsidR="00B704FB">
              <w:rPr>
                <w:sz w:val="22"/>
                <w:szCs w:val="22"/>
              </w:rPr>
              <w:t xml:space="preserve">to </w:t>
            </w:r>
            <w:r w:rsidRPr="00AA67C4">
              <w:rPr>
                <w:sz w:val="22"/>
                <w:szCs w:val="22"/>
              </w:rPr>
              <w:t>Service Users to comply with medication regimes including supporting self-administration</w:t>
            </w:r>
            <w:r w:rsidR="0000683B">
              <w:rPr>
                <w:sz w:val="22"/>
                <w:szCs w:val="22"/>
              </w:rPr>
              <w:t>.</w:t>
            </w:r>
          </w:p>
          <w:p w:rsidR="000036A0" w:rsidRPr="00AA67C4" w:rsidRDefault="000036A0" w:rsidP="00863C69">
            <w:pPr>
              <w:pStyle w:val="Bullet"/>
              <w:numPr>
                <w:ilvl w:val="0"/>
                <w:numId w:val="5"/>
              </w:numPr>
              <w:rPr>
                <w:sz w:val="22"/>
                <w:szCs w:val="22"/>
              </w:rPr>
            </w:pPr>
            <w:r w:rsidRPr="00AA67C4">
              <w:rPr>
                <w:sz w:val="22"/>
                <w:szCs w:val="22"/>
              </w:rPr>
              <w:t>Encourage</w:t>
            </w:r>
            <w:r w:rsidR="00B704FB">
              <w:rPr>
                <w:sz w:val="22"/>
                <w:szCs w:val="22"/>
              </w:rPr>
              <w:t>ment to</w:t>
            </w:r>
            <w:r w:rsidRPr="00AA67C4">
              <w:rPr>
                <w:sz w:val="22"/>
                <w:szCs w:val="22"/>
              </w:rPr>
              <w:t xml:space="preserve"> Service Users to use self-care programmes for long term health conditions</w:t>
            </w:r>
            <w:r w:rsidR="0000683B">
              <w:rPr>
                <w:sz w:val="22"/>
                <w:szCs w:val="22"/>
              </w:rPr>
              <w:t>.</w:t>
            </w:r>
          </w:p>
          <w:p w:rsidR="000036A0" w:rsidRPr="00AA67C4" w:rsidRDefault="000036A0" w:rsidP="00863C69">
            <w:pPr>
              <w:pStyle w:val="Bullet"/>
              <w:numPr>
                <w:ilvl w:val="0"/>
                <w:numId w:val="5"/>
              </w:numPr>
              <w:rPr>
                <w:sz w:val="22"/>
                <w:szCs w:val="22"/>
              </w:rPr>
            </w:pPr>
            <w:r w:rsidRPr="00AA67C4">
              <w:rPr>
                <w:sz w:val="22"/>
                <w:szCs w:val="22"/>
              </w:rPr>
              <w:t xml:space="preserve">Support </w:t>
            </w:r>
            <w:r w:rsidR="00B704FB">
              <w:rPr>
                <w:sz w:val="22"/>
                <w:szCs w:val="22"/>
              </w:rPr>
              <w:t xml:space="preserve">to </w:t>
            </w:r>
            <w:r w:rsidRPr="00AA67C4">
              <w:rPr>
                <w:sz w:val="22"/>
                <w:szCs w:val="22"/>
              </w:rPr>
              <w:t>Service Users to make informed decisions about the management of their care and treatment, using appropriate information including risks and benefits</w:t>
            </w:r>
            <w:r w:rsidR="0000683B">
              <w:rPr>
                <w:sz w:val="22"/>
                <w:szCs w:val="22"/>
              </w:rPr>
              <w:t>.</w:t>
            </w:r>
          </w:p>
          <w:p w:rsidR="000036A0" w:rsidRPr="00AA67C4" w:rsidRDefault="000036A0" w:rsidP="00863C69">
            <w:pPr>
              <w:pStyle w:val="Bullet"/>
              <w:numPr>
                <w:ilvl w:val="0"/>
                <w:numId w:val="5"/>
              </w:numPr>
              <w:rPr>
                <w:sz w:val="22"/>
                <w:szCs w:val="22"/>
              </w:rPr>
            </w:pPr>
            <w:r w:rsidRPr="00AA67C4">
              <w:rPr>
                <w:sz w:val="22"/>
                <w:szCs w:val="22"/>
              </w:rPr>
              <w:t xml:space="preserve">Support </w:t>
            </w:r>
            <w:r w:rsidR="00B704FB">
              <w:rPr>
                <w:sz w:val="22"/>
                <w:szCs w:val="22"/>
              </w:rPr>
              <w:t xml:space="preserve">for </w:t>
            </w:r>
            <w:r w:rsidRPr="00AA67C4">
              <w:rPr>
                <w:sz w:val="22"/>
                <w:szCs w:val="22"/>
              </w:rPr>
              <w:t>the early diagnosis and treatment of mental health difficulties, in particular dementia</w:t>
            </w:r>
            <w:r w:rsidR="0000683B">
              <w:rPr>
                <w:sz w:val="22"/>
                <w:szCs w:val="22"/>
              </w:rPr>
              <w:t>.</w:t>
            </w:r>
          </w:p>
          <w:p w:rsidR="000036A0" w:rsidRPr="00AA67C4" w:rsidRDefault="000036A0" w:rsidP="00863C69">
            <w:pPr>
              <w:pStyle w:val="Bullet"/>
              <w:numPr>
                <w:ilvl w:val="0"/>
                <w:numId w:val="5"/>
              </w:numPr>
              <w:rPr>
                <w:sz w:val="22"/>
                <w:szCs w:val="22"/>
              </w:rPr>
            </w:pPr>
            <w:r w:rsidRPr="00AA67C4">
              <w:rPr>
                <w:sz w:val="22"/>
                <w:szCs w:val="22"/>
              </w:rPr>
              <w:t xml:space="preserve">Support </w:t>
            </w:r>
            <w:r w:rsidR="00B704FB">
              <w:rPr>
                <w:sz w:val="22"/>
                <w:szCs w:val="22"/>
              </w:rPr>
              <w:t xml:space="preserve">to </w:t>
            </w:r>
            <w:r w:rsidRPr="00AA67C4">
              <w:rPr>
                <w:sz w:val="22"/>
                <w:szCs w:val="22"/>
              </w:rPr>
              <w:t xml:space="preserve">Service Users to alleviate their </w:t>
            </w:r>
            <w:r w:rsidR="00A85D4C" w:rsidRPr="00AA67C4">
              <w:rPr>
                <w:sz w:val="22"/>
                <w:szCs w:val="22"/>
              </w:rPr>
              <w:t>loneliness and isolation</w:t>
            </w:r>
            <w:r w:rsidR="0000683B">
              <w:rPr>
                <w:sz w:val="22"/>
                <w:szCs w:val="22"/>
              </w:rPr>
              <w:t>.</w:t>
            </w:r>
          </w:p>
          <w:p w:rsidR="003F4843" w:rsidRPr="00AA67C4" w:rsidRDefault="00B704FB" w:rsidP="00863C69">
            <w:pPr>
              <w:pStyle w:val="Bullet"/>
              <w:numPr>
                <w:ilvl w:val="0"/>
                <w:numId w:val="5"/>
              </w:numPr>
              <w:rPr>
                <w:sz w:val="22"/>
                <w:szCs w:val="22"/>
              </w:rPr>
            </w:pPr>
            <w:r>
              <w:rPr>
                <w:color w:val="auto"/>
                <w:sz w:val="22"/>
                <w:szCs w:val="22"/>
              </w:rPr>
              <w:t xml:space="preserve">Support to </w:t>
            </w:r>
            <w:r w:rsidR="00810418" w:rsidRPr="00AA67C4">
              <w:rPr>
                <w:color w:val="auto"/>
                <w:sz w:val="22"/>
                <w:szCs w:val="22"/>
              </w:rPr>
              <w:t>Service Users have</w:t>
            </w:r>
            <w:r w:rsidR="00DC4C6D" w:rsidRPr="00AA67C4">
              <w:rPr>
                <w:color w:val="auto"/>
                <w:sz w:val="22"/>
                <w:szCs w:val="22"/>
              </w:rPr>
              <w:t xml:space="preserve"> an active part in the content and implementation of their healt</w:t>
            </w:r>
            <w:r w:rsidR="0012306E" w:rsidRPr="00AA67C4">
              <w:rPr>
                <w:color w:val="auto"/>
                <w:sz w:val="22"/>
                <w:szCs w:val="22"/>
              </w:rPr>
              <w:t>h action plan (where required)</w:t>
            </w:r>
            <w:r w:rsidR="0000683B">
              <w:rPr>
                <w:color w:val="auto"/>
                <w:sz w:val="22"/>
                <w:szCs w:val="22"/>
              </w:rPr>
              <w:t>.</w:t>
            </w:r>
          </w:p>
          <w:p w:rsidR="00DC4C6D" w:rsidRPr="00AA67C4" w:rsidRDefault="00DC4C6D" w:rsidP="0000683B">
            <w:pPr>
              <w:pStyle w:val="Bullet"/>
              <w:numPr>
                <w:ilvl w:val="0"/>
                <w:numId w:val="5"/>
              </w:numPr>
              <w:spacing w:after="0"/>
              <w:rPr>
                <w:sz w:val="22"/>
                <w:szCs w:val="22"/>
              </w:rPr>
            </w:pPr>
            <w:r w:rsidRPr="00AA67C4">
              <w:rPr>
                <w:color w:val="auto"/>
                <w:sz w:val="22"/>
                <w:szCs w:val="22"/>
              </w:rPr>
              <w:t xml:space="preserve">Support </w:t>
            </w:r>
            <w:r w:rsidR="00B704FB">
              <w:rPr>
                <w:color w:val="auto"/>
                <w:sz w:val="22"/>
                <w:szCs w:val="22"/>
              </w:rPr>
              <w:t xml:space="preserve">to </w:t>
            </w:r>
            <w:r w:rsidRPr="00AA67C4">
              <w:rPr>
                <w:color w:val="auto"/>
                <w:sz w:val="22"/>
                <w:szCs w:val="22"/>
              </w:rPr>
              <w:t>Service Users to access approp</w:t>
            </w:r>
            <w:r w:rsidR="007C7692" w:rsidRPr="00AA67C4">
              <w:rPr>
                <w:color w:val="auto"/>
                <w:sz w:val="22"/>
                <w:szCs w:val="22"/>
              </w:rPr>
              <w:t>riate sexual health advice and s</w:t>
            </w:r>
            <w:r w:rsidRPr="00AA67C4">
              <w:rPr>
                <w:color w:val="auto"/>
                <w:sz w:val="22"/>
                <w:szCs w:val="22"/>
              </w:rPr>
              <w:t xml:space="preserve">ervices. </w:t>
            </w:r>
          </w:p>
          <w:p w:rsidR="00DC4C6D" w:rsidRPr="00AA67C4" w:rsidRDefault="00DC4C6D" w:rsidP="0000683B">
            <w:pPr>
              <w:pStyle w:val="Bullet"/>
              <w:numPr>
                <w:ilvl w:val="0"/>
                <w:numId w:val="0"/>
              </w:numPr>
              <w:spacing w:after="0"/>
              <w:ind w:left="720"/>
              <w:jc w:val="both"/>
              <w:rPr>
                <w:color w:val="auto"/>
                <w:sz w:val="22"/>
                <w:szCs w:val="22"/>
              </w:rPr>
            </w:pPr>
          </w:p>
          <w:p w:rsidR="00511AB0" w:rsidRDefault="00511AB0" w:rsidP="0000683B">
            <w:pPr>
              <w:pStyle w:val="Default"/>
              <w:rPr>
                <w:b/>
                <w:bCs/>
                <w:color w:val="auto"/>
                <w:sz w:val="23"/>
                <w:szCs w:val="23"/>
              </w:rPr>
            </w:pPr>
            <w:r>
              <w:rPr>
                <w:b/>
                <w:bCs/>
                <w:color w:val="auto"/>
              </w:rPr>
              <w:t>Support Service U</w:t>
            </w:r>
            <w:r w:rsidRPr="003304CB">
              <w:rPr>
                <w:b/>
                <w:bCs/>
                <w:color w:val="auto"/>
              </w:rPr>
              <w:t>sers to stay safe and take a positive approach to risk, rights and responsibilities</w:t>
            </w:r>
            <w:r>
              <w:rPr>
                <w:b/>
                <w:bCs/>
                <w:color w:val="auto"/>
                <w:sz w:val="23"/>
                <w:szCs w:val="23"/>
              </w:rPr>
              <w:t xml:space="preserve">: </w:t>
            </w:r>
          </w:p>
          <w:p w:rsidR="00511AB0" w:rsidRDefault="00511AB0" w:rsidP="00511AB0">
            <w:pPr>
              <w:pStyle w:val="Default"/>
              <w:rPr>
                <w:color w:val="auto"/>
                <w:sz w:val="23"/>
                <w:szCs w:val="23"/>
              </w:rPr>
            </w:pPr>
          </w:p>
          <w:p w:rsidR="00511AB0" w:rsidRPr="00D42686" w:rsidRDefault="00511AB0" w:rsidP="00863C69">
            <w:pPr>
              <w:pStyle w:val="Default"/>
              <w:numPr>
                <w:ilvl w:val="0"/>
                <w:numId w:val="5"/>
              </w:numPr>
              <w:rPr>
                <w:color w:val="auto"/>
                <w:sz w:val="22"/>
                <w:szCs w:val="22"/>
              </w:rPr>
            </w:pPr>
            <w:r w:rsidRPr="00D42686">
              <w:rPr>
                <w:color w:val="auto"/>
                <w:sz w:val="22"/>
                <w:szCs w:val="22"/>
              </w:rPr>
              <w:t>Ensure any risks to the Service User or others are appropriately and effectively managed (e.g. self-harm, harm from others, intimidation) through regular review and updating of risk assessment</w:t>
            </w:r>
            <w:r w:rsidR="0000683B">
              <w:rPr>
                <w:color w:val="auto"/>
                <w:sz w:val="22"/>
                <w:szCs w:val="22"/>
              </w:rPr>
              <w:t>.</w:t>
            </w:r>
          </w:p>
          <w:p w:rsidR="00511AB0" w:rsidRPr="00D42686" w:rsidRDefault="00511AB0" w:rsidP="00863C69">
            <w:pPr>
              <w:pStyle w:val="Default"/>
              <w:numPr>
                <w:ilvl w:val="0"/>
                <w:numId w:val="5"/>
              </w:numPr>
              <w:rPr>
                <w:color w:val="auto"/>
                <w:sz w:val="22"/>
                <w:szCs w:val="22"/>
              </w:rPr>
            </w:pPr>
            <w:r w:rsidRPr="00D42686">
              <w:rPr>
                <w:color w:val="auto"/>
                <w:sz w:val="22"/>
                <w:szCs w:val="22"/>
              </w:rPr>
              <w:t>Support Service Users to maintain accommodation</w:t>
            </w:r>
            <w:r w:rsidR="0000683B">
              <w:rPr>
                <w:color w:val="auto"/>
                <w:sz w:val="22"/>
                <w:szCs w:val="22"/>
              </w:rPr>
              <w:t>.</w:t>
            </w:r>
          </w:p>
          <w:p w:rsidR="006A0D70" w:rsidRPr="006A0D70" w:rsidRDefault="00511AB0" w:rsidP="00863C69">
            <w:pPr>
              <w:pStyle w:val="Bullet"/>
              <w:numPr>
                <w:ilvl w:val="0"/>
                <w:numId w:val="5"/>
              </w:numPr>
              <w:spacing w:after="0"/>
              <w:rPr>
                <w:b/>
                <w:color w:val="auto"/>
                <w:sz w:val="22"/>
                <w:szCs w:val="22"/>
              </w:rPr>
            </w:pPr>
            <w:r w:rsidRPr="00D42686">
              <w:rPr>
                <w:color w:val="auto"/>
                <w:sz w:val="22"/>
                <w:szCs w:val="22"/>
              </w:rPr>
              <w:t xml:space="preserve">Enable Service Users </w:t>
            </w:r>
            <w:r>
              <w:rPr>
                <w:color w:val="auto"/>
                <w:sz w:val="22"/>
                <w:szCs w:val="22"/>
              </w:rPr>
              <w:t>to exercise their Voting Rights</w:t>
            </w:r>
            <w:r w:rsidR="006A0D70">
              <w:rPr>
                <w:color w:val="auto"/>
                <w:sz w:val="22"/>
                <w:szCs w:val="22"/>
              </w:rPr>
              <w:t>.</w:t>
            </w:r>
          </w:p>
          <w:p w:rsidR="00511AB0" w:rsidRPr="00D42686" w:rsidRDefault="006A0D70" w:rsidP="00863C69">
            <w:pPr>
              <w:pStyle w:val="Bullet"/>
              <w:numPr>
                <w:ilvl w:val="0"/>
                <w:numId w:val="5"/>
              </w:numPr>
              <w:spacing w:after="0"/>
              <w:rPr>
                <w:b/>
                <w:color w:val="auto"/>
                <w:sz w:val="22"/>
                <w:szCs w:val="22"/>
              </w:rPr>
            </w:pPr>
            <w:r>
              <w:rPr>
                <w:color w:val="auto"/>
                <w:sz w:val="22"/>
                <w:szCs w:val="22"/>
              </w:rPr>
              <w:t>Support Service Users to fulfil their role within their families, e.g. celebrations/significant events</w:t>
            </w:r>
            <w:r w:rsidR="0000683B">
              <w:rPr>
                <w:color w:val="auto"/>
                <w:sz w:val="22"/>
                <w:szCs w:val="22"/>
              </w:rPr>
              <w:t>.</w:t>
            </w:r>
          </w:p>
          <w:p w:rsidR="000036A0" w:rsidRPr="00B51975" w:rsidRDefault="000036A0" w:rsidP="000036A0">
            <w:pPr>
              <w:pStyle w:val="Bullet"/>
              <w:numPr>
                <w:ilvl w:val="0"/>
                <w:numId w:val="0"/>
              </w:numPr>
              <w:ind w:left="720" w:hanging="360"/>
              <w:rPr>
                <w:b/>
                <w:color w:val="auto"/>
              </w:rPr>
            </w:pPr>
          </w:p>
          <w:p w:rsidR="000036A0" w:rsidRPr="00295F69" w:rsidRDefault="003F4843" w:rsidP="003F4843">
            <w:pPr>
              <w:pStyle w:val="Bullet"/>
              <w:numPr>
                <w:ilvl w:val="0"/>
                <w:numId w:val="0"/>
              </w:numPr>
              <w:rPr>
                <w:b/>
                <w:color w:val="auto"/>
                <w:u w:val="single"/>
              </w:rPr>
            </w:pPr>
            <w:r>
              <w:rPr>
                <w:b/>
                <w:color w:val="auto"/>
              </w:rPr>
              <w:t xml:space="preserve">3.5  </w:t>
            </w:r>
            <w:r w:rsidR="00E82CC2">
              <w:rPr>
                <w:b/>
                <w:color w:val="auto"/>
                <w:u w:val="single"/>
              </w:rPr>
              <w:t>Types of care and support t</w:t>
            </w:r>
            <w:r w:rsidR="000036A0" w:rsidRPr="00295F69">
              <w:rPr>
                <w:b/>
                <w:color w:val="auto"/>
                <w:u w:val="single"/>
              </w:rPr>
              <w:t>asks</w:t>
            </w:r>
          </w:p>
          <w:p w:rsidR="000036A0" w:rsidRDefault="000036A0" w:rsidP="000036A0">
            <w:pPr>
              <w:pStyle w:val="Bullet"/>
              <w:numPr>
                <w:ilvl w:val="0"/>
                <w:numId w:val="0"/>
              </w:numPr>
              <w:ind w:left="33"/>
              <w:rPr>
                <w:b/>
                <w:color w:val="auto"/>
              </w:rPr>
            </w:pPr>
          </w:p>
          <w:p w:rsidR="000036A0" w:rsidRPr="00AA67C4" w:rsidRDefault="000036A0" w:rsidP="000036A0">
            <w:pPr>
              <w:pStyle w:val="Bullet"/>
              <w:numPr>
                <w:ilvl w:val="0"/>
                <w:numId w:val="0"/>
              </w:numPr>
              <w:ind w:left="33"/>
              <w:jc w:val="both"/>
              <w:rPr>
                <w:color w:val="auto"/>
                <w:sz w:val="22"/>
                <w:szCs w:val="22"/>
              </w:rPr>
            </w:pPr>
            <w:r w:rsidRPr="00AA67C4">
              <w:rPr>
                <w:color w:val="auto"/>
                <w:sz w:val="22"/>
                <w:szCs w:val="22"/>
              </w:rPr>
              <w:t>The Service required will be set out as part of Service Users' agreed out</w:t>
            </w:r>
            <w:r w:rsidR="009255EA" w:rsidRPr="00AA67C4">
              <w:rPr>
                <w:color w:val="auto"/>
                <w:sz w:val="22"/>
                <w:szCs w:val="22"/>
              </w:rPr>
              <w:t>comes based and person-centred Care and Support P</w:t>
            </w:r>
            <w:r w:rsidRPr="00AA67C4">
              <w:rPr>
                <w:color w:val="auto"/>
                <w:sz w:val="22"/>
                <w:szCs w:val="22"/>
              </w:rPr>
              <w:t>lans.  Therefore, the following list of types of care and support tasks required is not intended to be exhaustive or needed in all cases, and should not preclude creative solutions which may better suit an individual wh</w:t>
            </w:r>
            <w:r w:rsidR="009255EA" w:rsidRPr="00AA67C4">
              <w:rPr>
                <w:color w:val="auto"/>
                <w:sz w:val="22"/>
                <w:szCs w:val="22"/>
              </w:rPr>
              <w:t>ere it is part of their agreed Care and Support P</w:t>
            </w:r>
            <w:r w:rsidRPr="00AA67C4">
              <w:rPr>
                <w:color w:val="auto"/>
                <w:sz w:val="22"/>
                <w:szCs w:val="22"/>
              </w:rPr>
              <w:t xml:space="preserve">lan.  Such requirements that the </w:t>
            </w:r>
            <w:r w:rsidR="001C7B33" w:rsidRPr="00AA67C4">
              <w:rPr>
                <w:color w:val="auto"/>
                <w:sz w:val="22"/>
                <w:szCs w:val="22"/>
              </w:rPr>
              <w:t xml:space="preserve">Service </w:t>
            </w:r>
            <w:r w:rsidRPr="00AA67C4">
              <w:rPr>
                <w:color w:val="auto"/>
                <w:sz w:val="22"/>
                <w:szCs w:val="22"/>
              </w:rPr>
              <w:t xml:space="preserve">Provider must provide </w:t>
            </w:r>
            <w:r w:rsidR="000A5C1E">
              <w:rPr>
                <w:color w:val="auto"/>
                <w:sz w:val="22"/>
                <w:szCs w:val="22"/>
              </w:rPr>
              <w:t>must</w:t>
            </w:r>
            <w:r w:rsidRPr="00AA67C4">
              <w:rPr>
                <w:color w:val="auto"/>
                <w:sz w:val="22"/>
                <w:szCs w:val="22"/>
              </w:rPr>
              <w:t xml:space="preserve"> include:</w:t>
            </w:r>
          </w:p>
          <w:p w:rsidR="000036A0" w:rsidRDefault="000036A0" w:rsidP="000036A0">
            <w:pPr>
              <w:pStyle w:val="Bullet"/>
              <w:numPr>
                <w:ilvl w:val="0"/>
                <w:numId w:val="0"/>
              </w:numPr>
              <w:ind w:left="33"/>
              <w:jc w:val="both"/>
              <w:rPr>
                <w:color w:val="auto"/>
              </w:rPr>
            </w:pPr>
          </w:p>
          <w:p w:rsidR="007D67EC" w:rsidRPr="00A93D2F" w:rsidRDefault="007D67EC" w:rsidP="0081105C">
            <w:pPr>
              <w:jc w:val="both"/>
              <w:rPr>
                <w:rFonts w:ascii="Arial" w:hAnsi="Arial" w:cs="Arial"/>
                <w:b/>
                <w:color w:val="000000"/>
                <w:sz w:val="24"/>
                <w:szCs w:val="24"/>
              </w:rPr>
            </w:pPr>
            <w:r w:rsidRPr="00A93D2F">
              <w:rPr>
                <w:rFonts w:ascii="Arial" w:hAnsi="Arial" w:cs="Arial"/>
                <w:b/>
                <w:color w:val="000000"/>
                <w:sz w:val="24"/>
                <w:szCs w:val="24"/>
              </w:rPr>
              <w:t>Support</w:t>
            </w:r>
          </w:p>
          <w:p w:rsidR="007D67EC" w:rsidRPr="00D81646" w:rsidRDefault="007D67EC" w:rsidP="007D67EC">
            <w:pPr>
              <w:spacing w:after="0"/>
              <w:jc w:val="both"/>
              <w:rPr>
                <w:rFonts w:ascii="Arial" w:hAnsi="Arial" w:cs="Arial"/>
                <w:color w:val="000000"/>
                <w:sz w:val="22"/>
                <w:szCs w:val="22"/>
              </w:rPr>
            </w:pPr>
            <w:r>
              <w:rPr>
                <w:rFonts w:ascii="Arial" w:hAnsi="Arial" w:cs="Arial"/>
                <w:color w:val="000000"/>
                <w:sz w:val="22"/>
                <w:szCs w:val="22"/>
              </w:rPr>
              <w:t>The Service will provide</w:t>
            </w:r>
            <w:r w:rsidRPr="00D81646">
              <w:rPr>
                <w:rFonts w:ascii="Arial" w:hAnsi="Arial" w:cs="Arial"/>
                <w:color w:val="000000"/>
                <w:sz w:val="22"/>
                <w:szCs w:val="22"/>
              </w:rPr>
              <w:t xml:space="preserve"> physical, emotional and social care </w:t>
            </w:r>
            <w:r w:rsidR="006A0D70">
              <w:rPr>
                <w:rFonts w:ascii="Arial" w:hAnsi="Arial" w:cs="Arial"/>
                <w:color w:val="000000"/>
                <w:sz w:val="22"/>
                <w:szCs w:val="22"/>
              </w:rPr>
              <w:t xml:space="preserve">support </w:t>
            </w:r>
            <w:r w:rsidRPr="00516CE8">
              <w:rPr>
                <w:rFonts w:ascii="Arial" w:hAnsi="Arial" w:cs="Arial"/>
                <w:color w:val="000000"/>
                <w:sz w:val="22"/>
                <w:szCs w:val="22"/>
              </w:rPr>
              <w:t xml:space="preserve">(including personal care) </w:t>
            </w:r>
            <w:r w:rsidRPr="00D81646">
              <w:rPr>
                <w:rFonts w:ascii="Arial" w:hAnsi="Arial" w:cs="Arial"/>
                <w:color w:val="000000"/>
                <w:sz w:val="22"/>
                <w:szCs w:val="22"/>
              </w:rPr>
              <w:t>and associated domestic services</w:t>
            </w:r>
            <w:r>
              <w:rPr>
                <w:rFonts w:ascii="Arial" w:hAnsi="Arial" w:cs="Arial"/>
                <w:color w:val="000000"/>
                <w:sz w:val="22"/>
                <w:szCs w:val="22"/>
              </w:rPr>
              <w:t xml:space="preserve"> to groups of people with identified Care and Support needs in </w:t>
            </w:r>
            <w:r w:rsidR="006A0D70">
              <w:rPr>
                <w:rFonts w:ascii="Arial" w:hAnsi="Arial" w:cs="Arial"/>
                <w:color w:val="000000"/>
                <w:sz w:val="22"/>
                <w:szCs w:val="22"/>
              </w:rPr>
              <w:t>supported</w:t>
            </w:r>
            <w:r>
              <w:rPr>
                <w:rFonts w:ascii="Arial" w:hAnsi="Arial" w:cs="Arial"/>
                <w:color w:val="000000"/>
                <w:sz w:val="22"/>
                <w:szCs w:val="22"/>
              </w:rPr>
              <w:t xml:space="preserve"> housing. The </w:t>
            </w:r>
            <w:r w:rsidR="006A0D70">
              <w:rPr>
                <w:rFonts w:ascii="Arial" w:hAnsi="Arial" w:cs="Arial"/>
                <w:color w:val="000000"/>
                <w:sz w:val="22"/>
                <w:szCs w:val="22"/>
              </w:rPr>
              <w:t>S</w:t>
            </w:r>
            <w:r>
              <w:rPr>
                <w:rFonts w:ascii="Arial" w:hAnsi="Arial" w:cs="Arial"/>
                <w:color w:val="000000"/>
                <w:sz w:val="22"/>
                <w:szCs w:val="22"/>
              </w:rPr>
              <w:t>ervice will support</w:t>
            </w:r>
            <w:r w:rsidRPr="00D81646">
              <w:rPr>
                <w:rFonts w:ascii="Arial" w:hAnsi="Arial" w:cs="Arial"/>
                <w:color w:val="000000"/>
                <w:sz w:val="22"/>
                <w:szCs w:val="22"/>
              </w:rPr>
              <w:t xml:space="preserve"> individual</w:t>
            </w:r>
            <w:r>
              <w:rPr>
                <w:rFonts w:ascii="Arial" w:hAnsi="Arial" w:cs="Arial"/>
                <w:color w:val="000000"/>
                <w:sz w:val="22"/>
                <w:szCs w:val="22"/>
              </w:rPr>
              <w:t xml:space="preserve">s to </w:t>
            </w:r>
            <w:r w:rsidRPr="00D81646">
              <w:rPr>
                <w:rFonts w:ascii="Arial" w:hAnsi="Arial" w:cs="Arial"/>
                <w:color w:val="000000"/>
                <w:sz w:val="22"/>
                <w:szCs w:val="22"/>
              </w:rPr>
              <w:t>enhance the</w:t>
            </w:r>
            <w:r>
              <w:rPr>
                <w:rFonts w:ascii="Arial" w:hAnsi="Arial" w:cs="Arial"/>
                <w:color w:val="000000"/>
                <w:sz w:val="22"/>
                <w:szCs w:val="22"/>
              </w:rPr>
              <w:t xml:space="preserve">ir </w:t>
            </w:r>
            <w:r w:rsidRPr="00D81646">
              <w:rPr>
                <w:rFonts w:ascii="Arial" w:hAnsi="Arial" w:cs="Arial"/>
                <w:color w:val="000000"/>
                <w:sz w:val="22"/>
                <w:szCs w:val="22"/>
              </w:rPr>
              <w:t xml:space="preserve">quality of life and to </w:t>
            </w:r>
            <w:r>
              <w:rPr>
                <w:rFonts w:ascii="Arial" w:hAnsi="Arial" w:cs="Arial"/>
                <w:color w:val="000000"/>
                <w:sz w:val="22"/>
                <w:szCs w:val="22"/>
              </w:rPr>
              <w:t>develop</w:t>
            </w:r>
            <w:r w:rsidRPr="00D81646">
              <w:rPr>
                <w:rFonts w:ascii="Arial" w:hAnsi="Arial" w:cs="Arial"/>
                <w:color w:val="000000"/>
                <w:sz w:val="22"/>
                <w:szCs w:val="22"/>
              </w:rPr>
              <w:t xml:space="preserve"> </w:t>
            </w:r>
            <w:r>
              <w:rPr>
                <w:rFonts w:ascii="Arial" w:hAnsi="Arial" w:cs="Arial"/>
                <w:color w:val="000000"/>
                <w:sz w:val="22"/>
                <w:szCs w:val="22"/>
              </w:rPr>
              <w:t xml:space="preserve">and </w:t>
            </w:r>
            <w:r w:rsidRPr="00D81646">
              <w:rPr>
                <w:rFonts w:ascii="Arial" w:hAnsi="Arial" w:cs="Arial"/>
                <w:color w:val="000000"/>
                <w:sz w:val="22"/>
                <w:szCs w:val="22"/>
              </w:rPr>
              <w:t>maintain</w:t>
            </w:r>
            <w:r>
              <w:rPr>
                <w:rFonts w:ascii="Arial" w:hAnsi="Arial" w:cs="Arial"/>
                <w:color w:val="000000"/>
                <w:sz w:val="22"/>
                <w:szCs w:val="22"/>
              </w:rPr>
              <w:t xml:space="preserve"> </w:t>
            </w:r>
            <w:r w:rsidRPr="00D81646">
              <w:rPr>
                <w:rFonts w:ascii="Arial" w:hAnsi="Arial" w:cs="Arial"/>
                <w:color w:val="000000"/>
                <w:sz w:val="22"/>
                <w:szCs w:val="22"/>
              </w:rPr>
              <w:t>maximum independence.</w:t>
            </w:r>
            <w:r>
              <w:t xml:space="preserve"> </w:t>
            </w:r>
          </w:p>
          <w:p w:rsidR="007D67EC" w:rsidRPr="00D81646" w:rsidRDefault="007D67EC" w:rsidP="007D67EC">
            <w:pPr>
              <w:spacing w:after="0"/>
              <w:jc w:val="both"/>
              <w:rPr>
                <w:rFonts w:ascii="Arial" w:hAnsi="Arial" w:cs="Arial"/>
                <w:color w:val="000000"/>
                <w:sz w:val="22"/>
                <w:szCs w:val="22"/>
              </w:rPr>
            </w:pPr>
          </w:p>
          <w:p w:rsidR="007D67EC" w:rsidRDefault="007D67EC" w:rsidP="006A0D70">
            <w:pPr>
              <w:spacing w:after="0"/>
              <w:jc w:val="both"/>
              <w:rPr>
                <w:rFonts w:ascii="Arial" w:hAnsi="Arial" w:cs="Arial"/>
                <w:color w:val="000000"/>
                <w:sz w:val="22"/>
                <w:szCs w:val="22"/>
              </w:rPr>
            </w:pPr>
            <w:r w:rsidRPr="006A0D70">
              <w:rPr>
                <w:rFonts w:ascii="Arial" w:hAnsi="Arial" w:cs="Arial"/>
                <w:color w:val="000000"/>
                <w:sz w:val="22"/>
                <w:szCs w:val="22"/>
              </w:rPr>
              <w:lastRenderedPageBreak/>
              <w:t xml:space="preserve">The </w:t>
            </w:r>
            <w:r w:rsidR="005B085A" w:rsidRPr="006A0D70">
              <w:rPr>
                <w:rFonts w:ascii="Arial" w:hAnsi="Arial" w:cs="Arial"/>
                <w:color w:val="000000"/>
                <w:sz w:val="22"/>
                <w:szCs w:val="22"/>
              </w:rPr>
              <w:t xml:space="preserve">identified need and </w:t>
            </w:r>
            <w:r w:rsidRPr="006A0D70">
              <w:rPr>
                <w:rFonts w:ascii="Arial" w:hAnsi="Arial" w:cs="Arial"/>
                <w:color w:val="000000"/>
                <w:sz w:val="22"/>
                <w:szCs w:val="22"/>
              </w:rPr>
              <w:t xml:space="preserve">specific outcomes for individuals and the group and contract value and </w:t>
            </w:r>
            <w:r w:rsidR="006A0D70" w:rsidRPr="006A0D70">
              <w:rPr>
                <w:rFonts w:ascii="Arial" w:hAnsi="Arial" w:cs="Arial"/>
                <w:color w:val="000000"/>
                <w:sz w:val="22"/>
                <w:szCs w:val="22"/>
              </w:rPr>
              <w:t>duration</w:t>
            </w:r>
            <w:r w:rsidRPr="006A0D70">
              <w:rPr>
                <w:rFonts w:ascii="Arial" w:hAnsi="Arial" w:cs="Arial"/>
                <w:color w:val="000000"/>
                <w:sz w:val="22"/>
                <w:szCs w:val="22"/>
              </w:rPr>
              <w:t xml:space="preserve"> will be specified at mini competitions and call off arrangements</w:t>
            </w:r>
            <w:r w:rsidR="006A0D70">
              <w:rPr>
                <w:rFonts w:ascii="Arial" w:hAnsi="Arial" w:cs="Arial"/>
                <w:color w:val="000000"/>
                <w:sz w:val="22"/>
                <w:szCs w:val="22"/>
              </w:rPr>
              <w:t xml:space="preserve">.  </w:t>
            </w:r>
            <w:r w:rsidRPr="006A0D70">
              <w:rPr>
                <w:rFonts w:ascii="Arial" w:hAnsi="Arial" w:cs="Arial"/>
                <w:color w:val="000000"/>
                <w:sz w:val="22"/>
                <w:szCs w:val="22"/>
              </w:rPr>
              <w:t xml:space="preserve">Support may </w:t>
            </w:r>
            <w:r w:rsidR="006A0D70">
              <w:rPr>
                <w:rFonts w:ascii="Arial" w:hAnsi="Arial" w:cs="Arial"/>
                <w:color w:val="000000"/>
                <w:sz w:val="22"/>
                <w:szCs w:val="22"/>
              </w:rPr>
              <w:t xml:space="preserve">also </w:t>
            </w:r>
            <w:r w:rsidRPr="006A0D70">
              <w:rPr>
                <w:rFonts w:ascii="Arial" w:hAnsi="Arial" w:cs="Arial"/>
                <w:color w:val="000000"/>
                <w:sz w:val="22"/>
                <w:szCs w:val="22"/>
              </w:rPr>
              <w:t>be commissioned ba</w:t>
            </w:r>
            <w:r w:rsidR="006A0D70">
              <w:rPr>
                <w:rFonts w:ascii="Arial" w:hAnsi="Arial" w:cs="Arial"/>
                <w:color w:val="000000"/>
                <w:sz w:val="22"/>
                <w:szCs w:val="22"/>
              </w:rPr>
              <w:t>sed on agreed outcomes for the S</w:t>
            </w:r>
            <w:r w:rsidRPr="006A0D70">
              <w:rPr>
                <w:rFonts w:ascii="Arial" w:hAnsi="Arial" w:cs="Arial"/>
                <w:color w:val="000000"/>
                <w:sz w:val="22"/>
                <w:szCs w:val="22"/>
              </w:rPr>
              <w:t xml:space="preserve">ervice </w:t>
            </w:r>
            <w:r w:rsidR="006A0D70">
              <w:rPr>
                <w:rFonts w:ascii="Arial" w:hAnsi="Arial" w:cs="Arial"/>
                <w:color w:val="000000"/>
                <w:sz w:val="22"/>
                <w:szCs w:val="22"/>
              </w:rPr>
              <w:t>U</w:t>
            </w:r>
            <w:r w:rsidRPr="006A0D70">
              <w:rPr>
                <w:rFonts w:ascii="Arial" w:hAnsi="Arial" w:cs="Arial"/>
                <w:color w:val="000000"/>
                <w:sz w:val="22"/>
                <w:szCs w:val="22"/>
              </w:rPr>
              <w:t>ser.</w:t>
            </w:r>
          </w:p>
          <w:p w:rsidR="006A0D70" w:rsidRPr="006A0D70" w:rsidRDefault="006A0D70" w:rsidP="006A0D70">
            <w:pPr>
              <w:spacing w:after="0"/>
              <w:jc w:val="both"/>
              <w:rPr>
                <w:rFonts w:ascii="Arial" w:hAnsi="Arial" w:cs="Arial"/>
                <w:color w:val="000000"/>
                <w:sz w:val="24"/>
                <w:szCs w:val="24"/>
              </w:rPr>
            </w:pPr>
          </w:p>
          <w:p w:rsidR="007D67EC" w:rsidRPr="007D67EC" w:rsidRDefault="007D67EC" w:rsidP="0081105C">
            <w:pPr>
              <w:jc w:val="both"/>
              <w:rPr>
                <w:rFonts w:ascii="Arial" w:hAnsi="Arial" w:cs="Arial"/>
                <w:b/>
                <w:color w:val="000000"/>
                <w:sz w:val="24"/>
                <w:szCs w:val="24"/>
              </w:rPr>
            </w:pPr>
            <w:r w:rsidRPr="007D67EC">
              <w:rPr>
                <w:rFonts w:ascii="Arial" w:hAnsi="Arial" w:cs="Arial"/>
                <w:b/>
                <w:color w:val="000000"/>
                <w:sz w:val="24"/>
                <w:szCs w:val="24"/>
              </w:rPr>
              <w:t>Overnight Support to individuals or groups</w:t>
            </w:r>
          </w:p>
          <w:p w:rsidR="006A0D70" w:rsidRDefault="007D67EC" w:rsidP="006A0D70">
            <w:pPr>
              <w:jc w:val="both"/>
              <w:rPr>
                <w:rFonts w:ascii="Arial" w:hAnsi="Arial" w:cs="Arial"/>
                <w:color w:val="000000"/>
                <w:sz w:val="22"/>
                <w:szCs w:val="22"/>
              </w:rPr>
            </w:pPr>
            <w:r>
              <w:rPr>
                <w:rFonts w:ascii="Arial" w:hAnsi="Arial" w:cs="Arial"/>
                <w:color w:val="000000"/>
                <w:sz w:val="22"/>
                <w:szCs w:val="22"/>
              </w:rPr>
              <w:t xml:space="preserve">Support might include waking night support, sleep in support or on call systems, or a combination of these models.  Support may be delivered </w:t>
            </w:r>
            <w:r w:rsidR="006A0D70">
              <w:rPr>
                <w:rFonts w:ascii="Arial" w:hAnsi="Arial" w:cs="Arial"/>
                <w:color w:val="000000"/>
                <w:sz w:val="22"/>
                <w:szCs w:val="22"/>
              </w:rPr>
              <w:t>flexibly in supported housing</w:t>
            </w:r>
            <w:r>
              <w:rPr>
                <w:rFonts w:ascii="Arial" w:hAnsi="Arial" w:cs="Arial"/>
                <w:color w:val="000000"/>
                <w:sz w:val="22"/>
                <w:szCs w:val="22"/>
              </w:rPr>
              <w:t xml:space="preserve"> or across a number of properties, available peripatetically.  The </w:t>
            </w:r>
            <w:r w:rsidR="006A0D70">
              <w:rPr>
                <w:rFonts w:ascii="Arial" w:hAnsi="Arial" w:cs="Arial"/>
                <w:color w:val="000000"/>
                <w:sz w:val="22"/>
                <w:szCs w:val="22"/>
              </w:rPr>
              <w:t>S</w:t>
            </w:r>
            <w:r>
              <w:rPr>
                <w:rFonts w:ascii="Arial" w:hAnsi="Arial" w:cs="Arial"/>
                <w:color w:val="000000"/>
                <w:sz w:val="22"/>
                <w:szCs w:val="22"/>
              </w:rPr>
              <w:t xml:space="preserve">ervice provider may be required to work in partnership with other agencies, including those providing assistive technology solutions.  </w:t>
            </w:r>
          </w:p>
          <w:p w:rsidR="007D67EC" w:rsidRPr="006A0D70" w:rsidRDefault="007D67EC" w:rsidP="006A0D70">
            <w:pPr>
              <w:jc w:val="both"/>
              <w:rPr>
                <w:rFonts w:ascii="Arial" w:hAnsi="Arial" w:cs="Arial"/>
                <w:color w:val="000000"/>
                <w:sz w:val="22"/>
                <w:szCs w:val="22"/>
              </w:rPr>
            </w:pPr>
            <w:r w:rsidRPr="005B085A">
              <w:rPr>
                <w:rFonts w:ascii="Arial" w:hAnsi="Arial" w:cs="Arial"/>
                <w:color w:val="000000"/>
                <w:sz w:val="22"/>
                <w:szCs w:val="22"/>
              </w:rPr>
              <w:t xml:space="preserve">The </w:t>
            </w:r>
            <w:r w:rsidR="005B085A" w:rsidRPr="005B085A">
              <w:rPr>
                <w:rFonts w:ascii="Arial" w:hAnsi="Arial" w:cs="Arial"/>
                <w:color w:val="000000"/>
                <w:sz w:val="22"/>
                <w:szCs w:val="22"/>
              </w:rPr>
              <w:t xml:space="preserve">identified needs and </w:t>
            </w:r>
            <w:r w:rsidRPr="005B085A">
              <w:rPr>
                <w:rFonts w:ascii="Arial" w:hAnsi="Arial" w:cs="Arial"/>
                <w:color w:val="000000"/>
                <w:sz w:val="22"/>
                <w:szCs w:val="22"/>
              </w:rPr>
              <w:t xml:space="preserve">specific outcomes for individual(s) and contract value and </w:t>
            </w:r>
            <w:r w:rsidR="006A0D70">
              <w:rPr>
                <w:rFonts w:ascii="Arial" w:hAnsi="Arial" w:cs="Arial"/>
                <w:color w:val="000000"/>
                <w:sz w:val="22"/>
                <w:szCs w:val="22"/>
              </w:rPr>
              <w:t>duration</w:t>
            </w:r>
            <w:r w:rsidRPr="005B085A">
              <w:rPr>
                <w:rFonts w:ascii="Arial" w:hAnsi="Arial" w:cs="Arial"/>
                <w:color w:val="000000"/>
                <w:sz w:val="22"/>
                <w:szCs w:val="22"/>
              </w:rPr>
              <w:t xml:space="preserve"> will be specified at</w:t>
            </w:r>
            <w:r w:rsidR="007F18B9" w:rsidRPr="005B085A">
              <w:rPr>
                <w:rFonts w:ascii="Arial" w:hAnsi="Arial" w:cs="Arial"/>
                <w:color w:val="000000"/>
                <w:sz w:val="22"/>
                <w:szCs w:val="22"/>
              </w:rPr>
              <w:t xml:space="preserve"> mini competitions and call off</w:t>
            </w:r>
            <w:r w:rsidRPr="005B085A">
              <w:rPr>
                <w:rFonts w:ascii="Arial" w:hAnsi="Arial" w:cs="Arial"/>
                <w:color w:val="000000"/>
                <w:sz w:val="22"/>
                <w:szCs w:val="22"/>
              </w:rPr>
              <w:t xml:space="preserve"> arrangements</w:t>
            </w:r>
            <w:r w:rsidR="00AB53FD">
              <w:rPr>
                <w:rFonts w:ascii="Arial" w:hAnsi="Arial" w:cs="Arial"/>
                <w:color w:val="000000"/>
                <w:sz w:val="22"/>
                <w:szCs w:val="22"/>
              </w:rPr>
              <w:t xml:space="preserve">.  </w:t>
            </w:r>
            <w:r w:rsidRPr="006A0D70">
              <w:rPr>
                <w:rFonts w:ascii="Arial" w:hAnsi="Arial" w:cs="Arial"/>
                <w:color w:val="000000"/>
                <w:sz w:val="22"/>
                <w:szCs w:val="22"/>
              </w:rPr>
              <w:t xml:space="preserve">Overnight support may require a smooth transition </w:t>
            </w:r>
            <w:r w:rsidR="00AB53FD">
              <w:rPr>
                <w:rFonts w:ascii="Arial" w:hAnsi="Arial" w:cs="Arial"/>
                <w:color w:val="000000"/>
                <w:sz w:val="22"/>
                <w:szCs w:val="22"/>
              </w:rPr>
              <w:t>into day time support, and the S</w:t>
            </w:r>
            <w:r w:rsidRPr="006A0D70">
              <w:rPr>
                <w:rFonts w:ascii="Arial" w:hAnsi="Arial" w:cs="Arial"/>
                <w:color w:val="000000"/>
                <w:sz w:val="22"/>
                <w:szCs w:val="22"/>
              </w:rPr>
              <w:t xml:space="preserve">ervice </w:t>
            </w:r>
            <w:r w:rsidR="00AB53FD">
              <w:rPr>
                <w:rFonts w:ascii="Arial" w:hAnsi="Arial" w:cs="Arial"/>
                <w:color w:val="000000"/>
                <w:sz w:val="22"/>
                <w:szCs w:val="22"/>
              </w:rPr>
              <w:t>P</w:t>
            </w:r>
            <w:r w:rsidRPr="006A0D70">
              <w:rPr>
                <w:rFonts w:ascii="Arial" w:hAnsi="Arial" w:cs="Arial"/>
                <w:color w:val="000000"/>
                <w:sz w:val="22"/>
                <w:szCs w:val="22"/>
              </w:rPr>
              <w:t xml:space="preserve">rovider will be required to facilitate effective partnership working with </w:t>
            </w:r>
            <w:r w:rsidR="006A0D70">
              <w:rPr>
                <w:rFonts w:ascii="Arial" w:hAnsi="Arial" w:cs="Arial"/>
                <w:color w:val="000000"/>
                <w:sz w:val="22"/>
                <w:szCs w:val="22"/>
              </w:rPr>
              <w:t>S</w:t>
            </w:r>
            <w:r w:rsidRPr="006A0D70">
              <w:rPr>
                <w:rFonts w:ascii="Arial" w:hAnsi="Arial" w:cs="Arial"/>
                <w:color w:val="000000"/>
                <w:sz w:val="22"/>
                <w:szCs w:val="22"/>
              </w:rPr>
              <w:t xml:space="preserve">ervice </w:t>
            </w:r>
            <w:r w:rsidR="006A0D70">
              <w:rPr>
                <w:rFonts w:ascii="Arial" w:hAnsi="Arial" w:cs="Arial"/>
                <w:color w:val="000000"/>
                <w:sz w:val="22"/>
                <w:szCs w:val="22"/>
              </w:rPr>
              <w:t>U</w:t>
            </w:r>
            <w:r w:rsidRPr="006A0D70">
              <w:rPr>
                <w:rFonts w:ascii="Arial" w:hAnsi="Arial" w:cs="Arial"/>
                <w:color w:val="000000"/>
                <w:sz w:val="22"/>
                <w:szCs w:val="22"/>
              </w:rPr>
              <w:t>sers, carers</w:t>
            </w:r>
            <w:r w:rsidR="00AB53FD">
              <w:rPr>
                <w:rFonts w:ascii="Arial" w:hAnsi="Arial" w:cs="Arial"/>
                <w:color w:val="000000"/>
                <w:sz w:val="22"/>
                <w:szCs w:val="22"/>
              </w:rPr>
              <w:t xml:space="preserve"> and other agencies as required to manage this change.</w:t>
            </w:r>
          </w:p>
          <w:p w:rsidR="000036A0" w:rsidRDefault="00EB1657" w:rsidP="000036A0">
            <w:pPr>
              <w:pStyle w:val="Bullet"/>
              <w:numPr>
                <w:ilvl w:val="0"/>
                <w:numId w:val="0"/>
              </w:numPr>
              <w:ind w:left="33"/>
              <w:jc w:val="both"/>
              <w:rPr>
                <w:b/>
                <w:color w:val="auto"/>
              </w:rPr>
            </w:pPr>
            <w:r>
              <w:rPr>
                <w:b/>
                <w:color w:val="auto"/>
              </w:rPr>
              <w:t>Care t</w:t>
            </w:r>
            <w:r w:rsidR="000036A0">
              <w:rPr>
                <w:b/>
                <w:color w:val="auto"/>
              </w:rPr>
              <w:t>asks</w:t>
            </w:r>
          </w:p>
          <w:p w:rsidR="000036A0" w:rsidRDefault="000036A0" w:rsidP="000036A0">
            <w:pPr>
              <w:pStyle w:val="Bullet"/>
              <w:numPr>
                <w:ilvl w:val="0"/>
                <w:numId w:val="0"/>
              </w:numPr>
              <w:ind w:left="33"/>
              <w:jc w:val="both"/>
              <w:rPr>
                <w:b/>
                <w:color w:val="auto"/>
              </w:rPr>
            </w:pPr>
          </w:p>
          <w:p w:rsidR="000036A0" w:rsidRPr="00AA67C4" w:rsidRDefault="000036A0" w:rsidP="000036A0">
            <w:pPr>
              <w:pStyle w:val="Bullet"/>
              <w:numPr>
                <w:ilvl w:val="0"/>
                <w:numId w:val="0"/>
              </w:numPr>
              <w:ind w:left="33"/>
              <w:jc w:val="both"/>
              <w:rPr>
                <w:b/>
                <w:color w:val="auto"/>
                <w:sz w:val="22"/>
                <w:szCs w:val="22"/>
              </w:rPr>
            </w:pPr>
            <w:r w:rsidRPr="00AA67C4">
              <w:rPr>
                <w:rFonts w:eastAsia="Arial"/>
                <w:sz w:val="22"/>
                <w:szCs w:val="22"/>
              </w:rPr>
              <w:t xml:space="preserve">Personal care and support is defined by the </w:t>
            </w:r>
            <w:r w:rsidR="007539CB" w:rsidRPr="00AA67C4">
              <w:rPr>
                <w:rFonts w:eastAsia="Arial"/>
                <w:sz w:val="22"/>
                <w:szCs w:val="22"/>
              </w:rPr>
              <w:t xml:space="preserve">CQC </w:t>
            </w:r>
            <w:r w:rsidRPr="00AA67C4">
              <w:rPr>
                <w:rFonts w:eastAsia="Arial"/>
                <w:sz w:val="22"/>
                <w:szCs w:val="22"/>
              </w:rPr>
              <w:t>as physical assistance given to a person and in connection to the following types of tasks:</w:t>
            </w:r>
          </w:p>
          <w:p w:rsidR="000036A0" w:rsidRPr="00AA67C4" w:rsidRDefault="000036A0" w:rsidP="00863C69">
            <w:pPr>
              <w:pStyle w:val="ListParagraph"/>
              <w:numPr>
                <w:ilvl w:val="0"/>
                <w:numId w:val="5"/>
              </w:numPr>
              <w:spacing w:line="235" w:lineRule="auto"/>
              <w:jc w:val="both"/>
              <w:rPr>
                <w:rFonts w:ascii="Arial" w:eastAsia="Arial" w:hAnsi="Arial" w:cs="Arial"/>
                <w:sz w:val="22"/>
                <w:szCs w:val="22"/>
              </w:rPr>
            </w:pPr>
            <w:r w:rsidRPr="00AA67C4">
              <w:rPr>
                <w:rFonts w:ascii="Arial" w:eastAsia="Arial" w:hAnsi="Arial" w:cs="Arial"/>
                <w:sz w:val="22"/>
                <w:szCs w:val="22"/>
              </w:rPr>
              <w:t>Direct assistance with</w:t>
            </w:r>
            <w:r w:rsidR="00AB53FD">
              <w:rPr>
                <w:rFonts w:ascii="Arial" w:eastAsia="Arial" w:hAnsi="Arial" w:cs="Arial"/>
                <w:sz w:val="22"/>
                <w:szCs w:val="22"/>
              </w:rPr>
              <w:t>,</w:t>
            </w:r>
            <w:r w:rsidRPr="00AA67C4">
              <w:rPr>
                <w:rFonts w:ascii="Arial" w:eastAsia="Arial" w:hAnsi="Arial" w:cs="Arial"/>
                <w:sz w:val="22"/>
                <w:szCs w:val="22"/>
              </w:rPr>
              <w:t xml:space="preserve"> or regular encouragement</w:t>
            </w:r>
            <w:r w:rsidR="00AB53FD">
              <w:rPr>
                <w:rFonts w:ascii="Arial" w:eastAsia="Arial" w:hAnsi="Arial" w:cs="Arial"/>
                <w:sz w:val="22"/>
                <w:szCs w:val="22"/>
              </w:rPr>
              <w:t>,</w:t>
            </w:r>
            <w:r w:rsidRPr="00AA67C4">
              <w:rPr>
                <w:rFonts w:ascii="Arial" w:eastAsia="Arial" w:hAnsi="Arial" w:cs="Arial"/>
                <w:sz w:val="22"/>
                <w:szCs w:val="22"/>
              </w:rPr>
              <w:t xml:space="preserve"> to perform tasks of daily living</w:t>
            </w:r>
            <w:r w:rsidR="00AB53FD">
              <w:rPr>
                <w:rFonts w:ascii="Arial" w:eastAsia="Arial" w:hAnsi="Arial" w:cs="Arial"/>
                <w:sz w:val="22"/>
                <w:szCs w:val="22"/>
              </w:rPr>
              <w:t>.</w:t>
            </w:r>
          </w:p>
          <w:p w:rsidR="000036A0" w:rsidRPr="00AA67C4" w:rsidRDefault="000036A0" w:rsidP="00863C69">
            <w:pPr>
              <w:pStyle w:val="ListParagraph"/>
              <w:numPr>
                <w:ilvl w:val="0"/>
                <w:numId w:val="5"/>
              </w:numPr>
              <w:spacing w:line="235" w:lineRule="auto"/>
              <w:jc w:val="both"/>
              <w:rPr>
                <w:rFonts w:ascii="Arial" w:eastAsia="Arial" w:hAnsi="Arial" w:cs="Arial"/>
                <w:sz w:val="22"/>
                <w:szCs w:val="22"/>
              </w:rPr>
            </w:pPr>
            <w:r w:rsidRPr="00AA67C4">
              <w:rPr>
                <w:rFonts w:ascii="Arial" w:eastAsia="Arial" w:hAnsi="Arial" w:cs="Arial"/>
                <w:sz w:val="22"/>
                <w:szCs w:val="22"/>
              </w:rPr>
              <w:t>Providing advice and support on self-care</w:t>
            </w:r>
            <w:r w:rsidR="00AB53FD">
              <w:rPr>
                <w:rFonts w:ascii="Arial" w:eastAsia="Arial" w:hAnsi="Arial" w:cs="Arial"/>
                <w:sz w:val="22"/>
                <w:szCs w:val="22"/>
              </w:rPr>
              <w:t>.</w:t>
            </w:r>
          </w:p>
          <w:p w:rsidR="00511AB0" w:rsidRPr="00AA67C4" w:rsidRDefault="00511AB0" w:rsidP="00863C69">
            <w:pPr>
              <w:pStyle w:val="ListParagraph"/>
              <w:numPr>
                <w:ilvl w:val="0"/>
                <w:numId w:val="5"/>
              </w:numPr>
              <w:spacing w:line="235" w:lineRule="auto"/>
              <w:jc w:val="both"/>
              <w:rPr>
                <w:rFonts w:eastAsia="Arial" w:cs="Arial"/>
                <w:strike/>
                <w:sz w:val="22"/>
                <w:szCs w:val="22"/>
              </w:rPr>
            </w:pPr>
            <w:r w:rsidRPr="00AA67C4">
              <w:rPr>
                <w:rFonts w:ascii="Arial" w:eastAsia="Arial" w:hAnsi="Arial" w:cs="Arial"/>
                <w:sz w:val="22"/>
                <w:szCs w:val="22"/>
              </w:rPr>
              <w:t>Regular encouragement to dress, undress and supporting choice of what clothes to wear for the day</w:t>
            </w:r>
            <w:r w:rsidR="00AB53FD">
              <w:rPr>
                <w:rFonts w:ascii="Arial" w:eastAsia="Arial" w:hAnsi="Arial" w:cs="Arial"/>
                <w:sz w:val="22"/>
                <w:szCs w:val="22"/>
              </w:rPr>
              <w:t>.</w:t>
            </w:r>
          </w:p>
          <w:p w:rsidR="00511AB0" w:rsidRPr="00AA67C4" w:rsidRDefault="00511AB0" w:rsidP="00863C69">
            <w:pPr>
              <w:pStyle w:val="ListParagraph"/>
              <w:numPr>
                <w:ilvl w:val="0"/>
                <w:numId w:val="5"/>
              </w:numPr>
              <w:spacing w:line="240" w:lineRule="auto"/>
              <w:jc w:val="both"/>
              <w:rPr>
                <w:rFonts w:ascii="Arial" w:eastAsia="Arial" w:hAnsi="Arial" w:cs="Arial"/>
                <w:sz w:val="22"/>
                <w:szCs w:val="22"/>
              </w:rPr>
            </w:pPr>
            <w:r w:rsidRPr="00AA67C4">
              <w:rPr>
                <w:rFonts w:ascii="Arial" w:eastAsia="Arial" w:hAnsi="Arial" w:cs="Arial"/>
                <w:sz w:val="22"/>
                <w:szCs w:val="22"/>
              </w:rPr>
              <w:t xml:space="preserve">Providing support to manage the health care of the Service User under the direction of a health professional, where this has been specifically agreed and the Care  Worker has received the appropriate training and been deemed competent. </w:t>
            </w:r>
          </w:p>
          <w:p w:rsidR="00511AB0" w:rsidRPr="00AA67C4" w:rsidRDefault="00511AB0" w:rsidP="00863C69">
            <w:pPr>
              <w:pStyle w:val="ListParagraph"/>
              <w:numPr>
                <w:ilvl w:val="0"/>
                <w:numId w:val="5"/>
              </w:numPr>
              <w:spacing w:line="240" w:lineRule="auto"/>
              <w:jc w:val="both"/>
              <w:rPr>
                <w:rFonts w:ascii="Arial" w:eastAsia="Arial" w:hAnsi="Arial" w:cs="Arial"/>
                <w:sz w:val="22"/>
                <w:szCs w:val="22"/>
              </w:rPr>
            </w:pPr>
            <w:r w:rsidRPr="00AA67C4">
              <w:rPr>
                <w:rFonts w:ascii="Arial" w:eastAsia="Arial" w:hAnsi="Arial" w:cs="Arial"/>
                <w:sz w:val="22"/>
                <w:szCs w:val="22"/>
              </w:rPr>
              <w:t>Support with the safe disposal of clinical waste</w:t>
            </w:r>
          </w:p>
          <w:p w:rsidR="00511AB0" w:rsidRPr="00AA67C4" w:rsidRDefault="00511AB0" w:rsidP="00863C69">
            <w:pPr>
              <w:pStyle w:val="ListParagraph"/>
              <w:numPr>
                <w:ilvl w:val="0"/>
                <w:numId w:val="5"/>
              </w:numPr>
              <w:spacing w:after="0" w:line="235" w:lineRule="auto"/>
              <w:jc w:val="both"/>
              <w:rPr>
                <w:rFonts w:ascii="Arial" w:eastAsia="Arial" w:hAnsi="Arial" w:cs="Arial"/>
                <w:sz w:val="22"/>
                <w:szCs w:val="22"/>
              </w:rPr>
            </w:pPr>
            <w:r w:rsidRPr="00AA67C4">
              <w:rPr>
                <w:rFonts w:ascii="Arial" w:eastAsia="Arial" w:hAnsi="Arial" w:cs="Arial"/>
                <w:sz w:val="22"/>
                <w:szCs w:val="22"/>
              </w:rPr>
              <w:t>Assistance when and where required:</w:t>
            </w:r>
          </w:p>
          <w:p w:rsidR="00511AB0" w:rsidRPr="00AA67C4" w:rsidRDefault="00511AB0" w:rsidP="00AB53FD">
            <w:pPr>
              <w:pStyle w:val="ListParagraph"/>
              <w:numPr>
                <w:ilvl w:val="1"/>
                <w:numId w:val="5"/>
              </w:numPr>
              <w:spacing w:after="0" w:line="235" w:lineRule="auto"/>
              <w:jc w:val="both"/>
              <w:rPr>
                <w:rFonts w:ascii="Arial" w:eastAsia="Arial" w:hAnsi="Arial" w:cs="Arial"/>
                <w:sz w:val="22"/>
                <w:szCs w:val="22"/>
              </w:rPr>
            </w:pPr>
            <w:r w:rsidRPr="00AA67C4">
              <w:rPr>
                <w:rFonts w:ascii="Arial" w:eastAsia="Arial" w:hAnsi="Arial" w:cs="Arial"/>
                <w:sz w:val="22"/>
                <w:szCs w:val="22"/>
              </w:rPr>
              <w:t>to get up or go to bed</w:t>
            </w:r>
            <w:r w:rsidR="00AB53FD">
              <w:rPr>
                <w:rFonts w:ascii="Arial" w:eastAsia="Arial" w:hAnsi="Arial" w:cs="Arial"/>
                <w:sz w:val="22"/>
                <w:szCs w:val="22"/>
              </w:rPr>
              <w:t>;</w:t>
            </w:r>
          </w:p>
          <w:p w:rsidR="00511AB0" w:rsidRPr="00AA67C4" w:rsidRDefault="00AB53FD" w:rsidP="00AB53FD">
            <w:pPr>
              <w:pStyle w:val="a"/>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Pr>
                <w:rFonts w:cs="Arial"/>
                <w:sz w:val="22"/>
                <w:szCs w:val="22"/>
              </w:rPr>
              <w:t>a</w:t>
            </w:r>
            <w:r w:rsidR="00511AB0" w:rsidRPr="00AA67C4">
              <w:rPr>
                <w:rFonts w:cs="Arial"/>
                <w:sz w:val="22"/>
                <w:szCs w:val="22"/>
              </w:rPr>
              <w:t>ssistance with transfers from or to bed/chair/toilet</w:t>
            </w:r>
            <w:r>
              <w:rPr>
                <w:rFonts w:cs="Arial"/>
                <w:sz w:val="22"/>
                <w:szCs w:val="22"/>
              </w:rPr>
              <w:t>;</w:t>
            </w:r>
          </w:p>
          <w:p w:rsidR="00511AB0" w:rsidRPr="00AA67C4" w:rsidRDefault="00AB53FD" w:rsidP="00AB53FD">
            <w:pPr>
              <w:pStyle w:val="a"/>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Pr>
                <w:rFonts w:cs="Arial"/>
                <w:sz w:val="22"/>
                <w:szCs w:val="22"/>
              </w:rPr>
              <w:t>w</w:t>
            </w:r>
            <w:r w:rsidR="00511AB0" w:rsidRPr="00AA67C4">
              <w:rPr>
                <w:rFonts w:cs="Arial"/>
                <w:sz w:val="22"/>
                <w:szCs w:val="22"/>
              </w:rPr>
              <w:t>ashing and bathing using equipment if necessary, shaving and hair care, denture and mouth care, hand and fingernail care, foot care (excluding any aspect which requires a registered chiropodist or podiatrist)</w:t>
            </w:r>
            <w:r>
              <w:rPr>
                <w:rFonts w:cs="Arial"/>
                <w:sz w:val="22"/>
                <w:szCs w:val="22"/>
              </w:rPr>
              <w:t>;</w:t>
            </w:r>
          </w:p>
          <w:p w:rsidR="00511AB0" w:rsidRPr="00AA67C4" w:rsidRDefault="00AB53FD" w:rsidP="00AB53FD">
            <w:pPr>
              <w:pStyle w:val="a"/>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Pr>
                <w:rFonts w:cs="Arial"/>
                <w:sz w:val="22"/>
                <w:szCs w:val="22"/>
              </w:rPr>
              <w:t>s</w:t>
            </w:r>
            <w:r w:rsidR="00511AB0" w:rsidRPr="00AA67C4">
              <w:rPr>
                <w:rFonts w:cs="Arial"/>
                <w:sz w:val="22"/>
                <w:szCs w:val="22"/>
              </w:rPr>
              <w:t>upport with using the toilet, including necessary cleaning and safe disposal of waste/continence pads (including in relation to the process of menstruation)</w:t>
            </w:r>
            <w:r>
              <w:rPr>
                <w:rFonts w:cs="Arial"/>
                <w:sz w:val="22"/>
                <w:szCs w:val="22"/>
              </w:rPr>
              <w:t>;</w:t>
            </w:r>
          </w:p>
          <w:p w:rsidR="00511AB0" w:rsidRPr="00AA67C4" w:rsidRDefault="00AB53FD" w:rsidP="00AB53FD">
            <w:pPr>
              <w:pStyle w:val="a"/>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Pr>
                <w:rFonts w:cs="Arial"/>
                <w:sz w:val="22"/>
                <w:szCs w:val="22"/>
              </w:rPr>
              <w:t>e</w:t>
            </w:r>
            <w:r w:rsidR="00511AB0" w:rsidRPr="00AA67C4">
              <w:rPr>
                <w:rFonts w:cs="Arial"/>
                <w:sz w:val="22"/>
                <w:szCs w:val="22"/>
              </w:rPr>
              <w:t>mpty or change catheter or stoma bags and associated monitoring</w:t>
            </w:r>
            <w:r>
              <w:rPr>
                <w:rFonts w:cs="Arial"/>
                <w:sz w:val="22"/>
                <w:szCs w:val="22"/>
              </w:rPr>
              <w:t xml:space="preserve"> and;</w:t>
            </w:r>
          </w:p>
          <w:p w:rsidR="00511AB0" w:rsidRPr="00D42686" w:rsidRDefault="00AB53FD" w:rsidP="00AB53FD">
            <w:pPr>
              <w:pStyle w:val="a"/>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Pr>
                <w:rFonts w:cs="Arial"/>
                <w:sz w:val="22"/>
                <w:szCs w:val="22"/>
              </w:rPr>
              <w:t>a</w:t>
            </w:r>
            <w:r w:rsidR="00511AB0" w:rsidRPr="00AA67C4">
              <w:rPr>
                <w:rFonts w:cs="Arial"/>
                <w:sz w:val="22"/>
                <w:szCs w:val="22"/>
              </w:rPr>
              <w:t>ssistance with skin care such as moisturising very dry skin</w:t>
            </w:r>
            <w:r>
              <w:rPr>
                <w:rFonts w:cs="Arial"/>
                <w:sz w:val="22"/>
                <w:szCs w:val="22"/>
              </w:rPr>
              <w:t>.</w:t>
            </w:r>
          </w:p>
          <w:p w:rsidR="007D67EC" w:rsidRPr="00AB53FD" w:rsidRDefault="007D67EC" w:rsidP="000036A0">
            <w:pPr>
              <w:spacing w:line="235" w:lineRule="auto"/>
              <w:jc w:val="both"/>
              <w:rPr>
                <w:rFonts w:ascii="Arial" w:eastAsia="Arial" w:hAnsi="Arial" w:cs="Arial"/>
                <w:sz w:val="22"/>
                <w:szCs w:val="22"/>
              </w:rPr>
            </w:pPr>
          </w:p>
          <w:p w:rsidR="000036A0" w:rsidRPr="00AA1CA2" w:rsidRDefault="000036A0" w:rsidP="000036A0">
            <w:pPr>
              <w:spacing w:line="235" w:lineRule="auto"/>
              <w:jc w:val="both"/>
              <w:rPr>
                <w:rFonts w:ascii="Arial" w:eastAsia="Arial" w:hAnsi="Arial" w:cs="Arial"/>
                <w:sz w:val="24"/>
                <w:szCs w:val="24"/>
              </w:rPr>
            </w:pPr>
            <w:r w:rsidRPr="00AA1CA2">
              <w:rPr>
                <w:rFonts w:ascii="Arial" w:eastAsia="Arial" w:hAnsi="Arial" w:cs="Arial"/>
                <w:b/>
                <w:sz w:val="24"/>
                <w:szCs w:val="24"/>
              </w:rPr>
              <w:t>Other support that promotes wellbeing and self-care of the person</w:t>
            </w:r>
          </w:p>
          <w:p w:rsidR="000036A0" w:rsidRPr="00AA67C4" w:rsidRDefault="00A34C69" w:rsidP="00863C69">
            <w:pPr>
              <w:pStyle w:val="ListParagraph"/>
              <w:numPr>
                <w:ilvl w:val="0"/>
                <w:numId w:val="5"/>
              </w:numPr>
              <w:spacing w:line="235" w:lineRule="auto"/>
              <w:jc w:val="both"/>
              <w:rPr>
                <w:rFonts w:ascii="Arial" w:eastAsia="Arial" w:hAnsi="Arial" w:cs="Arial"/>
                <w:b/>
                <w:sz w:val="22"/>
                <w:szCs w:val="22"/>
              </w:rPr>
            </w:pPr>
            <w:r>
              <w:rPr>
                <w:rFonts w:ascii="Arial" w:eastAsia="Arial" w:hAnsi="Arial" w:cs="Arial"/>
                <w:sz w:val="22"/>
                <w:szCs w:val="22"/>
              </w:rPr>
              <w:t>Regular p</w:t>
            </w:r>
            <w:r w:rsidR="000036A0" w:rsidRPr="00AA67C4">
              <w:rPr>
                <w:rFonts w:ascii="Arial" w:eastAsia="Arial" w:hAnsi="Arial" w:cs="Arial"/>
                <w:sz w:val="22"/>
                <w:szCs w:val="22"/>
              </w:rPr>
              <w:t>rompts to take or safe</w:t>
            </w:r>
            <w:r w:rsidR="000E3475" w:rsidRPr="00AA67C4">
              <w:rPr>
                <w:rFonts w:ascii="Arial" w:eastAsia="Arial" w:hAnsi="Arial" w:cs="Arial"/>
                <w:sz w:val="22"/>
                <w:szCs w:val="22"/>
              </w:rPr>
              <w:t>ly</w:t>
            </w:r>
            <w:r w:rsidR="004F451C" w:rsidRPr="00AA67C4">
              <w:rPr>
                <w:rFonts w:ascii="Arial" w:eastAsia="Arial" w:hAnsi="Arial" w:cs="Arial"/>
                <w:sz w:val="22"/>
                <w:szCs w:val="22"/>
              </w:rPr>
              <w:t xml:space="preserve"> administer </w:t>
            </w:r>
            <w:r w:rsidR="000036A0" w:rsidRPr="00AA67C4">
              <w:rPr>
                <w:rFonts w:ascii="Arial" w:eastAsia="Arial" w:hAnsi="Arial" w:cs="Arial"/>
                <w:sz w:val="22"/>
                <w:szCs w:val="22"/>
              </w:rPr>
              <w:t xml:space="preserve">prescribed medication in accordance with agreed protocols and </w:t>
            </w:r>
            <w:r w:rsidR="007539CB" w:rsidRPr="00AA67C4">
              <w:rPr>
                <w:rFonts w:ascii="Arial" w:eastAsia="Arial" w:hAnsi="Arial" w:cs="Arial"/>
                <w:sz w:val="22"/>
                <w:szCs w:val="22"/>
              </w:rPr>
              <w:t xml:space="preserve">CQC </w:t>
            </w:r>
            <w:r w:rsidR="000036A0" w:rsidRPr="00AA67C4">
              <w:rPr>
                <w:rFonts w:ascii="Arial" w:eastAsia="Arial" w:hAnsi="Arial" w:cs="Arial"/>
                <w:sz w:val="22"/>
                <w:szCs w:val="22"/>
              </w:rPr>
              <w:t>standards</w:t>
            </w:r>
            <w:r w:rsidR="00AB53FD">
              <w:rPr>
                <w:rFonts w:ascii="Arial" w:eastAsia="Arial" w:hAnsi="Arial" w:cs="Arial"/>
                <w:sz w:val="22"/>
                <w:szCs w:val="22"/>
              </w:rPr>
              <w:t>.</w:t>
            </w:r>
          </w:p>
          <w:p w:rsidR="000036A0" w:rsidRPr="00AA67C4" w:rsidRDefault="000036A0" w:rsidP="00863C69">
            <w:pPr>
              <w:pStyle w:val="ListParagraph"/>
              <w:numPr>
                <w:ilvl w:val="0"/>
                <w:numId w:val="5"/>
              </w:numPr>
              <w:spacing w:line="235" w:lineRule="auto"/>
              <w:jc w:val="both"/>
              <w:rPr>
                <w:rFonts w:ascii="Arial" w:eastAsia="Arial" w:hAnsi="Arial" w:cs="Arial"/>
                <w:b/>
                <w:sz w:val="22"/>
                <w:szCs w:val="22"/>
              </w:rPr>
            </w:pPr>
            <w:r w:rsidRPr="00AA67C4">
              <w:rPr>
                <w:rFonts w:ascii="Arial" w:eastAsia="Arial" w:hAnsi="Arial" w:cs="Arial"/>
                <w:sz w:val="22"/>
                <w:szCs w:val="22"/>
              </w:rPr>
              <w:t>Assistance with putting on appliances with appropriate training, for example leg calliper, artificial limbs and surgical stockings, and assistan</w:t>
            </w:r>
            <w:r w:rsidR="0012292A" w:rsidRPr="00AA67C4">
              <w:rPr>
                <w:rFonts w:ascii="Arial" w:eastAsia="Arial" w:hAnsi="Arial" w:cs="Arial"/>
                <w:sz w:val="22"/>
                <w:szCs w:val="22"/>
              </w:rPr>
              <w:t>ce with visual and hearing aids</w:t>
            </w:r>
            <w:r w:rsidR="00AB53FD">
              <w:rPr>
                <w:rFonts w:ascii="Arial" w:eastAsia="Arial" w:hAnsi="Arial" w:cs="Arial"/>
                <w:sz w:val="22"/>
                <w:szCs w:val="22"/>
              </w:rPr>
              <w:t>.</w:t>
            </w:r>
          </w:p>
          <w:p w:rsidR="000036A0" w:rsidRPr="00AA67C4" w:rsidRDefault="000036A0" w:rsidP="00863C69">
            <w:pPr>
              <w:pStyle w:val="ListParagraph"/>
              <w:numPr>
                <w:ilvl w:val="0"/>
                <w:numId w:val="5"/>
              </w:numPr>
              <w:spacing w:line="235" w:lineRule="auto"/>
              <w:jc w:val="both"/>
              <w:rPr>
                <w:rFonts w:ascii="Arial" w:eastAsia="Arial" w:hAnsi="Arial" w:cs="Arial"/>
                <w:b/>
                <w:sz w:val="22"/>
                <w:szCs w:val="22"/>
              </w:rPr>
            </w:pPr>
            <w:r w:rsidRPr="00AA67C4">
              <w:rPr>
                <w:rFonts w:ascii="Arial" w:eastAsia="Arial" w:hAnsi="Arial" w:cs="Arial"/>
                <w:sz w:val="22"/>
                <w:szCs w:val="22"/>
              </w:rPr>
              <w:t>Food or drink preparation</w:t>
            </w:r>
            <w:r w:rsidR="00DF4117" w:rsidRPr="00AA67C4">
              <w:rPr>
                <w:rFonts w:ascii="Arial" w:eastAsia="Arial" w:hAnsi="Arial" w:cs="Arial"/>
                <w:sz w:val="22"/>
                <w:szCs w:val="22"/>
              </w:rPr>
              <w:t xml:space="preserve"> -</w:t>
            </w:r>
            <w:r w:rsidRPr="00AA67C4">
              <w:rPr>
                <w:rFonts w:ascii="Arial" w:eastAsia="Arial" w:hAnsi="Arial" w:cs="Arial"/>
                <w:sz w:val="22"/>
                <w:szCs w:val="22"/>
              </w:rPr>
              <w:t xml:space="preserve"> ensuring that staff have an understanding of nutrition and hydration, and are able to support Service Users to plan, shop, prepare and cook nutritious food</w:t>
            </w:r>
            <w:r w:rsidR="00AB53FD">
              <w:rPr>
                <w:rFonts w:ascii="Arial" w:eastAsia="Arial" w:hAnsi="Arial" w:cs="Arial"/>
                <w:sz w:val="22"/>
                <w:szCs w:val="22"/>
              </w:rPr>
              <w:t>.</w:t>
            </w:r>
          </w:p>
          <w:p w:rsidR="000036A0" w:rsidRPr="00AA67C4" w:rsidRDefault="000036A0" w:rsidP="00863C69">
            <w:pPr>
              <w:pStyle w:val="ListParagraph"/>
              <w:numPr>
                <w:ilvl w:val="0"/>
                <w:numId w:val="5"/>
              </w:numPr>
              <w:spacing w:line="235" w:lineRule="auto"/>
              <w:jc w:val="both"/>
              <w:rPr>
                <w:rFonts w:ascii="Arial" w:eastAsia="Arial" w:hAnsi="Arial" w:cs="Arial"/>
                <w:sz w:val="22"/>
                <w:szCs w:val="22"/>
              </w:rPr>
            </w:pPr>
            <w:r w:rsidRPr="00AA67C4">
              <w:rPr>
                <w:rFonts w:ascii="Arial" w:eastAsia="Arial" w:hAnsi="Arial" w:cs="Arial"/>
                <w:sz w:val="22"/>
                <w:szCs w:val="22"/>
              </w:rPr>
              <w:t>Eating and drinking (including the administration of parenteral nutrition), including any associated kitchen cleaning and hygiene</w:t>
            </w:r>
            <w:r w:rsidR="00AB53FD">
              <w:rPr>
                <w:rFonts w:ascii="Arial" w:eastAsia="Arial" w:hAnsi="Arial" w:cs="Arial"/>
                <w:sz w:val="22"/>
                <w:szCs w:val="22"/>
              </w:rPr>
              <w:t>.</w:t>
            </w:r>
          </w:p>
          <w:p w:rsidR="000036A0" w:rsidRPr="00AA67C4" w:rsidRDefault="000036A0" w:rsidP="00863C69">
            <w:pPr>
              <w:pStyle w:val="ListParagraph"/>
              <w:numPr>
                <w:ilvl w:val="0"/>
                <w:numId w:val="5"/>
              </w:numPr>
              <w:spacing w:line="235" w:lineRule="auto"/>
              <w:jc w:val="both"/>
              <w:rPr>
                <w:rFonts w:ascii="Arial" w:eastAsia="Arial" w:hAnsi="Arial" w:cs="Arial"/>
                <w:sz w:val="22"/>
                <w:szCs w:val="22"/>
              </w:rPr>
            </w:pPr>
            <w:r w:rsidRPr="00AA67C4">
              <w:rPr>
                <w:rFonts w:ascii="Arial" w:eastAsia="Arial" w:hAnsi="Arial" w:cs="Arial"/>
                <w:sz w:val="22"/>
                <w:szCs w:val="22"/>
              </w:rPr>
              <w:t>Support access to activities including employment, education and voluntary work</w:t>
            </w:r>
            <w:r w:rsidR="00AB53FD">
              <w:rPr>
                <w:rFonts w:ascii="Arial" w:eastAsia="Arial" w:hAnsi="Arial" w:cs="Arial"/>
                <w:sz w:val="22"/>
                <w:szCs w:val="22"/>
              </w:rPr>
              <w:t>.</w:t>
            </w:r>
          </w:p>
          <w:p w:rsidR="000036A0" w:rsidRPr="00AA67C4" w:rsidRDefault="000036A0" w:rsidP="00863C69">
            <w:pPr>
              <w:pStyle w:val="ListParagraph"/>
              <w:numPr>
                <w:ilvl w:val="0"/>
                <w:numId w:val="5"/>
              </w:numPr>
              <w:spacing w:line="235" w:lineRule="auto"/>
              <w:jc w:val="both"/>
              <w:rPr>
                <w:rFonts w:ascii="Arial" w:eastAsia="Arial" w:hAnsi="Arial" w:cs="Arial"/>
                <w:sz w:val="22"/>
                <w:szCs w:val="22"/>
              </w:rPr>
            </w:pPr>
            <w:r w:rsidRPr="00AA67C4">
              <w:rPr>
                <w:rFonts w:ascii="Arial" w:eastAsia="Arial" w:hAnsi="Arial" w:cs="Arial"/>
                <w:sz w:val="22"/>
                <w:szCs w:val="22"/>
              </w:rPr>
              <w:t>Ensuring that any assistive technology such as telecare is active i.e. a regular basic check to ensure the telecare base unit and/or phone line has not been disconnected</w:t>
            </w:r>
            <w:r w:rsidR="00D407D8" w:rsidRPr="00AA67C4">
              <w:rPr>
                <w:rFonts w:ascii="Arial" w:eastAsia="Arial" w:hAnsi="Arial" w:cs="Arial"/>
                <w:sz w:val="22"/>
                <w:szCs w:val="22"/>
              </w:rPr>
              <w:t>.</w:t>
            </w:r>
            <w:r w:rsidRPr="00AA67C4">
              <w:rPr>
                <w:rFonts w:ascii="Arial" w:eastAsia="Arial" w:hAnsi="Arial" w:cs="Arial"/>
                <w:sz w:val="22"/>
                <w:szCs w:val="22"/>
              </w:rPr>
              <w:t xml:space="preserve"> </w:t>
            </w:r>
          </w:p>
          <w:p w:rsidR="000036A0" w:rsidRPr="00AA1CA2" w:rsidRDefault="000036A0" w:rsidP="000036A0">
            <w:pPr>
              <w:spacing w:line="235" w:lineRule="auto"/>
              <w:jc w:val="both"/>
              <w:rPr>
                <w:rFonts w:ascii="Arial" w:eastAsia="Arial" w:hAnsi="Arial" w:cs="Arial"/>
                <w:b/>
                <w:sz w:val="24"/>
                <w:szCs w:val="24"/>
              </w:rPr>
            </w:pPr>
            <w:r w:rsidRPr="00AA1CA2">
              <w:rPr>
                <w:rFonts w:ascii="Arial" w:eastAsia="Arial" w:hAnsi="Arial" w:cs="Arial"/>
                <w:b/>
                <w:sz w:val="24"/>
                <w:szCs w:val="24"/>
              </w:rPr>
              <w:t>Other support that promotes safeguarding</w:t>
            </w:r>
          </w:p>
          <w:p w:rsidR="000036A0" w:rsidRPr="00AA67C4" w:rsidRDefault="000036A0" w:rsidP="00863C69">
            <w:pPr>
              <w:pStyle w:val="ListParagraph"/>
              <w:numPr>
                <w:ilvl w:val="0"/>
                <w:numId w:val="5"/>
              </w:numPr>
              <w:spacing w:line="235" w:lineRule="auto"/>
              <w:jc w:val="both"/>
              <w:rPr>
                <w:rFonts w:ascii="Arial" w:eastAsia="Arial" w:hAnsi="Arial" w:cs="Arial"/>
                <w:b/>
                <w:sz w:val="22"/>
                <w:szCs w:val="22"/>
              </w:rPr>
            </w:pPr>
            <w:r w:rsidRPr="00AA67C4">
              <w:rPr>
                <w:rFonts w:ascii="Arial" w:eastAsia="Arial" w:hAnsi="Arial" w:cs="Arial"/>
                <w:sz w:val="22"/>
                <w:szCs w:val="22"/>
              </w:rPr>
              <w:t>Identification</w:t>
            </w:r>
            <w:r w:rsidR="00746CD6" w:rsidRPr="00AA67C4">
              <w:rPr>
                <w:rFonts w:ascii="Arial" w:eastAsia="Arial" w:hAnsi="Arial" w:cs="Arial"/>
                <w:sz w:val="22"/>
                <w:szCs w:val="22"/>
              </w:rPr>
              <w:t xml:space="preserve">, </w:t>
            </w:r>
            <w:r w:rsidR="00AB53FD">
              <w:rPr>
                <w:rFonts w:ascii="Arial" w:eastAsia="Arial" w:hAnsi="Arial" w:cs="Arial"/>
                <w:sz w:val="22"/>
                <w:szCs w:val="22"/>
              </w:rPr>
              <w:t xml:space="preserve">and </w:t>
            </w:r>
            <w:r w:rsidR="00746CD6" w:rsidRPr="00AA67C4">
              <w:rPr>
                <w:rFonts w:ascii="Arial" w:eastAsia="Arial" w:hAnsi="Arial" w:cs="Arial"/>
                <w:sz w:val="22"/>
                <w:szCs w:val="22"/>
              </w:rPr>
              <w:t xml:space="preserve">mitigation of any immediate risk </w:t>
            </w:r>
            <w:r w:rsidRPr="00AA67C4">
              <w:rPr>
                <w:rFonts w:ascii="Arial" w:eastAsia="Arial" w:hAnsi="Arial" w:cs="Arial"/>
                <w:sz w:val="22"/>
                <w:szCs w:val="22"/>
              </w:rPr>
              <w:t>and reporting of possible safeguarding adults concerns</w:t>
            </w:r>
            <w:r w:rsidR="00AB53FD">
              <w:rPr>
                <w:rFonts w:ascii="Arial" w:eastAsia="Arial" w:hAnsi="Arial" w:cs="Arial"/>
                <w:sz w:val="22"/>
                <w:szCs w:val="22"/>
              </w:rPr>
              <w:t>.</w:t>
            </w:r>
          </w:p>
          <w:p w:rsidR="000036A0" w:rsidRPr="00AA67C4" w:rsidRDefault="000036A0" w:rsidP="00863C69">
            <w:pPr>
              <w:pStyle w:val="ListParagraph"/>
              <w:numPr>
                <w:ilvl w:val="0"/>
                <w:numId w:val="5"/>
              </w:numPr>
              <w:spacing w:line="235" w:lineRule="auto"/>
              <w:jc w:val="both"/>
              <w:rPr>
                <w:rFonts w:ascii="Arial" w:eastAsia="Arial" w:hAnsi="Arial" w:cs="Arial"/>
                <w:b/>
                <w:sz w:val="22"/>
                <w:szCs w:val="22"/>
              </w:rPr>
            </w:pPr>
            <w:r w:rsidRPr="00AA67C4">
              <w:rPr>
                <w:rFonts w:ascii="Arial" w:eastAsia="Arial" w:hAnsi="Arial" w:cs="Arial"/>
                <w:sz w:val="22"/>
                <w:szCs w:val="22"/>
              </w:rPr>
              <w:t>Identification</w:t>
            </w:r>
            <w:r w:rsidR="00746CD6" w:rsidRPr="00AA67C4">
              <w:rPr>
                <w:rFonts w:ascii="Arial" w:eastAsia="Arial" w:hAnsi="Arial" w:cs="Arial"/>
                <w:sz w:val="22"/>
                <w:szCs w:val="22"/>
              </w:rPr>
              <w:t xml:space="preserve">, </w:t>
            </w:r>
            <w:r w:rsidR="00AB53FD">
              <w:rPr>
                <w:rFonts w:ascii="Arial" w:eastAsia="Arial" w:hAnsi="Arial" w:cs="Arial"/>
                <w:sz w:val="22"/>
                <w:szCs w:val="22"/>
              </w:rPr>
              <w:t xml:space="preserve">and </w:t>
            </w:r>
            <w:r w:rsidR="00746CD6" w:rsidRPr="00AA67C4">
              <w:rPr>
                <w:rFonts w:ascii="Arial" w:eastAsia="Arial" w:hAnsi="Arial" w:cs="Arial"/>
                <w:sz w:val="22"/>
                <w:szCs w:val="22"/>
              </w:rPr>
              <w:t>mitigation of any immediate risk</w:t>
            </w:r>
            <w:r w:rsidRPr="00AA67C4">
              <w:rPr>
                <w:rFonts w:ascii="Arial" w:eastAsia="Arial" w:hAnsi="Arial" w:cs="Arial"/>
                <w:sz w:val="22"/>
                <w:szCs w:val="22"/>
              </w:rPr>
              <w:t xml:space="preserve"> and reporting of possible safeguarding children concerns</w:t>
            </w:r>
            <w:r w:rsidR="00AB53FD">
              <w:rPr>
                <w:rFonts w:ascii="Arial" w:eastAsia="Arial" w:hAnsi="Arial" w:cs="Arial"/>
                <w:sz w:val="22"/>
                <w:szCs w:val="22"/>
              </w:rPr>
              <w:t>.</w:t>
            </w:r>
          </w:p>
          <w:p w:rsidR="000036A0" w:rsidRPr="00AA67C4" w:rsidRDefault="000036A0" w:rsidP="00863C69">
            <w:pPr>
              <w:pStyle w:val="ListParagraph"/>
              <w:numPr>
                <w:ilvl w:val="0"/>
                <w:numId w:val="5"/>
              </w:numPr>
              <w:spacing w:line="235" w:lineRule="auto"/>
              <w:jc w:val="both"/>
              <w:rPr>
                <w:rFonts w:ascii="Arial" w:eastAsia="Arial" w:hAnsi="Arial" w:cs="Arial"/>
                <w:b/>
                <w:sz w:val="22"/>
                <w:szCs w:val="22"/>
              </w:rPr>
            </w:pPr>
            <w:r w:rsidRPr="00AA67C4">
              <w:rPr>
                <w:rFonts w:ascii="Arial" w:eastAsia="Arial" w:hAnsi="Arial" w:cs="Arial"/>
                <w:sz w:val="22"/>
                <w:szCs w:val="22"/>
              </w:rPr>
              <w:t>Identification</w:t>
            </w:r>
            <w:r w:rsidR="00746CD6" w:rsidRPr="00AA67C4">
              <w:rPr>
                <w:rFonts w:ascii="Arial" w:eastAsia="Arial" w:hAnsi="Arial" w:cs="Arial"/>
                <w:sz w:val="22"/>
                <w:szCs w:val="22"/>
              </w:rPr>
              <w:t xml:space="preserve">, </w:t>
            </w:r>
            <w:r w:rsidR="00AB53FD">
              <w:rPr>
                <w:rFonts w:ascii="Arial" w:eastAsia="Arial" w:hAnsi="Arial" w:cs="Arial"/>
                <w:sz w:val="22"/>
                <w:szCs w:val="22"/>
              </w:rPr>
              <w:t xml:space="preserve">and </w:t>
            </w:r>
            <w:r w:rsidR="00746CD6" w:rsidRPr="00AA67C4">
              <w:rPr>
                <w:rFonts w:ascii="Arial" w:eastAsia="Arial" w:hAnsi="Arial" w:cs="Arial"/>
                <w:sz w:val="22"/>
                <w:szCs w:val="22"/>
              </w:rPr>
              <w:t xml:space="preserve">mitigation of any immediate risk </w:t>
            </w:r>
            <w:r w:rsidRPr="00AA67C4">
              <w:rPr>
                <w:rFonts w:ascii="Arial" w:eastAsia="Arial" w:hAnsi="Arial" w:cs="Arial"/>
                <w:sz w:val="22"/>
                <w:szCs w:val="22"/>
              </w:rPr>
              <w:t>and reporting of possible domestic abuse or hate crime</w:t>
            </w:r>
            <w:r w:rsidR="00746CD6" w:rsidRPr="00AA67C4">
              <w:rPr>
                <w:rFonts w:ascii="Arial" w:eastAsia="Arial" w:hAnsi="Arial" w:cs="Arial"/>
                <w:sz w:val="22"/>
                <w:szCs w:val="22"/>
              </w:rPr>
              <w:t xml:space="preserve">. </w:t>
            </w:r>
          </w:p>
          <w:p w:rsidR="000036A0" w:rsidRPr="00AA1CA2" w:rsidRDefault="000036A0" w:rsidP="000036A0">
            <w:pPr>
              <w:spacing w:line="235" w:lineRule="auto"/>
              <w:jc w:val="both"/>
              <w:rPr>
                <w:rFonts w:ascii="Arial" w:eastAsia="Arial" w:hAnsi="Arial" w:cs="Arial"/>
                <w:b/>
                <w:sz w:val="24"/>
                <w:szCs w:val="24"/>
              </w:rPr>
            </w:pPr>
            <w:r w:rsidRPr="00AA1CA2">
              <w:rPr>
                <w:rFonts w:ascii="Arial" w:eastAsia="Arial" w:hAnsi="Arial" w:cs="Arial"/>
                <w:b/>
                <w:sz w:val="24"/>
                <w:szCs w:val="24"/>
              </w:rPr>
              <w:t>Escorting and social activities</w:t>
            </w:r>
          </w:p>
          <w:p w:rsidR="000036A0" w:rsidRPr="00AA67C4" w:rsidRDefault="000036A0" w:rsidP="000036A0">
            <w:pPr>
              <w:spacing w:line="235" w:lineRule="auto"/>
              <w:jc w:val="both"/>
              <w:rPr>
                <w:rFonts w:ascii="Arial" w:eastAsia="Arial" w:hAnsi="Arial" w:cs="Arial"/>
                <w:sz w:val="22"/>
                <w:szCs w:val="22"/>
              </w:rPr>
            </w:pPr>
            <w:r w:rsidRPr="00AA67C4">
              <w:rPr>
                <w:rFonts w:ascii="Arial" w:eastAsia="Arial" w:hAnsi="Arial" w:cs="Arial"/>
                <w:sz w:val="22"/>
                <w:szCs w:val="22"/>
              </w:rPr>
              <w:lastRenderedPageBreak/>
              <w:t>Supporting and facilitating access to social, vocational and recreational a</w:t>
            </w:r>
            <w:r w:rsidR="009255EA" w:rsidRPr="00AA67C4">
              <w:rPr>
                <w:rFonts w:ascii="Arial" w:eastAsia="Arial" w:hAnsi="Arial" w:cs="Arial"/>
                <w:sz w:val="22"/>
                <w:szCs w:val="22"/>
              </w:rPr>
              <w:t>ctivities as stipulated in the Care and Support P</w:t>
            </w:r>
            <w:r w:rsidRPr="00AA67C4">
              <w:rPr>
                <w:rFonts w:ascii="Arial" w:eastAsia="Arial" w:hAnsi="Arial" w:cs="Arial"/>
                <w:sz w:val="22"/>
                <w:szCs w:val="22"/>
              </w:rPr>
              <w:t>lan, including but not limited to:</w:t>
            </w:r>
          </w:p>
          <w:p w:rsidR="00B07253" w:rsidRPr="00B07253" w:rsidRDefault="000036A0" w:rsidP="00863C69">
            <w:pPr>
              <w:pStyle w:val="ListParagraph"/>
              <w:numPr>
                <w:ilvl w:val="0"/>
                <w:numId w:val="5"/>
              </w:numPr>
              <w:spacing w:line="235" w:lineRule="auto"/>
              <w:jc w:val="both"/>
              <w:rPr>
                <w:rFonts w:ascii="Arial" w:eastAsia="Arial" w:hAnsi="Arial" w:cs="Arial"/>
                <w:b/>
                <w:sz w:val="22"/>
                <w:szCs w:val="22"/>
              </w:rPr>
            </w:pPr>
            <w:r w:rsidRPr="00AA67C4">
              <w:rPr>
                <w:rFonts w:ascii="Arial" w:eastAsia="Arial" w:hAnsi="Arial" w:cs="Arial"/>
                <w:sz w:val="22"/>
                <w:szCs w:val="22"/>
              </w:rPr>
              <w:t>Support</w:t>
            </w:r>
            <w:r w:rsidR="00B07253">
              <w:rPr>
                <w:rFonts w:ascii="Arial" w:eastAsia="Arial" w:hAnsi="Arial" w:cs="Arial"/>
                <w:sz w:val="22"/>
                <w:szCs w:val="22"/>
              </w:rPr>
              <w:t xml:space="preserve"> </w:t>
            </w:r>
            <w:r w:rsidRPr="00AA67C4">
              <w:rPr>
                <w:rFonts w:ascii="Arial" w:eastAsia="Arial" w:hAnsi="Arial" w:cs="Arial"/>
                <w:sz w:val="22"/>
                <w:szCs w:val="22"/>
              </w:rPr>
              <w:t xml:space="preserve">to </w:t>
            </w:r>
            <w:r w:rsidR="00B07253">
              <w:rPr>
                <w:rFonts w:ascii="Arial" w:eastAsia="Arial" w:hAnsi="Arial" w:cs="Arial"/>
                <w:sz w:val="22"/>
                <w:szCs w:val="22"/>
              </w:rPr>
              <w:t>develop structured daytime routines including accessing employment opportunities</w:t>
            </w:r>
          </w:p>
          <w:p w:rsidR="000036A0" w:rsidRPr="00AA67C4" w:rsidRDefault="00B07253" w:rsidP="00863C69">
            <w:pPr>
              <w:pStyle w:val="ListParagraph"/>
              <w:numPr>
                <w:ilvl w:val="0"/>
                <w:numId w:val="5"/>
              </w:numPr>
              <w:spacing w:line="235" w:lineRule="auto"/>
              <w:jc w:val="both"/>
              <w:rPr>
                <w:rFonts w:ascii="Arial" w:eastAsia="Arial" w:hAnsi="Arial" w:cs="Arial"/>
                <w:b/>
                <w:sz w:val="22"/>
                <w:szCs w:val="22"/>
              </w:rPr>
            </w:pPr>
            <w:r>
              <w:rPr>
                <w:rFonts w:ascii="Arial" w:eastAsia="Arial" w:hAnsi="Arial" w:cs="Arial"/>
                <w:sz w:val="22"/>
                <w:szCs w:val="22"/>
              </w:rPr>
              <w:t xml:space="preserve">Support to </w:t>
            </w:r>
            <w:r w:rsidR="000036A0" w:rsidRPr="00AA67C4">
              <w:rPr>
                <w:rFonts w:ascii="Arial" w:eastAsia="Arial" w:hAnsi="Arial" w:cs="Arial"/>
                <w:sz w:val="22"/>
                <w:szCs w:val="22"/>
              </w:rPr>
              <w:t>attend appointment</w:t>
            </w:r>
            <w:r>
              <w:rPr>
                <w:rFonts w:ascii="Arial" w:eastAsia="Arial" w:hAnsi="Arial" w:cs="Arial"/>
                <w:sz w:val="22"/>
                <w:szCs w:val="22"/>
              </w:rPr>
              <w:t>s</w:t>
            </w:r>
            <w:r w:rsidR="000036A0" w:rsidRPr="00AA67C4">
              <w:rPr>
                <w:rFonts w:ascii="Arial" w:eastAsia="Arial" w:hAnsi="Arial" w:cs="Arial"/>
                <w:sz w:val="22"/>
                <w:szCs w:val="22"/>
              </w:rPr>
              <w:t xml:space="preserve"> which promotes the Service User's continued health and wellbeing</w:t>
            </w:r>
          </w:p>
          <w:p w:rsidR="000036A0" w:rsidRPr="00AA67C4" w:rsidRDefault="000036A0" w:rsidP="00863C69">
            <w:pPr>
              <w:pStyle w:val="ListParagraph"/>
              <w:numPr>
                <w:ilvl w:val="0"/>
                <w:numId w:val="5"/>
              </w:numPr>
              <w:spacing w:line="235" w:lineRule="auto"/>
              <w:jc w:val="both"/>
              <w:rPr>
                <w:rFonts w:ascii="Arial" w:eastAsia="Arial" w:hAnsi="Arial" w:cs="Arial"/>
                <w:b/>
                <w:sz w:val="22"/>
                <w:szCs w:val="22"/>
              </w:rPr>
            </w:pPr>
            <w:r w:rsidRPr="00AA67C4">
              <w:rPr>
                <w:rFonts w:ascii="Arial" w:eastAsia="Arial" w:hAnsi="Arial" w:cs="Arial"/>
                <w:color w:val="20231E"/>
                <w:sz w:val="22"/>
                <w:szCs w:val="22"/>
              </w:rPr>
              <w:t>Assisting to access local community based services</w:t>
            </w:r>
          </w:p>
          <w:p w:rsidR="00DC4C6D" w:rsidRPr="00AA67C4" w:rsidRDefault="00DC4C6D" w:rsidP="00863C69">
            <w:pPr>
              <w:pStyle w:val="ListParagraph"/>
              <w:numPr>
                <w:ilvl w:val="0"/>
                <w:numId w:val="5"/>
              </w:numPr>
              <w:spacing w:line="235" w:lineRule="auto"/>
              <w:jc w:val="both"/>
              <w:rPr>
                <w:rFonts w:ascii="Arial" w:eastAsia="Arial" w:hAnsi="Arial" w:cs="Arial"/>
                <w:b/>
                <w:sz w:val="22"/>
                <w:szCs w:val="22"/>
              </w:rPr>
            </w:pPr>
            <w:r w:rsidRPr="00AA67C4">
              <w:rPr>
                <w:rFonts w:ascii="Arial" w:hAnsi="Arial" w:cs="Arial"/>
                <w:sz w:val="22"/>
                <w:szCs w:val="22"/>
              </w:rPr>
              <w:t>Support</w:t>
            </w:r>
            <w:r w:rsidR="002066D5" w:rsidRPr="00AA67C4">
              <w:rPr>
                <w:rFonts w:ascii="Arial" w:hAnsi="Arial" w:cs="Arial"/>
                <w:sz w:val="22"/>
                <w:szCs w:val="22"/>
              </w:rPr>
              <w:t>ing</w:t>
            </w:r>
            <w:r w:rsidRPr="00AA67C4">
              <w:rPr>
                <w:rFonts w:ascii="Arial" w:hAnsi="Arial" w:cs="Arial"/>
                <w:sz w:val="22"/>
                <w:szCs w:val="22"/>
              </w:rPr>
              <w:t xml:space="preserve"> Service Users to participate i</w:t>
            </w:r>
            <w:r w:rsidR="00E451CA" w:rsidRPr="00AA67C4">
              <w:rPr>
                <w:rFonts w:ascii="Arial" w:hAnsi="Arial" w:cs="Arial"/>
                <w:sz w:val="22"/>
                <w:szCs w:val="22"/>
              </w:rPr>
              <w:t>n appropriate physical activity</w:t>
            </w:r>
          </w:p>
          <w:p w:rsidR="00511AB0" w:rsidRPr="00AA67C4" w:rsidRDefault="00511AB0" w:rsidP="00863C69">
            <w:pPr>
              <w:pStyle w:val="ListParagraph"/>
              <w:numPr>
                <w:ilvl w:val="0"/>
                <w:numId w:val="5"/>
              </w:numPr>
              <w:spacing w:line="235" w:lineRule="auto"/>
              <w:jc w:val="both"/>
              <w:rPr>
                <w:rFonts w:ascii="Arial" w:eastAsia="Arial" w:hAnsi="Arial" w:cs="Arial"/>
                <w:b/>
                <w:sz w:val="22"/>
                <w:szCs w:val="22"/>
              </w:rPr>
            </w:pPr>
            <w:r w:rsidRPr="00AA67C4">
              <w:rPr>
                <w:rFonts w:ascii="Arial" w:hAnsi="Arial" w:cs="Arial"/>
                <w:sz w:val="22"/>
                <w:szCs w:val="22"/>
              </w:rPr>
              <w:t>Supporting people to events at night beyond 9pm as and when required in agreed routine</w:t>
            </w:r>
          </w:p>
          <w:p w:rsidR="000036A0" w:rsidRPr="00AA67C4" w:rsidRDefault="000036A0" w:rsidP="00863C69">
            <w:pPr>
              <w:pStyle w:val="ListParagraph"/>
              <w:numPr>
                <w:ilvl w:val="0"/>
                <w:numId w:val="5"/>
              </w:numPr>
              <w:spacing w:line="235" w:lineRule="auto"/>
              <w:jc w:val="both"/>
              <w:rPr>
                <w:rFonts w:ascii="Arial" w:eastAsia="Arial" w:hAnsi="Arial" w:cs="Arial"/>
                <w:b/>
                <w:sz w:val="22"/>
                <w:szCs w:val="22"/>
              </w:rPr>
            </w:pPr>
            <w:r w:rsidRPr="00AA67C4">
              <w:rPr>
                <w:rFonts w:ascii="Arial" w:eastAsia="Arial" w:hAnsi="Arial" w:cs="Arial"/>
                <w:sz w:val="22"/>
                <w:szCs w:val="22"/>
              </w:rPr>
              <w:t>Helping</w:t>
            </w:r>
            <w:r w:rsidR="004A03F6" w:rsidRPr="00AA67C4">
              <w:rPr>
                <w:rFonts w:ascii="Arial" w:eastAsia="Arial" w:hAnsi="Arial" w:cs="Arial"/>
                <w:sz w:val="22"/>
                <w:szCs w:val="22"/>
              </w:rPr>
              <w:t xml:space="preserve"> Service Users</w:t>
            </w:r>
            <w:r w:rsidRPr="00AA67C4">
              <w:rPr>
                <w:rFonts w:ascii="Arial" w:eastAsia="Arial" w:hAnsi="Arial" w:cs="Arial"/>
                <w:sz w:val="22"/>
                <w:szCs w:val="22"/>
              </w:rPr>
              <w:t xml:space="preserve"> to make their way to places and to assist in road safety and learning routes</w:t>
            </w:r>
            <w:r w:rsidR="00E451CA" w:rsidRPr="00AA67C4">
              <w:rPr>
                <w:rFonts w:ascii="Arial" w:eastAsia="Arial" w:hAnsi="Arial" w:cs="Arial"/>
                <w:sz w:val="22"/>
                <w:szCs w:val="22"/>
              </w:rPr>
              <w:t>.</w:t>
            </w:r>
            <w:r w:rsidRPr="00AA67C4">
              <w:rPr>
                <w:rFonts w:ascii="Arial" w:eastAsia="Arial" w:hAnsi="Arial" w:cs="Arial"/>
                <w:sz w:val="22"/>
                <w:szCs w:val="22"/>
              </w:rPr>
              <w:t xml:space="preserve"> </w:t>
            </w:r>
          </w:p>
          <w:p w:rsidR="00511AB0" w:rsidRPr="000E7F79" w:rsidRDefault="00511AB0" w:rsidP="00511AB0">
            <w:pPr>
              <w:spacing w:after="120" w:line="235" w:lineRule="auto"/>
              <w:jc w:val="both"/>
              <w:rPr>
                <w:rFonts w:ascii="Arial" w:eastAsia="Arial" w:hAnsi="Arial" w:cs="Arial"/>
                <w:b/>
                <w:sz w:val="24"/>
                <w:szCs w:val="24"/>
              </w:rPr>
            </w:pPr>
            <w:r w:rsidRPr="000E7F79">
              <w:rPr>
                <w:rFonts w:ascii="Arial" w:eastAsia="Arial" w:hAnsi="Arial" w:cs="Arial"/>
                <w:b/>
                <w:sz w:val="24"/>
                <w:szCs w:val="24"/>
              </w:rPr>
              <w:t>Cleaning and domestic support around the home</w:t>
            </w:r>
          </w:p>
          <w:p w:rsidR="00511AB0" w:rsidRPr="0085558F" w:rsidRDefault="00511AB0" w:rsidP="00511AB0">
            <w:pPr>
              <w:spacing w:after="120"/>
              <w:jc w:val="both"/>
              <w:rPr>
                <w:rFonts w:ascii="Arial" w:hAnsi="Arial" w:cs="Arial"/>
                <w:sz w:val="22"/>
                <w:szCs w:val="22"/>
              </w:rPr>
            </w:pPr>
            <w:r w:rsidRPr="0085558F">
              <w:rPr>
                <w:rFonts w:ascii="Arial" w:eastAsia="Arial" w:hAnsi="Arial" w:cs="Arial"/>
                <w:sz w:val="22"/>
                <w:szCs w:val="22"/>
              </w:rPr>
              <w:t xml:space="preserve">Where it is stipulated in the Care and Support Plan that cleaning and domestic support is required around the </w:t>
            </w:r>
            <w:r>
              <w:rPr>
                <w:rFonts w:ascii="Arial" w:eastAsia="Arial" w:hAnsi="Arial" w:cs="Arial"/>
                <w:sz w:val="22"/>
                <w:szCs w:val="22"/>
              </w:rPr>
              <w:t xml:space="preserve">care </w:t>
            </w:r>
            <w:r w:rsidRPr="0085558F">
              <w:rPr>
                <w:rFonts w:ascii="Arial" w:eastAsia="Arial" w:hAnsi="Arial" w:cs="Arial"/>
                <w:sz w:val="22"/>
                <w:szCs w:val="22"/>
              </w:rPr>
              <w:t>home</w:t>
            </w:r>
            <w:r>
              <w:rPr>
                <w:rFonts w:ascii="Arial" w:eastAsia="Arial" w:hAnsi="Arial" w:cs="Arial"/>
                <w:sz w:val="22"/>
                <w:szCs w:val="22"/>
              </w:rPr>
              <w:t xml:space="preserve"> or supported accommodation</w:t>
            </w:r>
            <w:r w:rsidRPr="0085558F">
              <w:rPr>
                <w:rFonts w:ascii="Arial" w:eastAsia="Arial" w:hAnsi="Arial" w:cs="Arial"/>
                <w:sz w:val="22"/>
                <w:szCs w:val="22"/>
              </w:rPr>
              <w:t xml:space="preserve"> the Service Provider will provide this or support the Service User to do so</w:t>
            </w:r>
            <w:r>
              <w:rPr>
                <w:rFonts w:ascii="Arial" w:eastAsia="Arial" w:hAnsi="Arial" w:cs="Arial"/>
                <w:sz w:val="22"/>
                <w:szCs w:val="22"/>
              </w:rPr>
              <w:t xml:space="preserve"> or </w:t>
            </w:r>
            <w:r w:rsidR="00DC4E7B">
              <w:rPr>
                <w:rFonts w:ascii="Arial" w:eastAsia="Arial" w:hAnsi="Arial" w:cs="Arial"/>
                <w:sz w:val="22"/>
                <w:szCs w:val="22"/>
              </w:rPr>
              <w:t>make arrangements for Service users to employ a cleaner</w:t>
            </w:r>
            <w:r w:rsidRPr="0085558F">
              <w:rPr>
                <w:rFonts w:ascii="Arial" w:eastAsia="Arial" w:hAnsi="Arial" w:cs="Arial"/>
                <w:sz w:val="22"/>
                <w:szCs w:val="22"/>
              </w:rPr>
              <w:t xml:space="preserve">. </w:t>
            </w:r>
            <w:r>
              <w:rPr>
                <w:rFonts w:ascii="Arial" w:eastAsia="Arial" w:hAnsi="Arial" w:cs="Arial"/>
                <w:sz w:val="22"/>
                <w:szCs w:val="22"/>
              </w:rPr>
              <w:t xml:space="preserve"> </w:t>
            </w:r>
            <w:r w:rsidRPr="0085558F">
              <w:rPr>
                <w:rFonts w:ascii="Arial" w:eastAsia="Arial" w:hAnsi="Arial" w:cs="Arial"/>
                <w:sz w:val="22"/>
                <w:szCs w:val="22"/>
              </w:rPr>
              <w:t xml:space="preserve">This may include vacuuming, sweeping, washing up, polishing, cleaning floors and windows, bathrooms, kitchens, toilets and general tidying, using appropriate domestic equipment. </w:t>
            </w:r>
            <w:r>
              <w:rPr>
                <w:rFonts w:ascii="Arial" w:eastAsia="Arial" w:hAnsi="Arial" w:cs="Arial"/>
                <w:sz w:val="22"/>
                <w:szCs w:val="22"/>
              </w:rPr>
              <w:t xml:space="preserve"> </w:t>
            </w:r>
            <w:r w:rsidRPr="0085558F">
              <w:rPr>
                <w:rFonts w:ascii="Arial" w:eastAsia="Arial" w:hAnsi="Arial" w:cs="Arial"/>
                <w:sz w:val="22"/>
                <w:szCs w:val="22"/>
              </w:rPr>
              <w:t xml:space="preserve">The Service Provider </w:t>
            </w:r>
            <w:r w:rsidR="00AB53FD">
              <w:rPr>
                <w:rFonts w:ascii="Arial" w:eastAsia="Arial" w:hAnsi="Arial" w:cs="Arial"/>
                <w:sz w:val="22"/>
                <w:szCs w:val="22"/>
              </w:rPr>
              <w:t>may</w:t>
            </w:r>
            <w:r w:rsidRPr="0085558F">
              <w:rPr>
                <w:rFonts w:ascii="Arial" w:eastAsia="Arial" w:hAnsi="Arial" w:cs="Arial"/>
                <w:sz w:val="22"/>
                <w:szCs w:val="22"/>
              </w:rPr>
              <w:t xml:space="preserve"> also:</w:t>
            </w:r>
          </w:p>
          <w:p w:rsidR="00511AB0" w:rsidRPr="0085558F" w:rsidRDefault="00AB53FD" w:rsidP="00863C69">
            <w:pPr>
              <w:pStyle w:val="ListParagraph"/>
              <w:numPr>
                <w:ilvl w:val="0"/>
                <w:numId w:val="5"/>
              </w:numPr>
              <w:spacing w:after="120" w:line="235" w:lineRule="auto"/>
              <w:jc w:val="both"/>
              <w:rPr>
                <w:rFonts w:ascii="Arial" w:eastAsia="Arial" w:hAnsi="Arial" w:cs="Arial"/>
                <w:sz w:val="22"/>
                <w:szCs w:val="22"/>
              </w:rPr>
            </w:pPr>
            <w:r>
              <w:rPr>
                <w:rFonts w:ascii="Arial" w:eastAsia="Arial" w:hAnsi="Arial" w:cs="Arial"/>
                <w:sz w:val="22"/>
                <w:szCs w:val="22"/>
              </w:rPr>
              <w:t>m</w:t>
            </w:r>
            <w:r w:rsidR="00511AB0" w:rsidRPr="0085558F">
              <w:rPr>
                <w:rFonts w:ascii="Arial" w:eastAsia="Arial" w:hAnsi="Arial" w:cs="Arial"/>
                <w:sz w:val="22"/>
                <w:szCs w:val="22"/>
              </w:rPr>
              <w:t>ake beds and change linen</w:t>
            </w:r>
            <w:r>
              <w:rPr>
                <w:rFonts w:ascii="Arial" w:eastAsia="Arial" w:hAnsi="Arial" w:cs="Arial"/>
                <w:sz w:val="22"/>
                <w:szCs w:val="22"/>
              </w:rPr>
              <w:t>;</w:t>
            </w:r>
          </w:p>
          <w:p w:rsidR="00511AB0" w:rsidRPr="0085558F" w:rsidRDefault="00AB53FD" w:rsidP="00863C69">
            <w:pPr>
              <w:pStyle w:val="ListParagraph"/>
              <w:numPr>
                <w:ilvl w:val="0"/>
                <w:numId w:val="5"/>
              </w:numPr>
              <w:spacing w:after="120" w:line="235" w:lineRule="auto"/>
              <w:jc w:val="both"/>
              <w:rPr>
                <w:rFonts w:ascii="Arial" w:eastAsia="Arial" w:hAnsi="Arial" w:cs="Arial"/>
                <w:sz w:val="22"/>
                <w:szCs w:val="22"/>
              </w:rPr>
            </w:pPr>
            <w:r>
              <w:rPr>
                <w:rFonts w:ascii="Arial" w:eastAsia="Arial" w:hAnsi="Arial" w:cs="Arial"/>
                <w:sz w:val="22"/>
                <w:szCs w:val="22"/>
              </w:rPr>
              <w:t>d</w:t>
            </w:r>
            <w:r w:rsidR="00511AB0" w:rsidRPr="0085558F">
              <w:rPr>
                <w:rFonts w:ascii="Arial" w:eastAsia="Arial" w:hAnsi="Arial" w:cs="Arial"/>
                <w:sz w:val="22"/>
                <w:szCs w:val="22"/>
              </w:rPr>
              <w:t>ispose of household and personal rubbish</w:t>
            </w:r>
            <w:r>
              <w:rPr>
                <w:rFonts w:ascii="Arial" w:eastAsia="Arial" w:hAnsi="Arial" w:cs="Arial"/>
                <w:sz w:val="22"/>
                <w:szCs w:val="22"/>
              </w:rPr>
              <w:t>;</w:t>
            </w:r>
          </w:p>
          <w:p w:rsidR="00511AB0" w:rsidRPr="0085558F" w:rsidRDefault="00AB53FD" w:rsidP="00863C69">
            <w:pPr>
              <w:pStyle w:val="ListParagraph"/>
              <w:numPr>
                <w:ilvl w:val="0"/>
                <w:numId w:val="5"/>
              </w:numPr>
              <w:spacing w:after="120" w:line="235" w:lineRule="auto"/>
              <w:jc w:val="both"/>
              <w:rPr>
                <w:rFonts w:ascii="Arial" w:eastAsia="Arial" w:hAnsi="Arial" w:cs="Arial"/>
                <w:sz w:val="22"/>
                <w:szCs w:val="22"/>
              </w:rPr>
            </w:pPr>
            <w:r>
              <w:rPr>
                <w:rFonts w:ascii="Arial" w:eastAsia="Arial" w:hAnsi="Arial" w:cs="Arial"/>
                <w:sz w:val="22"/>
                <w:szCs w:val="22"/>
              </w:rPr>
              <w:t>a</w:t>
            </w:r>
            <w:r w:rsidR="00511AB0" w:rsidRPr="0085558F">
              <w:rPr>
                <w:rFonts w:ascii="Arial" w:eastAsia="Arial" w:hAnsi="Arial" w:cs="Arial"/>
                <w:sz w:val="22"/>
                <w:szCs w:val="22"/>
              </w:rPr>
              <w:t>ssist with laundry</w:t>
            </w:r>
            <w:r>
              <w:rPr>
                <w:rFonts w:ascii="Arial" w:eastAsia="Arial" w:hAnsi="Arial" w:cs="Arial"/>
                <w:sz w:val="22"/>
                <w:szCs w:val="22"/>
              </w:rPr>
              <w:t>;</w:t>
            </w:r>
          </w:p>
          <w:p w:rsidR="00511AB0" w:rsidRPr="0085558F" w:rsidRDefault="00AB53FD" w:rsidP="00863C69">
            <w:pPr>
              <w:pStyle w:val="ListParagraph"/>
              <w:numPr>
                <w:ilvl w:val="0"/>
                <w:numId w:val="5"/>
              </w:numPr>
              <w:spacing w:after="120" w:line="235" w:lineRule="auto"/>
              <w:jc w:val="both"/>
              <w:rPr>
                <w:rFonts w:ascii="Arial" w:eastAsia="Arial" w:hAnsi="Arial" w:cs="Arial"/>
                <w:sz w:val="22"/>
                <w:szCs w:val="22"/>
              </w:rPr>
            </w:pPr>
            <w:r>
              <w:rPr>
                <w:rFonts w:ascii="Arial" w:eastAsia="Arial" w:hAnsi="Arial" w:cs="Arial"/>
                <w:color w:val="20231E"/>
                <w:sz w:val="22"/>
                <w:szCs w:val="22"/>
              </w:rPr>
              <w:t>c</w:t>
            </w:r>
            <w:r w:rsidR="00511AB0" w:rsidRPr="0085558F">
              <w:rPr>
                <w:rFonts w:ascii="Arial" w:eastAsia="Arial" w:hAnsi="Arial" w:cs="Arial"/>
                <w:color w:val="20231E"/>
                <w:sz w:val="22"/>
                <w:szCs w:val="22"/>
              </w:rPr>
              <w:t>lear areas of any potential slip or trip hazards</w:t>
            </w:r>
            <w:r>
              <w:rPr>
                <w:rFonts w:ascii="Arial" w:eastAsia="Arial" w:hAnsi="Arial" w:cs="Arial"/>
                <w:color w:val="20231E"/>
                <w:sz w:val="22"/>
                <w:szCs w:val="22"/>
              </w:rPr>
              <w:t>;</w:t>
            </w:r>
          </w:p>
          <w:p w:rsidR="00AB53FD" w:rsidRPr="00AB53FD" w:rsidRDefault="00AB53FD" w:rsidP="00863C69">
            <w:pPr>
              <w:pStyle w:val="ListParagraph"/>
              <w:numPr>
                <w:ilvl w:val="0"/>
                <w:numId w:val="5"/>
              </w:numPr>
              <w:spacing w:after="0" w:line="235" w:lineRule="auto"/>
              <w:jc w:val="both"/>
              <w:rPr>
                <w:rFonts w:ascii="Arial" w:eastAsia="Arial" w:hAnsi="Arial" w:cs="Arial"/>
                <w:sz w:val="22"/>
                <w:szCs w:val="22"/>
              </w:rPr>
            </w:pPr>
            <w:r>
              <w:rPr>
                <w:rFonts w:ascii="Arial" w:eastAsia="Arial" w:hAnsi="Arial" w:cs="Arial"/>
                <w:color w:val="20231E"/>
                <w:sz w:val="22"/>
                <w:szCs w:val="22"/>
              </w:rPr>
              <w:t>i</w:t>
            </w:r>
            <w:r w:rsidR="00511AB0" w:rsidRPr="0085558F">
              <w:rPr>
                <w:rFonts w:ascii="Arial" w:eastAsia="Arial" w:hAnsi="Arial" w:cs="Arial"/>
                <w:color w:val="20231E"/>
                <w:sz w:val="22"/>
                <w:szCs w:val="22"/>
              </w:rPr>
              <w:t>dentify and mitigate as far as possible any hazards or risks around the household</w:t>
            </w:r>
          </w:p>
          <w:p w:rsidR="00511AB0" w:rsidRPr="00B17D13" w:rsidRDefault="00AB53FD" w:rsidP="00863C69">
            <w:pPr>
              <w:pStyle w:val="ListParagraph"/>
              <w:numPr>
                <w:ilvl w:val="0"/>
                <w:numId w:val="5"/>
              </w:numPr>
              <w:spacing w:after="0" w:line="235" w:lineRule="auto"/>
              <w:jc w:val="both"/>
              <w:rPr>
                <w:rFonts w:ascii="Arial" w:eastAsia="Arial" w:hAnsi="Arial" w:cs="Arial"/>
                <w:sz w:val="22"/>
                <w:szCs w:val="22"/>
              </w:rPr>
            </w:pPr>
            <w:r>
              <w:rPr>
                <w:rFonts w:ascii="Arial" w:eastAsia="Arial" w:hAnsi="Arial" w:cs="Arial"/>
                <w:color w:val="20231E"/>
                <w:sz w:val="22"/>
                <w:szCs w:val="22"/>
              </w:rPr>
              <w:t>and other household tasks the Service User requires in order to maintain their home</w:t>
            </w:r>
            <w:r w:rsidR="00511AB0" w:rsidRPr="0085558F">
              <w:rPr>
                <w:rFonts w:ascii="Arial" w:eastAsia="Arial" w:hAnsi="Arial" w:cs="Arial"/>
                <w:color w:val="20231E"/>
                <w:sz w:val="22"/>
                <w:szCs w:val="22"/>
              </w:rPr>
              <w:t>.</w:t>
            </w:r>
          </w:p>
          <w:p w:rsidR="00B17D13" w:rsidRPr="00B17D13" w:rsidRDefault="00B17D13" w:rsidP="00B17D13">
            <w:pPr>
              <w:spacing w:after="120" w:line="235" w:lineRule="auto"/>
              <w:ind w:left="360"/>
              <w:jc w:val="both"/>
              <w:rPr>
                <w:rFonts w:ascii="Arial" w:eastAsia="Arial" w:hAnsi="Arial" w:cs="Arial"/>
              </w:rPr>
            </w:pPr>
          </w:p>
          <w:p w:rsidR="00B17D13" w:rsidRPr="00D424B7" w:rsidRDefault="00D424B7" w:rsidP="007D67EC">
            <w:pPr>
              <w:pStyle w:val="Bullet"/>
              <w:numPr>
                <w:ilvl w:val="0"/>
                <w:numId w:val="0"/>
              </w:numPr>
              <w:spacing w:after="0"/>
              <w:jc w:val="both"/>
              <w:rPr>
                <w:b/>
                <w:color w:val="auto"/>
                <w:u w:val="single"/>
              </w:rPr>
            </w:pPr>
            <w:r>
              <w:rPr>
                <w:b/>
                <w:color w:val="auto"/>
              </w:rPr>
              <w:t xml:space="preserve">3.6 </w:t>
            </w:r>
            <w:r w:rsidR="007D67EC" w:rsidRPr="00D424B7">
              <w:rPr>
                <w:b/>
                <w:color w:val="auto"/>
                <w:u w:val="single"/>
              </w:rPr>
              <w:t>Supported Housing</w:t>
            </w:r>
            <w:r w:rsidR="00B17D13" w:rsidRPr="00D424B7">
              <w:rPr>
                <w:b/>
                <w:color w:val="auto"/>
                <w:u w:val="single"/>
              </w:rPr>
              <w:t xml:space="preserve"> based </w:t>
            </w:r>
            <w:r w:rsidR="0081105C">
              <w:rPr>
                <w:b/>
                <w:color w:val="auto"/>
                <w:u w:val="single"/>
              </w:rPr>
              <w:t>requirements</w:t>
            </w:r>
            <w:r w:rsidR="00B17D13" w:rsidRPr="00D424B7">
              <w:rPr>
                <w:b/>
                <w:color w:val="auto"/>
                <w:u w:val="single"/>
              </w:rPr>
              <w:t xml:space="preserve"> </w:t>
            </w:r>
          </w:p>
          <w:p w:rsidR="00B17D13" w:rsidRPr="00D61736" w:rsidRDefault="00B17D13" w:rsidP="00B17D13">
            <w:pPr>
              <w:pStyle w:val="Bullet"/>
              <w:numPr>
                <w:ilvl w:val="0"/>
                <w:numId w:val="0"/>
              </w:numPr>
              <w:jc w:val="both"/>
              <w:rPr>
                <w:color w:val="auto"/>
              </w:rPr>
            </w:pPr>
          </w:p>
          <w:p w:rsidR="00B17D13" w:rsidRPr="005A5271" w:rsidRDefault="00B17D13" w:rsidP="00B17D13">
            <w:pPr>
              <w:rPr>
                <w:rFonts w:ascii="Arial" w:hAnsi="Arial" w:cs="Arial"/>
                <w:sz w:val="22"/>
                <w:szCs w:val="22"/>
              </w:rPr>
            </w:pPr>
            <w:r w:rsidRPr="005A5271">
              <w:rPr>
                <w:rFonts w:ascii="Arial" w:hAnsi="Arial" w:cs="Arial"/>
                <w:sz w:val="22"/>
                <w:szCs w:val="22"/>
              </w:rPr>
              <w:t xml:space="preserve">Service Users supported by this service have accepted that some of their support will be shared and will be delivered by the Service Provider based at the property </w:t>
            </w:r>
            <w:r w:rsidR="003D31E7">
              <w:rPr>
                <w:rFonts w:ascii="Arial" w:hAnsi="Arial" w:cs="Arial"/>
                <w:sz w:val="22"/>
                <w:szCs w:val="22"/>
              </w:rPr>
              <w:t xml:space="preserve">or group of properties sharing support </w:t>
            </w:r>
            <w:r w:rsidRPr="005A5271">
              <w:rPr>
                <w:rFonts w:ascii="Arial" w:hAnsi="Arial" w:cs="Arial"/>
                <w:sz w:val="22"/>
                <w:szCs w:val="22"/>
              </w:rPr>
              <w:t>and have agree</w:t>
            </w:r>
            <w:r w:rsidR="003D31E7">
              <w:rPr>
                <w:rFonts w:ascii="Arial" w:hAnsi="Arial" w:cs="Arial"/>
                <w:sz w:val="22"/>
                <w:szCs w:val="22"/>
              </w:rPr>
              <w:t>d</w:t>
            </w:r>
            <w:r w:rsidRPr="005A5271">
              <w:rPr>
                <w:rFonts w:ascii="Arial" w:hAnsi="Arial" w:cs="Arial"/>
                <w:sz w:val="22"/>
                <w:szCs w:val="22"/>
              </w:rPr>
              <w:t xml:space="preserve"> to contribute towards the cost of this support.  </w:t>
            </w:r>
          </w:p>
          <w:p w:rsidR="00B17D13" w:rsidRPr="005A5271" w:rsidRDefault="00B17D13" w:rsidP="00B17D13">
            <w:pPr>
              <w:rPr>
                <w:rFonts w:ascii="Arial" w:hAnsi="Arial" w:cs="Arial"/>
                <w:sz w:val="22"/>
                <w:szCs w:val="22"/>
              </w:rPr>
            </w:pPr>
            <w:r w:rsidRPr="005A5271">
              <w:rPr>
                <w:rFonts w:ascii="Arial" w:hAnsi="Arial" w:cs="Arial"/>
                <w:sz w:val="22"/>
                <w:szCs w:val="22"/>
              </w:rPr>
              <w:t xml:space="preserve">Support workers will be in the building at times when they are assessed as needed, the Service provider will complete risk assessments to manage times when Service Users may be unsupported or have some of their needs via assistive technology </w:t>
            </w:r>
          </w:p>
          <w:p w:rsidR="00B17D13" w:rsidRDefault="00B17D13" w:rsidP="00AB53FD">
            <w:pPr>
              <w:pStyle w:val="Heading2"/>
              <w:numPr>
                <w:ilvl w:val="0"/>
                <w:numId w:val="0"/>
              </w:numPr>
              <w:spacing w:after="0"/>
              <w:ind w:left="62"/>
              <w:outlineLvl w:val="1"/>
              <w:rPr>
                <w:sz w:val="22"/>
                <w:szCs w:val="22"/>
              </w:rPr>
            </w:pPr>
            <w:r w:rsidRPr="005A5271">
              <w:rPr>
                <w:sz w:val="22"/>
                <w:szCs w:val="22"/>
              </w:rPr>
              <w:t>The Service Provider will provid</w:t>
            </w:r>
            <w:r w:rsidR="00B704FB">
              <w:rPr>
                <w:sz w:val="22"/>
                <w:szCs w:val="22"/>
              </w:rPr>
              <w:t>e a support service to Service Users</w:t>
            </w:r>
            <w:r w:rsidR="006B6365">
              <w:rPr>
                <w:sz w:val="22"/>
                <w:szCs w:val="22"/>
              </w:rPr>
              <w:t xml:space="preserve"> to manage their tenancy including </w:t>
            </w:r>
          </w:p>
          <w:p w:rsidR="00877E3E" w:rsidRPr="00877E3E" w:rsidRDefault="00877E3E" w:rsidP="00877E3E">
            <w:pPr>
              <w:spacing w:after="0"/>
            </w:pPr>
          </w:p>
          <w:p w:rsidR="00B17D13" w:rsidRPr="005A5271" w:rsidRDefault="006B6365" w:rsidP="00AB53FD">
            <w:pPr>
              <w:pStyle w:val="Heading2"/>
              <w:numPr>
                <w:ilvl w:val="0"/>
                <w:numId w:val="5"/>
              </w:numPr>
              <w:tabs>
                <w:tab w:val="left" w:pos="720"/>
              </w:tabs>
              <w:spacing w:after="0"/>
              <w:outlineLvl w:val="1"/>
              <w:rPr>
                <w:sz w:val="22"/>
                <w:szCs w:val="22"/>
              </w:rPr>
            </w:pPr>
            <w:r>
              <w:rPr>
                <w:sz w:val="22"/>
                <w:szCs w:val="22"/>
              </w:rPr>
              <w:t xml:space="preserve">Providing support </w:t>
            </w:r>
            <w:r w:rsidR="00B17D13" w:rsidRPr="005A5271">
              <w:rPr>
                <w:sz w:val="22"/>
                <w:szCs w:val="22"/>
              </w:rPr>
              <w:t xml:space="preserve">to assist in the resolution </w:t>
            </w:r>
            <w:r>
              <w:rPr>
                <w:sz w:val="22"/>
                <w:szCs w:val="22"/>
              </w:rPr>
              <w:t>of disputes with other Service Users and/or neighbours</w:t>
            </w:r>
            <w:r w:rsidR="00B17D13" w:rsidRPr="005A5271">
              <w:rPr>
                <w:sz w:val="22"/>
                <w:szCs w:val="22"/>
              </w:rPr>
              <w:t xml:space="preserve"> on an informal basis.</w:t>
            </w:r>
          </w:p>
          <w:p w:rsidR="00877E3E" w:rsidRDefault="006B6365" w:rsidP="00AB53FD">
            <w:pPr>
              <w:pStyle w:val="Heading2"/>
              <w:numPr>
                <w:ilvl w:val="0"/>
                <w:numId w:val="5"/>
              </w:numPr>
              <w:tabs>
                <w:tab w:val="left" w:pos="720"/>
              </w:tabs>
              <w:spacing w:after="0"/>
              <w:outlineLvl w:val="1"/>
              <w:rPr>
                <w:sz w:val="22"/>
                <w:szCs w:val="22"/>
              </w:rPr>
            </w:pPr>
            <w:r>
              <w:rPr>
                <w:sz w:val="22"/>
                <w:szCs w:val="22"/>
              </w:rPr>
              <w:t>Providing support to Service Users</w:t>
            </w:r>
            <w:r w:rsidR="00B17D13" w:rsidRPr="005A5271">
              <w:rPr>
                <w:sz w:val="22"/>
                <w:szCs w:val="22"/>
              </w:rPr>
              <w:t xml:space="preserve"> to enable them to live in the accommodation in accordance</w:t>
            </w:r>
            <w:r>
              <w:rPr>
                <w:sz w:val="22"/>
                <w:szCs w:val="22"/>
              </w:rPr>
              <w:t xml:space="preserve"> with the terms of the tenancy a</w:t>
            </w:r>
            <w:r w:rsidR="00B17D13" w:rsidRPr="005A5271">
              <w:rPr>
                <w:sz w:val="22"/>
                <w:szCs w:val="22"/>
              </w:rPr>
              <w:t>greement. </w:t>
            </w:r>
          </w:p>
          <w:p w:rsidR="00B17D13" w:rsidRPr="005A5271" w:rsidRDefault="00B17D13" w:rsidP="00877E3E">
            <w:pPr>
              <w:pStyle w:val="Heading2"/>
              <w:numPr>
                <w:ilvl w:val="0"/>
                <w:numId w:val="0"/>
              </w:numPr>
              <w:tabs>
                <w:tab w:val="left" w:pos="720"/>
              </w:tabs>
              <w:spacing w:after="0"/>
              <w:ind w:left="360"/>
              <w:outlineLvl w:val="1"/>
              <w:rPr>
                <w:sz w:val="22"/>
                <w:szCs w:val="22"/>
              </w:rPr>
            </w:pPr>
            <w:r w:rsidRPr="005A5271">
              <w:rPr>
                <w:sz w:val="22"/>
                <w:szCs w:val="22"/>
              </w:rPr>
              <w:t xml:space="preserve"> </w:t>
            </w:r>
          </w:p>
          <w:p w:rsidR="00B17D13" w:rsidRPr="005A5271" w:rsidRDefault="00B17D13" w:rsidP="00AB53FD">
            <w:pPr>
              <w:spacing w:line="240" w:lineRule="auto"/>
              <w:rPr>
                <w:rFonts w:ascii="Arial" w:hAnsi="Arial" w:cs="Arial"/>
                <w:sz w:val="22"/>
                <w:szCs w:val="22"/>
              </w:rPr>
            </w:pPr>
            <w:r w:rsidRPr="005A5271">
              <w:rPr>
                <w:rFonts w:ascii="Arial" w:hAnsi="Arial" w:cs="Arial"/>
                <w:sz w:val="22"/>
                <w:szCs w:val="22"/>
              </w:rPr>
              <w:t>Service Providers will</w:t>
            </w:r>
            <w:r w:rsidR="00877E3E">
              <w:rPr>
                <w:rFonts w:ascii="Arial" w:hAnsi="Arial" w:cs="Arial"/>
                <w:sz w:val="22"/>
                <w:szCs w:val="22"/>
              </w:rPr>
              <w:t>:</w:t>
            </w:r>
            <w:r w:rsidRPr="005A5271">
              <w:rPr>
                <w:rFonts w:ascii="Arial" w:hAnsi="Arial" w:cs="Arial"/>
                <w:sz w:val="22"/>
                <w:szCs w:val="22"/>
              </w:rPr>
              <w:t xml:space="preserve"> </w:t>
            </w:r>
          </w:p>
          <w:p w:rsidR="00877E3E" w:rsidRDefault="006B6365" w:rsidP="00863C69">
            <w:pPr>
              <w:pStyle w:val="Bullet"/>
              <w:numPr>
                <w:ilvl w:val="0"/>
                <w:numId w:val="5"/>
              </w:numPr>
              <w:jc w:val="both"/>
              <w:rPr>
                <w:color w:val="auto"/>
                <w:sz w:val="22"/>
                <w:szCs w:val="22"/>
              </w:rPr>
            </w:pPr>
            <w:r>
              <w:rPr>
                <w:color w:val="auto"/>
                <w:sz w:val="22"/>
                <w:szCs w:val="22"/>
              </w:rPr>
              <w:t>E</w:t>
            </w:r>
            <w:r w:rsidR="00B17D13" w:rsidRPr="005A5271">
              <w:rPr>
                <w:color w:val="auto"/>
                <w:sz w:val="22"/>
                <w:szCs w:val="22"/>
              </w:rPr>
              <w:t xml:space="preserve">nsure that there are robust arrangements in place; for example a Management Agreement which clearly establishes roles and responsibilities between the Service Provider and Housing Provider.  </w:t>
            </w:r>
          </w:p>
          <w:p w:rsidR="00B17D13" w:rsidRPr="005A5271" w:rsidRDefault="00B17D13" w:rsidP="00863C69">
            <w:pPr>
              <w:pStyle w:val="Bullet"/>
              <w:numPr>
                <w:ilvl w:val="0"/>
                <w:numId w:val="5"/>
              </w:numPr>
              <w:jc w:val="both"/>
              <w:rPr>
                <w:color w:val="auto"/>
                <w:sz w:val="22"/>
                <w:szCs w:val="22"/>
              </w:rPr>
            </w:pPr>
            <w:r w:rsidRPr="005A5271">
              <w:rPr>
                <w:color w:val="auto"/>
                <w:sz w:val="22"/>
                <w:szCs w:val="22"/>
              </w:rPr>
              <w:t xml:space="preserve">The Service Provider will ensure that there are appropriate protocols and procedures in relation to the following: </w:t>
            </w:r>
          </w:p>
          <w:p w:rsidR="00B17D13" w:rsidRPr="005A5271" w:rsidRDefault="00B17D13" w:rsidP="00877E3E">
            <w:pPr>
              <w:pStyle w:val="Bullet"/>
              <w:numPr>
                <w:ilvl w:val="1"/>
                <w:numId w:val="5"/>
              </w:numPr>
              <w:rPr>
                <w:color w:val="auto"/>
                <w:sz w:val="22"/>
                <w:szCs w:val="22"/>
              </w:rPr>
            </w:pPr>
            <w:r w:rsidRPr="005A5271">
              <w:rPr>
                <w:color w:val="auto"/>
                <w:sz w:val="22"/>
                <w:szCs w:val="22"/>
              </w:rPr>
              <w:t xml:space="preserve">Supporting Service Users to </w:t>
            </w:r>
            <w:r w:rsidR="003D31E7">
              <w:rPr>
                <w:color w:val="auto"/>
                <w:sz w:val="22"/>
                <w:szCs w:val="22"/>
              </w:rPr>
              <w:t xml:space="preserve">sign up to, </w:t>
            </w:r>
            <w:r w:rsidRPr="005A5271">
              <w:rPr>
                <w:color w:val="auto"/>
                <w:sz w:val="22"/>
                <w:szCs w:val="22"/>
              </w:rPr>
              <w:t>maintain their Tenancy /licence Agreements</w:t>
            </w:r>
            <w:r w:rsidR="003D31E7">
              <w:rPr>
                <w:color w:val="auto"/>
                <w:sz w:val="22"/>
                <w:szCs w:val="22"/>
              </w:rPr>
              <w:t xml:space="preserve"> using advocacy services where needed</w:t>
            </w:r>
            <w:r w:rsidRPr="005A5271">
              <w:rPr>
                <w:color w:val="auto"/>
                <w:sz w:val="22"/>
                <w:szCs w:val="22"/>
              </w:rPr>
              <w:t xml:space="preserve">. </w:t>
            </w:r>
          </w:p>
          <w:p w:rsidR="00B17D13" w:rsidRPr="005A5271" w:rsidRDefault="00B17D13" w:rsidP="00877E3E">
            <w:pPr>
              <w:pStyle w:val="Bullet"/>
              <w:numPr>
                <w:ilvl w:val="1"/>
                <w:numId w:val="5"/>
              </w:numPr>
              <w:rPr>
                <w:color w:val="auto"/>
                <w:sz w:val="22"/>
                <w:szCs w:val="22"/>
              </w:rPr>
            </w:pPr>
            <w:r w:rsidRPr="005A5271">
              <w:rPr>
                <w:color w:val="auto"/>
                <w:sz w:val="22"/>
                <w:szCs w:val="22"/>
              </w:rPr>
              <w:t xml:space="preserve">If required the Service Provider will assist the Authority in the making of an application to the Court of Protection for an order authorising the tenancy. </w:t>
            </w:r>
          </w:p>
          <w:p w:rsidR="00B17D13" w:rsidRPr="005A5271" w:rsidRDefault="00B17D13" w:rsidP="00877E3E">
            <w:pPr>
              <w:pStyle w:val="Bullet"/>
              <w:numPr>
                <w:ilvl w:val="1"/>
                <w:numId w:val="5"/>
              </w:numPr>
              <w:jc w:val="both"/>
              <w:rPr>
                <w:color w:val="auto"/>
                <w:sz w:val="22"/>
                <w:szCs w:val="22"/>
              </w:rPr>
            </w:pPr>
            <w:r w:rsidRPr="005A5271">
              <w:rPr>
                <w:color w:val="auto"/>
                <w:sz w:val="22"/>
                <w:szCs w:val="22"/>
              </w:rPr>
              <w:t xml:space="preserve">Completing and submitting Housing Benefit documentation (or its replacement) and resolving any issues e.g. backdated claims in relation to Benefits. </w:t>
            </w:r>
          </w:p>
          <w:p w:rsidR="00B17D13" w:rsidRPr="005A5271" w:rsidRDefault="00B17D13" w:rsidP="00877E3E">
            <w:pPr>
              <w:pStyle w:val="Bullet"/>
              <w:numPr>
                <w:ilvl w:val="1"/>
                <w:numId w:val="5"/>
              </w:numPr>
              <w:jc w:val="both"/>
              <w:rPr>
                <w:color w:val="auto"/>
                <w:sz w:val="22"/>
                <w:szCs w:val="22"/>
              </w:rPr>
            </w:pPr>
            <w:r w:rsidRPr="005A5271">
              <w:rPr>
                <w:color w:val="auto"/>
                <w:sz w:val="22"/>
                <w:szCs w:val="22"/>
              </w:rPr>
              <w:t xml:space="preserve">Reporting of repairs. </w:t>
            </w:r>
          </w:p>
          <w:p w:rsidR="00B17D13" w:rsidRDefault="00B17D13" w:rsidP="00877E3E">
            <w:pPr>
              <w:pStyle w:val="Bullet"/>
              <w:numPr>
                <w:ilvl w:val="1"/>
                <w:numId w:val="5"/>
              </w:numPr>
              <w:jc w:val="both"/>
              <w:rPr>
                <w:color w:val="auto"/>
                <w:sz w:val="22"/>
                <w:szCs w:val="22"/>
              </w:rPr>
            </w:pPr>
            <w:r w:rsidRPr="005A5271">
              <w:rPr>
                <w:color w:val="auto"/>
                <w:sz w:val="22"/>
                <w:szCs w:val="22"/>
              </w:rPr>
              <w:t xml:space="preserve">On site Housing Management functions and activities. </w:t>
            </w:r>
          </w:p>
          <w:p w:rsidR="003D31E7" w:rsidRPr="005A5271" w:rsidRDefault="003D31E7" w:rsidP="00877E3E">
            <w:pPr>
              <w:pStyle w:val="Bullet"/>
              <w:numPr>
                <w:ilvl w:val="1"/>
                <w:numId w:val="5"/>
              </w:numPr>
              <w:jc w:val="both"/>
              <w:rPr>
                <w:color w:val="auto"/>
                <w:sz w:val="22"/>
                <w:szCs w:val="22"/>
              </w:rPr>
            </w:pPr>
            <w:r>
              <w:rPr>
                <w:color w:val="auto"/>
                <w:sz w:val="22"/>
                <w:szCs w:val="22"/>
              </w:rPr>
              <w:t>Ending tenancies/licences and facilitating move on where the service is no longer needed</w:t>
            </w:r>
          </w:p>
          <w:p w:rsidR="00B17D13" w:rsidRDefault="00B17D13" w:rsidP="00877E3E">
            <w:pPr>
              <w:pStyle w:val="Bullet"/>
              <w:numPr>
                <w:ilvl w:val="1"/>
                <w:numId w:val="5"/>
              </w:numPr>
              <w:jc w:val="both"/>
              <w:rPr>
                <w:color w:val="auto"/>
                <w:sz w:val="22"/>
                <w:szCs w:val="22"/>
              </w:rPr>
            </w:pPr>
            <w:r w:rsidRPr="005A5271">
              <w:rPr>
                <w:color w:val="auto"/>
                <w:sz w:val="22"/>
                <w:szCs w:val="22"/>
              </w:rPr>
              <w:t>Any other activity as agreed with the Housing Providers that would form part of the Management Agreement.</w:t>
            </w:r>
          </w:p>
          <w:p w:rsidR="006B6365" w:rsidRPr="005A5271" w:rsidRDefault="006B6365" w:rsidP="00877E3E">
            <w:pPr>
              <w:pStyle w:val="Bullet"/>
              <w:numPr>
                <w:ilvl w:val="1"/>
                <w:numId w:val="5"/>
              </w:numPr>
              <w:jc w:val="both"/>
              <w:rPr>
                <w:color w:val="auto"/>
                <w:sz w:val="22"/>
                <w:szCs w:val="22"/>
              </w:rPr>
            </w:pPr>
          </w:p>
          <w:p w:rsidR="00B17D13" w:rsidRPr="005A5271" w:rsidRDefault="00B17D13" w:rsidP="00877E3E">
            <w:pPr>
              <w:spacing w:line="240" w:lineRule="auto"/>
              <w:rPr>
                <w:rFonts w:ascii="Arial" w:hAnsi="Arial" w:cs="Arial"/>
                <w:sz w:val="22"/>
                <w:szCs w:val="22"/>
              </w:rPr>
            </w:pPr>
            <w:r w:rsidRPr="005A5271">
              <w:rPr>
                <w:rFonts w:ascii="Arial" w:hAnsi="Arial" w:cs="Arial"/>
                <w:sz w:val="22"/>
                <w:szCs w:val="22"/>
              </w:rPr>
              <w:t>The Service Provider will notify the housing provid</w:t>
            </w:r>
            <w:r w:rsidR="006B6365">
              <w:rPr>
                <w:rFonts w:ascii="Arial" w:hAnsi="Arial" w:cs="Arial"/>
                <w:sz w:val="22"/>
                <w:szCs w:val="22"/>
              </w:rPr>
              <w:t xml:space="preserve">er of any changes in </w:t>
            </w:r>
            <w:r w:rsidRPr="005A5271">
              <w:rPr>
                <w:rFonts w:ascii="Arial" w:hAnsi="Arial" w:cs="Arial"/>
                <w:sz w:val="22"/>
                <w:szCs w:val="22"/>
              </w:rPr>
              <w:t>support plans or risk assessments that may require action on the part of the Housing Provider, for the</w:t>
            </w:r>
            <w:r w:rsidRPr="00B17D13">
              <w:rPr>
                <w:rFonts w:ascii="Arial" w:hAnsi="Arial" w:cs="Arial"/>
                <w:sz w:val="24"/>
                <w:szCs w:val="24"/>
              </w:rPr>
              <w:t xml:space="preserve"> </w:t>
            </w:r>
            <w:r w:rsidRPr="005A5271">
              <w:rPr>
                <w:rFonts w:ascii="Arial" w:hAnsi="Arial" w:cs="Arial"/>
                <w:sz w:val="22"/>
                <w:szCs w:val="22"/>
              </w:rPr>
              <w:t xml:space="preserve">implementation of building based control measures.  </w:t>
            </w:r>
          </w:p>
          <w:p w:rsidR="00B17D13" w:rsidRPr="005A5271" w:rsidRDefault="00B17D13" w:rsidP="00B17D13">
            <w:pPr>
              <w:pStyle w:val="Bullet"/>
              <w:numPr>
                <w:ilvl w:val="0"/>
                <w:numId w:val="0"/>
              </w:numPr>
              <w:ind w:left="33"/>
              <w:rPr>
                <w:b/>
                <w:color w:val="auto"/>
                <w:sz w:val="22"/>
                <w:szCs w:val="22"/>
              </w:rPr>
            </w:pPr>
            <w:r w:rsidRPr="005A5271">
              <w:rPr>
                <w:color w:val="auto"/>
                <w:sz w:val="22"/>
                <w:szCs w:val="22"/>
              </w:rPr>
              <w:lastRenderedPageBreak/>
              <w:t xml:space="preserve">The Housing Provider will provide information to the Service </w:t>
            </w:r>
            <w:r w:rsidR="006B6365">
              <w:rPr>
                <w:color w:val="auto"/>
                <w:sz w:val="22"/>
                <w:szCs w:val="22"/>
              </w:rPr>
              <w:t xml:space="preserve">Provider and Service Users </w:t>
            </w:r>
            <w:r w:rsidRPr="005A5271">
              <w:rPr>
                <w:color w:val="auto"/>
                <w:sz w:val="22"/>
                <w:szCs w:val="22"/>
              </w:rPr>
              <w:t>of their operating arrangements for dealing with emergency housing repairs or other emergencies</w:t>
            </w:r>
            <w:r w:rsidR="00877E3E">
              <w:rPr>
                <w:color w:val="auto"/>
                <w:sz w:val="22"/>
                <w:szCs w:val="22"/>
              </w:rPr>
              <w:t>, which may also require an out of hours assistance.</w:t>
            </w:r>
          </w:p>
          <w:p w:rsidR="00B17D13" w:rsidRPr="005A5271" w:rsidRDefault="00B17D13" w:rsidP="00B17D13">
            <w:pPr>
              <w:pStyle w:val="Default"/>
              <w:jc w:val="both"/>
              <w:rPr>
                <w:sz w:val="22"/>
                <w:szCs w:val="22"/>
              </w:rPr>
            </w:pPr>
            <w:r w:rsidRPr="005A5271">
              <w:rPr>
                <w:sz w:val="22"/>
                <w:szCs w:val="22"/>
              </w:rPr>
              <w:t>The Service Provider will be required to review themselves against REACH: Support for living an ordinary life: Service review – Pavilion Publishing and Media Ltd and its licensors 2013</w:t>
            </w:r>
            <w:r w:rsidR="00877E3E">
              <w:rPr>
                <w:sz w:val="22"/>
                <w:szCs w:val="22"/>
              </w:rPr>
              <w:t>.</w:t>
            </w:r>
            <w:r w:rsidRPr="005A5271">
              <w:rPr>
                <w:sz w:val="22"/>
                <w:szCs w:val="22"/>
              </w:rPr>
              <w:t xml:space="preserve"> </w:t>
            </w:r>
          </w:p>
          <w:p w:rsidR="00511AB0" w:rsidRPr="00AA1CA2" w:rsidRDefault="00511AB0" w:rsidP="00877E3E">
            <w:pPr>
              <w:pStyle w:val="ListParagraph"/>
              <w:spacing w:line="240" w:lineRule="auto"/>
              <w:jc w:val="both"/>
              <w:rPr>
                <w:rFonts w:ascii="Arial" w:eastAsia="Arial" w:hAnsi="Arial" w:cs="Arial"/>
                <w:b/>
                <w:sz w:val="24"/>
                <w:szCs w:val="24"/>
              </w:rPr>
            </w:pPr>
          </w:p>
          <w:p w:rsidR="000036A0" w:rsidRPr="00295F69" w:rsidRDefault="00877E3E" w:rsidP="00877E3E">
            <w:pPr>
              <w:pStyle w:val="Bullet"/>
              <w:numPr>
                <w:ilvl w:val="0"/>
                <w:numId w:val="0"/>
              </w:numPr>
              <w:rPr>
                <w:b/>
                <w:color w:val="auto"/>
                <w:u w:val="single"/>
              </w:rPr>
            </w:pPr>
            <w:r w:rsidRPr="00877E3E">
              <w:rPr>
                <w:b/>
                <w:color w:val="auto"/>
              </w:rPr>
              <w:t>3.7</w:t>
            </w:r>
            <w:r>
              <w:rPr>
                <w:b/>
                <w:color w:val="auto"/>
                <w:u w:val="single"/>
              </w:rPr>
              <w:t xml:space="preserve"> </w:t>
            </w:r>
            <w:r w:rsidR="00295F69">
              <w:rPr>
                <w:b/>
                <w:color w:val="auto"/>
                <w:u w:val="single"/>
              </w:rPr>
              <w:t>Se</w:t>
            </w:r>
            <w:r w:rsidR="00C3255B">
              <w:rPr>
                <w:b/>
                <w:color w:val="auto"/>
                <w:u w:val="single"/>
              </w:rPr>
              <w:t>rvice availability and f</w:t>
            </w:r>
            <w:r w:rsidR="000036A0" w:rsidRPr="00295F69">
              <w:rPr>
                <w:b/>
                <w:color w:val="auto"/>
                <w:u w:val="single"/>
              </w:rPr>
              <w:t>lexibility</w:t>
            </w:r>
          </w:p>
          <w:p w:rsidR="000036A0" w:rsidRDefault="000036A0" w:rsidP="000036A0">
            <w:pPr>
              <w:pStyle w:val="Bullet"/>
              <w:numPr>
                <w:ilvl w:val="0"/>
                <w:numId w:val="0"/>
              </w:numPr>
              <w:ind w:left="33"/>
              <w:rPr>
                <w:b/>
                <w:color w:val="auto"/>
              </w:rPr>
            </w:pPr>
          </w:p>
          <w:p w:rsidR="000036A0" w:rsidRDefault="000036A0" w:rsidP="000036A0">
            <w:pPr>
              <w:pStyle w:val="Bullet"/>
              <w:numPr>
                <w:ilvl w:val="0"/>
                <w:numId w:val="0"/>
              </w:numPr>
              <w:jc w:val="both"/>
              <w:rPr>
                <w:color w:val="auto"/>
                <w:sz w:val="22"/>
                <w:szCs w:val="22"/>
              </w:rPr>
            </w:pPr>
            <w:r w:rsidRPr="005A5271">
              <w:rPr>
                <w:color w:val="auto"/>
                <w:sz w:val="22"/>
                <w:szCs w:val="22"/>
              </w:rPr>
              <w:t>The</w:t>
            </w:r>
            <w:r w:rsidR="001C7B33" w:rsidRPr="005A5271">
              <w:rPr>
                <w:color w:val="auto"/>
                <w:sz w:val="22"/>
                <w:szCs w:val="22"/>
              </w:rPr>
              <w:t xml:space="preserve"> Service</w:t>
            </w:r>
            <w:r w:rsidRPr="005A5271">
              <w:rPr>
                <w:color w:val="auto"/>
                <w:sz w:val="22"/>
                <w:szCs w:val="22"/>
              </w:rPr>
              <w:t xml:space="preserve"> Provider must be available to meet the f</w:t>
            </w:r>
            <w:r w:rsidR="006037CC" w:rsidRPr="005A5271">
              <w:rPr>
                <w:color w:val="auto"/>
                <w:sz w:val="22"/>
                <w:szCs w:val="22"/>
              </w:rPr>
              <w:t>ull requirements of the s</w:t>
            </w:r>
            <w:r w:rsidRPr="005A5271">
              <w:rPr>
                <w:color w:val="auto"/>
                <w:sz w:val="22"/>
                <w:szCs w:val="22"/>
              </w:rPr>
              <w:t xml:space="preserve">pecification </w:t>
            </w:r>
            <w:r w:rsidR="00D61736" w:rsidRPr="005A5271">
              <w:rPr>
                <w:color w:val="auto"/>
                <w:sz w:val="22"/>
                <w:szCs w:val="22"/>
              </w:rPr>
              <w:t xml:space="preserve">up to 24hrs per day, </w:t>
            </w:r>
            <w:r w:rsidRPr="005A5271">
              <w:rPr>
                <w:color w:val="auto"/>
                <w:sz w:val="22"/>
                <w:szCs w:val="22"/>
              </w:rPr>
              <w:t>7 days a week, 365 days a year (366 days during leap years)</w:t>
            </w:r>
            <w:r w:rsidR="00877E3E">
              <w:rPr>
                <w:color w:val="auto"/>
                <w:sz w:val="22"/>
                <w:szCs w:val="22"/>
              </w:rPr>
              <w:t>.  The Service Provider</w:t>
            </w:r>
            <w:r w:rsidRPr="005A5271">
              <w:rPr>
                <w:color w:val="auto"/>
                <w:sz w:val="22"/>
                <w:szCs w:val="22"/>
              </w:rPr>
              <w:t xml:space="preserve"> will not operate on a reduced basis over periods of public holidays or festivities</w:t>
            </w:r>
            <w:r w:rsidR="00877E3E">
              <w:rPr>
                <w:color w:val="auto"/>
                <w:sz w:val="22"/>
                <w:szCs w:val="22"/>
              </w:rPr>
              <w:t xml:space="preserve"> u</w:t>
            </w:r>
            <w:r w:rsidR="00DC4E7B" w:rsidRPr="005A5271">
              <w:rPr>
                <w:color w:val="auto"/>
                <w:sz w:val="22"/>
                <w:szCs w:val="22"/>
              </w:rPr>
              <w:t>nless the Service User is able to receive informal support from family and friends to meet their needs during periods for public holida</w:t>
            </w:r>
            <w:r w:rsidR="006B6365">
              <w:rPr>
                <w:color w:val="auto"/>
                <w:sz w:val="22"/>
                <w:szCs w:val="22"/>
              </w:rPr>
              <w:t>ys.</w:t>
            </w:r>
          </w:p>
          <w:p w:rsidR="00877E3E" w:rsidRPr="005A5271" w:rsidRDefault="00877E3E" w:rsidP="000036A0">
            <w:pPr>
              <w:pStyle w:val="Bullet"/>
              <w:numPr>
                <w:ilvl w:val="0"/>
                <w:numId w:val="0"/>
              </w:numPr>
              <w:jc w:val="both"/>
              <w:rPr>
                <w:color w:val="auto"/>
                <w:sz w:val="22"/>
                <w:szCs w:val="22"/>
              </w:rPr>
            </w:pPr>
          </w:p>
          <w:p w:rsidR="00893350" w:rsidRPr="005A5271" w:rsidRDefault="000036A0" w:rsidP="000036A0">
            <w:pPr>
              <w:pStyle w:val="Bullet"/>
              <w:numPr>
                <w:ilvl w:val="0"/>
                <w:numId w:val="0"/>
              </w:numPr>
              <w:jc w:val="both"/>
              <w:rPr>
                <w:color w:val="auto"/>
                <w:sz w:val="22"/>
                <w:szCs w:val="22"/>
              </w:rPr>
            </w:pPr>
            <w:r w:rsidRPr="005A5271">
              <w:rPr>
                <w:color w:val="auto"/>
                <w:sz w:val="22"/>
                <w:szCs w:val="22"/>
              </w:rPr>
              <w:t xml:space="preserve">The Service must be provided in a flexible manner to ensure the Service User's identified needs and outcomes are met.  The level and frequency of Service provided to an individual will be set out by the </w:t>
            </w:r>
            <w:r w:rsidR="00541BE7" w:rsidRPr="005A5271">
              <w:rPr>
                <w:color w:val="auto"/>
                <w:sz w:val="22"/>
                <w:szCs w:val="22"/>
              </w:rPr>
              <w:t>Authority</w:t>
            </w:r>
            <w:r w:rsidRPr="005A5271">
              <w:rPr>
                <w:color w:val="auto"/>
                <w:sz w:val="22"/>
                <w:szCs w:val="22"/>
              </w:rPr>
              <w:t xml:space="preserve"> </w:t>
            </w:r>
            <w:r w:rsidR="00DC4E7B" w:rsidRPr="005A5271">
              <w:rPr>
                <w:color w:val="auto"/>
                <w:sz w:val="22"/>
                <w:szCs w:val="22"/>
              </w:rPr>
              <w:t>unless th</w:t>
            </w:r>
            <w:r w:rsidR="00877E3E">
              <w:rPr>
                <w:color w:val="auto"/>
                <w:sz w:val="22"/>
                <w:szCs w:val="22"/>
              </w:rPr>
              <w:t>e Authority agrees the Service P</w:t>
            </w:r>
            <w:r w:rsidR="00DC4E7B" w:rsidRPr="005A5271">
              <w:rPr>
                <w:color w:val="auto"/>
                <w:sz w:val="22"/>
                <w:szCs w:val="22"/>
              </w:rPr>
              <w:t xml:space="preserve">rovider will manage a personal budget on behalf of the Service User </w:t>
            </w:r>
            <w:r w:rsidRPr="005A5271">
              <w:rPr>
                <w:color w:val="auto"/>
                <w:sz w:val="22"/>
                <w:szCs w:val="22"/>
              </w:rPr>
              <w:t>o</w:t>
            </w:r>
            <w:r w:rsidR="006B6365">
              <w:rPr>
                <w:color w:val="auto"/>
                <w:sz w:val="22"/>
                <w:szCs w:val="22"/>
              </w:rPr>
              <w:t>r the Service User themselves is</w:t>
            </w:r>
            <w:r w:rsidRPr="005A5271">
              <w:rPr>
                <w:color w:val="auto"/>
                <w:sz w:val="22"/>
                <w:szCs w:val="22"/>
              </w:rPr>
              <w:t xml:space="preserve"> directing their own care and support.  </w:t>
            </w:r>
          </w:p>
          <w:p w:rsidR="000036A0" w:rsidRPr="005A5271" w:rsidRDefault="000036A0" w:rsidP="000036A0">
            <w:pPr>
              <w:pStyle w:val="Bullet"/>
              <w:numPr>
                <w:ilvl w:val="0"/>
                <w:numId w:val="0"/>
              </w:numPr>
              <w:jc w:val="both"/>
              <w:rPr>
                <w:color w:val="auto"/>
                <w:sz w:val="22"/>
                <w:szCs w:val="22"/>
              </w:rPr>
            </w:pPr>
          </w:p>
          <w:p w:rsidR="000036A0" w:rsidRPr="005A5271" w:rsidRDefault="000036A0" w:rsidP="000036A0">
            <w:pPr>
              <w:pStyle w:val="Bullet"/>
              <w:numPr>
                <w:ilvl w:val="0"/>
                <w:numId w:val="0"/>
              </w:numPr>
              <w:jc w:val="both"/>
              <w:rPr>
                <w:color w:val="auto"/>
                <w:sz w:val="22"/>
                <w:szCs w:val="22"/>
              </w:rPr>
            </w:pPr>
            <w:r w:rsidRPr="005A5271">
              <w:rPr>
                <w:color w:val="auto"/>
                <w:sz w:val="22"/>
                <w:szCs w:val="22"/>
              </w:rPr>
              <w:t>The</w:t>
            </w:r>
            <w:r w:rsidR="001C7B33" w:rsidRPr="005A5271">
              <w:rPr>
                <w:color w:val="auto"/>
                <w:sz w:val="22"/>
                <w:szCs w:val="22"/>
              </w:rPr>
              <w:t xml:space="preserve"> Service</w:t>
            </w:r>
            <w:r w:rsidRPr="005A5271">
              <w:rPr>
                <w:color w:val="auto"/>
                <w:sz w:val="22"/>
                <w:szCs w:val="22"/>
              </w:rPr>
              <w:t xml:space="preserve"> Provider must:</w:t>
            </w:r>
          </w:p>
          <w:p w:rsidR="000036A0" w:rsidRPr="005A5271" w:rsidRDefault="000036A0" w:rsidP="000036A0">
            <w:pPr>
              <w:pStyle w:val="Bullet"/>
              <w:numPr>
                <w:ilvl w:val="0"/>
                <w:numId w:val="0"/>
              </w:numPr>
              <w:ind w:left="360"/>
              <w:jc w:val="both"/>
              <w:rPr>
                <w:color w:val="auto"/>
                <w:sz w:val="22"/>
                <w:szCs w:val="22"/>
              </w:rPr>
            </w:pPr>
          </w:p>
          <w:p w:rsidR="000036A0" w:rsidRPr="005A5271" w:rsidRDefault="000036A0" w:rsidP="00863C69">
            <w:pPr>
              <w:pStyle w:val="Bullet"/>
              <w:numPr>
                <w:ilvl w:val="0"/>
                <w:numId w:val="5"/>
              </w:numPr>
              <w:jc w:val="both"/>
              <w:rPr>
                <w:color w:val="auto"/>
                <w:sz w:val="22"/>
                <w:szCs w:val="22"/>
              </w:rPr>
            </w:pPr>
            <w:r w:rsidRPr="005A5271">
              <w:rPr>
                <w:color w:val="auto"/>
                <w:sz w:val="22"/>
                <w:szCs w:val="22"/>
              </w:rPr>
              <w:t>Be able to accept all referrals through effective management of referrals, workforce capacity and staff rostering/coordination</w:t>
            </w:r>
            <w:r w:rsidR="00877E3E">
              <w:rPr>
                <w:color w:val="auto"/>
                <w:sz w:val="22"/>
                <w:szCs w:val="22"/>
              </w:rPr>
              <w:t>.</w:t>
            </w:r>
          </w:p>
          <w:p w:rsidR="003D31E7" w:rsidRDefault="000036A0" w:rsidP="00863C69">
            <w:pPr>
              <w:pStyle w:val="Bullet"/>
              <w:numPr>
                <w:ilvl w:val="0"/>
                <w:numId w:val="5"/>
              </w:numPr>
              <w:jc w:val="both"/>
              <w:rPr>
                <w:color w:val="auto"/>
                <w:sz w:val="22"/>
                <w:szCs w:val="22"/>
              </w:rPr>
            </w:pPr>
            <w:r w:rsidRPr="005A5271">
              <w:rPr>
                <w:color w:val="auto"/>
                <w:sz w:val="22"/>
                <w:szCs w:val="22"/>
              </w:rPr>
              <w:t>Report to the Car</w:t>
            </w:r>
            <w:r w:rsidR="00652A96" w:rsidRPr="005A5271">
              <w:rPr>
                <w:color w:val="auto"/>
                <w:sz w:val="22"/>
                <w:szCs w:val="22"/>
              </w:rPr>
              <w:t>e Navigation Service on a regular</w:t>
            </w:r>
            <w:r w:rsidRPr="005A5271">
              <w:rPr>
                <w:color w:val="auto"/>
                <w:sz w:val="22"/>
                <w:szCs w:val="22"/>
              </w:rPr>
              <w:t xml:space="preserve"> basis to confirm the availability and capacity of the Service</w:t>
            </w:r>
            <w:r w:rsidR="003D31E7">
              <w:rPr>
                <w:color w:val="auto"/>
                <w:sz w:val="22"/>
                <w:szCs w:val="22"/>
              </w:rPr>
              <w:t xml:space="preserve"> including any unexpected vacancy or change in individual circumstances</w:t>
            </w:r>
            <w:r w:rsidR="00877E3E">
              <w:rPr>
                <w:color w:val="auto"/>
                <w:sz w:val="22"/>
                <w:szCs w:val="22"/>
              </w:rPr>
              <w:t>.</w:t>
            </w:r>
          </w:p>
          <w:p w:rsidR="000036A0" w:rsidRPr="005A5271" w:rsidRDefault="000036A0" w:rsidP="00863C69">
            <w:pPr>
              <w:pStyle w:val="Bullet"/>
              <w:numPr>
                <w:ilvl w:val="0"/>
                <w:numId w:val="5"/>
              </w:numPr>
              <w:jc w:val="both"/>
              <w:rPr>
                <w:color w:val="auto"/>
                <w:sz w:val="22"/>
                <w:szCs w:val="22"/>
              </w:rPr>
            </w:pPr>
            <w:r w:rsidRPr="005A5271">
              <w:rPr>
                <w:color w:val="auto"/>
                <w:sz w:val="22"/>
                <w:szCs w:val="22"/>
              </w:rPr>
              <w:t>Pr</w:t>
            </w:r>
            <w:r w:rsidR="00652A96" w:rsidRPr="005A5271">
              <w:rPr>
                <w:color w:val="auto"/>
                <w:sz w:val="22"/>
                <w:szCs w:val="22"/>
              </w:rPr>
              <w:t>ovide a timely response</w:t>
            </w:r>
            <w:r w:rsidRPr="005A5271">
              <w:rPr>
                <w:color w:val="auto"/>
                <w:sz w:val="22"/>
                <w:szCs w:val="22"/>
              </w:rPr>
              <w:t xml:space="preserve"> to the Care Navigation Service</w:t>
            </w:r>
            <w:r w:rsidR="00DC4E7B" w:rsidRPr="005A5271">
              <w:rPr>
                <w:color w:val="auto"/>
                <w:sz w:val="22"/>
                <w:szCs w:val="22"/>
              </w:rPr>
              <w:t xml:space="preserve"> Oracle Sourcing System to respond to requests for Supported Housing packages</w:t>
            </w:r>
            <w:r w:rsidR="00877E3E">
              <w:rPr>
                <w:color w:val="auto"/>
                <w:sz w:val="22"/>
                <w:szCs w:val="22"/>
              </w:rPr>
              <w:t>.</w:t>
            </w:r>
          </w:p>
          <w:p w:rsidR="000036A0" w:rsidRPr="005A5271" w:rsidRDefault="000036A0" w:rsidP="00863C69">
            <w:pPr>
              <w:pStyle w:val="Bullet"/>
              <w:numPr>
                <w:ilvl w:val="0"/>
                <w:numId w:val="5"/>
              </w:numPr>
              <w:jc w:val="both"/>
              <w:rPr>
                <w:color w:val="auto"/>
                <w:sz w:val="22"/>
                <w:szCs w:val="22"/>
              </w:rPr>
            </w:pPr>
            <w:r w:rsidRPr="005A5271">
              <w:rPr>
                <w:color w:val="auto"/>
                <w:sz w:val="22"/>
                <w:szCs w:val="22"/>
              </w:rPr>
              <w:t>Ensure that there is the necessary</w:t>
            </w:r>
            <w:r w:rsidR="0088135D" w:rsidRPr="005A5271">
              <w:rPr>
                <w:color w:val="auto"/>
                <w:sz w:val="22"/>
                <w:szCs w:val="22"/>
              </w:rPr>
              <w:t xml:space="preserve"> workforce</w:t>
            </w:r>
            <w:r w:rsidRPr="005A5271">
              <w:rPr>
                <w:color w:val="auto"/>
                <w:sz w:val="22"/>
                <w:szCs w:val="22"/>
              </w:rPr>
              <w:t xml:space="preserve"> capacity to </w:t>
            </w:r>
            <w:r w:rsidR="00C26D1D" w:rsidRPr="005A5271">
              <w:rPr>
                <w:color w:val="auto"/>
                <w:sz w:val="22"/>
                <w:szCs w:val="22"/>
              </w:rPr>
              <w:t xml:space="preserve">accept </w:t>
            </w:r>
            <w:r w:rsidRPr="005A5271">
              <w:rPr>
                <w:color w:val="auto"/>
                <w:sz w:val="22"/>
                <w:szCs w:val="22"/>
              </w:rPr>
              <w:t>and commence care</w:t>
            </w:r>
            <w:r w:rsidR="00DC4E7B" w:rsidRPr="005A5271">
              <w:rPr>
                <w:color w:val="auto"/>
                <w:sz w:val="22"/>
                <w:szCs w:val="22"/>
              </w:rPr>
              <w:t xml:space="preserve"> and support </w:t>
            </w:r>
            <w:r w:rsidRPr="005A5271">
              <w:rPr>
                <w:color w:val="auto"/>
                <w:sz w:val="22"/>
                <w:szCs w:val="22"/>
              </w:rPr>
              <w:t>over weekends/Bank Holidays</w:t>
            </w:r>
            <w:r w:rsidR="006B6365">
              <w:rPr>
                <w:color w:val="auto"/>
                <w:sz w:val="22"/>
                <w:szCs w:val="22"/>
              </w:rPr>
              <w:t xml:space="preserve"> if required.</w:t>
            </w:r>
          </w:p>
          <w:p w:rsidR="000036A0" w:rsidRPr="005A5271" w:rsidRDefault="000036A0" w:rsidP="00863C69">
            <w:pPr>
              <w:pStyle w:val="Bullet"/>
              <w:numPr>
                <w:ilvl w:val="0"/>
                <w:numId w:val="5"/>
              </w:numPr>
              <w:jc w:val="both"/>
              <w:rPr>
                <w:color w:val="auto"/>
                <w:sz w:val="22"/>
                <w:szCs w:val="22"/>
              </w:rPr>
            </w:pPr>
            <w:r w:rsidRPr="005A5271">
              <w:rPr>
                <w:color w:val="auto"/>
                <w:sz w:val="22"/>
                <w:szCs w:val="22"/>
              </w:rPr>
              <w:t>Encourage reductions in care and support needs where safe to do so and/or where independence permits</w:t>
            </w:r>
            <w:r w:rsidR="00877E3E">
              <w:rPr>
                <w:color w:val="auto"/>
                <w:sz w:val="22"/>
                <w:szCs w:val="22"/>
              </w:rPr>
              <w:t>.</w:t>
            </w:r>
          </w:p>
          <w:p w:rsidR="000036A0" w:rsidRPr="005A5271" w:rsidRDefault="0088135D" w:rsidP="00863C69">
            <w:pPr>
              <w:pStyle w:val="Bullet"/>
              <w:numPr>
                <w:ilvl w:val="0"/>
                <w:numId w:val="5"/>
              </w:numPr>
              <w:jc w:val="both"/>
              <w:rPr>
                <w:color w:val="auto"/>
                <w:sz w:val="22"/>
                <w:szCs w:val="22"/>
              </w:rPr>
            </w:pPr>
            <w:r w:rsidRPr="005A5271">
              <w:rPr>
                <w:color w:val="auto"/>
                <w:sz w:val="22"/>
                <w:szCs w:val="22"/>
              </w:rPr>
              <w:t xml:space="preserve">Minimise the number of </w:t>
            </w:r>
            <w:r w:rsidR="006B6365">
              <w:rPr>
                <w:color w:val="auto"/>
                <w:sz w:val="22"/>
                <w:szCs w:val="22"/>
              </w:rPr>
              <w:t xml:space="preserve">different </w:t>
            </w:r>
            <w:r w:rsidR="00AA3439" w:rsidRPr="005A5271">
              <w:rPr>
                <w:color w:val="auto"/>
                <w:sz w:val="22"/>
                <w:szCs w:val="22"/>
              </w:rPr>
              <w:t>Support</w:t>
            </w:r>
            <w:r w:rsidRPr="005A5271">
              <w:rPr>
                <w:color w:val="auto"/>
                <w:sz w:val="22"/>
                <w:szCs w:val="22"/>
              </w:rPr>
              <w:t xml:space="preserve"> W</w:t>
            </w:r>
            <w:r w:rsidR="000036A0" w:rsidRPr="005A5271">
              <w:rPr>
                <w:color w:val="auto"/>
                <w:sz w:val="22"/>
                <w:szCs w:val="22"/>
              </w:rPr>
              <w:t>orkers delivering care and support to the Service User to promote consistency and continuity</w:t>
            </w:r>
            <w:r w:rsidR="00877E3E">
              <w:rPr>
                <w:color w:val="auto"/>
                <w:sz w:val="22"/>
                <w:szCs w:val="22"/>
              </w:rPr>
              <w:t>.</w:t>
            </w:r>
          </w:p>
          <w:p w:rsidR="000036A0" w:rsidRPr="005A5271" w:rsidRDefault="000036A0" w:rsidP="00863C69">
            <w:pPr>
              <w:pStyle w:val="Bullet"/>
              <w:numPr>
                <w:ilvl w:val="0"/>
                <w:numId w:val="5"/>
              </w:numPr>
              <w:jc w:val="both"/>
              <w:rPr>
                <w:color w:val="auto"/>
                <w:sz w:val="22"/>
                <w:szCs w:val="22"/>
              </w:rPr>
            </w:pPr>
            <w:r w:rsidRPr="005A5271">
              <w:rPr>
                <w:color w:val="auto"/>
                <w:sz w:val="22"/>
                <w:szCs w:val="22"/>
              </w:rPr>
              <w:t>Ensure that there is a match between Service Users' needs and the skill sets, kn</w:t>
            </w:r>
            <w:r w:rsidR="006D4BAE" w:rsidRPr="005A5271">
              <w:rPr>
                <w:color w:val="auto"/>
                <w:sz w:val="22"/>
                <w:szCs w:val="22"/>
              </w:rPr>
              <w:t xml:space="preserve">owledge and competency of </w:t>
            </w:r>
            <w:r w:rsidR="00AA3439" w:rsidRPr="005A5271">
              <w:rPr>
                <w:color w:val="auto"/>
                <w:sz w:val="22"/>
                <w:szCs w:val="22"/>
              </w:rPr>
              <w:t>Support</w:t>
            </w:r>
            <w:r w:rsidR="006D4BAE" w:rsidRPr="005A5271">
              <w:rPr>
                <w:color w:val="auto"/>
                <w:sz w:val="22"/>
                <w:szCs w:val="22"/>
              </w:rPr>
              <w:t xml:space="preserve"> Workers</w:t>
            </w:r>
            <w:r w:rsidR="00877E3E">
              <w:rPr>
                <w:color w:val="auto"/>
                <w:sz w:val="22"/>
                <w:szCs w:val="22"/>
              </w:rPr>
              <w:t>.</w:t>
            </w:r>
          </w:p>
          <w:p w:rsidR="000036A0" w:rsidRPr="005A5271" w:rsidRDefault="000036A0" w:rsidP="00863C69">
            <w:pPr>
              <w:pStyle w:val="Bullet"/>
              <w:numPr>
                <w:ilvl w:val="0"/>
                <w:numId w:val="5"/>
              </w:numPr>
              <w:jc w:val="both"/>
              <w:rPr>
                <w:color w:val="auto"/>
                <w:sz w:val="22"/>
                <w:szCs w:val="22"/>
              </w:rPr>
            </w:pPr>
            <w:r w:rsidRPr="005A5271">
              <w:rPr>
                <w:color w:val="auto"/>
                <w:sz w:val="22"/>
                <w:szCs w:val="22"/>
              </w:rPr>
              <w:t xml:space="preserve">Undertake </w:t>
            </w:r>
            <w:r w:rsidR="006D4BAE" w:rsidRPr="005A5271">
              <w:rPr>
                <w:color w:val="auto"/>
                <w:sz w:val="22"/>
                <w:szCs w:val="22"/>
              </w:rPr>
              <w:t xml:space="preserve">Service User </w:t>
            </w:r>
            <w:r w:rsidRPr="005A5271">
              <w:rPr>
                <w:color w:val="auto"/>
                <w:sz w:val="22"/>
                <w:szCs w:val="22"/>
              </w:rPr>
              <w:t xml:space="preserve">risk assessments </w:t>
            </w:r>
            <w:r w:rsidR="00DC4E7B" w:rsidRPr="005A5271">
              <w:rPr>
                <w:color w:val="auto"/>
                <w:sz w:val="22"/>
                <w:szCs w:val="22"/>
              </w:rPr>
              <w:t>prior to commencement o</w:t>
            </w:r>
            <w:r w:rsidRPr="005A5271">
              <w:rPr>
                <w:color w:val="auto"/>
                <w:sz w:val="22"/>
                <w:szCs w:val="22"/>
              </w:rPr>
              <w:t xml:space="preserve">f </w:t>
            </w:r>
            <w:r w:rsidR="00DC4E7B" w:rsidRPr="005A5271">
              <w:rPr>
                <w:color w:val="auto"/>
                <w:sz w:val="22"/>
                <w:szCs w:val="22"/>
              </w:rPr>
              <w:t xml:space="preserve">the Service </w:t>
            </w:r>
            <w:r w:rsidRPr="005A5271">
              <w:rPr>
                <w:color w:val="auto"/>
                <w:sz w:val="22"/>
                <w:szCs w:val="22"/>
              </w:rPr>
              <w:t>and produce an</w:t>
            </w:r>
            <w:r w:rsidR="00DC4E7B" w:rsidRPr="005A5271">
              <w:rPr>
                <w:color w:val="auto"/>
                <w:sz w:val="22"/>
                <w:szCs w:val="22"/>
              </w:rPr>
              <w:t>d</w:t>
            </w:r>
            <w:r w:rsidRPr="005A5271">
              <w:rPr>
                <w:color w:val="auto"/>
                <w:sz w:val="22"/>
                <w:szCs w:val="22"/>
              </w:rPr>
              <w:t xml:space="preserve"> plan to manage these</w:t>
            </w:r>
            <w:r w:rsidR="00877E3E">
              <w:rPr>
                <w:color w:val="auto"/>
                <w:sz w:val="22"/>
                <w:szCs w:val="22"/>
              </w:rPr>
              <w:t>.</w:t>
            </w:r>
          </w:p>
          <w:p w:rsidR="000036A0" w:rsidRPr="005A5271" w:rsidRDefault="000036A0" w:rsidP="00863C69">
            <w:pPr>
              <w:pStyle w:val="Bullet"/>
              <w:numPr>
                <w:ilvl w:val="0"/>
                <w:numId w:val="5"/>
              </w:numPr>
              <w:jc w:val="both"/>
              <w:rPr>
                <w:color w:val="auto"/>
                <w:sz w:val="22"/>
                <w:szCs w:val="22"/>
              </w:rPr>
            </w:pPr>
            <w:r w:rsidRPr="005A5271">
              <w:rPr>
                <w:color w:val="auto"/>
                <w:sz w:val="22"/>
                <w:szCs w:val="22"/>
              </w:rPr>
              <w:t>Ensure the Service is delivered in acco</w:t>
            </w:r>
            <w:r w:rsidR="009255EA" w:rsidRPr="005A5271">
              <w:rPr>
                <w:color w:val="auto"/>
                <w:sz w:val="22"/>
                <w:szCs w:val="22"/>
              </w:rPr>
              <w:t>rdance with the Service User's C</w:t>
            </w:r>
            <w:r w:rsidRPr="005A5271">
              <w:rPr>
                <w:color w:val="auto"/>
                <w:sz w:val="22"/>
                <w:szCs w:val="22"/>
              </w:rPr>
              <w:t>are and</w:t>
            </w:r>
            <w:r w:rsidR="009255EA" w:rsidRPr="005A5271">
              <w:rPr>
                <w:color w:val="auto"/>
                <w:sz w:val="22"/>
                <w:szCs w:val="22"/>
              </w:rPr>
              <w:t xml:space="preserve"> Support P</w:t>
            </w:r>
            <w:r w:rsidRPr="005A5271">
              <w:rPr>
                <w:color w:val="auto"/>
                <w:sz w:val="22"/>
                <w:szCs w:val="22"/>
              </w:rPr>
              <w:t>lan and personalised outcomes</w:t>
            </w:r>
            <w:r w:rsidR="0088135D" w:rsidRPr="005A5271">
              <w:rPr>
                <w:color w:val="auto"/>
                <w:sz w:val="22"/>
                <w:szCs w:val="22"/>
              </w:rPr>
              <w:t>.</w:t>
            </w:r>
          </w:p>
          <w:p w:rsidR="000036A0" w:rsidRPr="005A5271" w:rsidRDefault="000036A0" w:rsidP="000036A0">
            <w:pPr>
              <w:pStyle w:val="Bullet"/>
              <w:numPr>
                <w:ilvl w:val="0"/>
                <w:numId w:val="0"/>
              </w:numPr>
              <w:ind w:left="459"/>
              <w:jc w:val="both"/>
              <w:rPr>
                <w:color w:val="auto"/>
                <w:sz w:val="22"/>
                <w:szCs w:val="22"/>
              </w:rPr>
            </w:pPr>
          </w:p>
          <w:p w:rsidR="000036A0" w:rsidRPr="005A5271" w:rsidRDefault="000036A0" w:rsidP="000036A0">
            <w:pPr>
              <w:pStyle w:val="Bullet"/>
              <w:numPr>
                <w:ilvl w:val="0"/>
                <w:numId w:val="0"/>
              </w:numPr>
              <w:jc w:val="both"/>
              <w:rPr>
                <w:sz w:val="22"/>
                <w:szCs w:val="22"/>
              </w:rPr>
            </w:pPr>
            <w:r w:rsidRPr="005A5271">
              <w:rPr>
                <w:sz w:val="22"/>
                <w:szCs w:val="22"/>
              </w:rPr>
              <w:t>The</w:t>
            </w:r>
            <w:r w:rsidR="001C7B33" w:rsidRPr="005A5271">
              <w:rPr>
                <w:sz w:val="22"/>
                <w:szCs w:val="22"/>
              </w:rPr>
              <w:t xml:space="preserve"> Service</w:t>
            </w:r>
            <w:r w:rsidRPr="005A5271">
              <w:rPr>
                <w:sz w:val="22"/>
                <w:szCs w:val="22"/>
              </w:rPr>
              <w:t xml:space="preserve"> Provider will be flexible and responsive in:</w:t>
            </w:r>
          </w:p>
          <w:p w:rsidR="000036A0" w:rsidRPr="005A5271" w:rsidRDefault="000036A0" w:rsidP="000036A0">
            <w:pPr>
              <w:pStyle w:val="Bullet"/>
              <w:numPr>
                <w:ilvl w:val="0"/>
                <w:numId w:val="0"/>
              </w:numPr>
              <w:jc w:val="both"/>
              <w:rPr>
                <w:sz w:val="22"/>
                <w:szCs w:val="22"/>
              </w:rPr>
            </w:pPr>
          </w:p>
          <w:p w:rsidR="000036A0" w:rsidRPr="005A5271" w:rsidRDefault="006B6365" w:rsidP="00863C69">
            <w:pPr>
              <w:pStyle w:val="Bullet"/>
              <w:numPr>
                <w:ilvl w:val="0"/>
                <w:numId w:val="5"/>
              </w:numPr>
              <w:jc w:val="both"/>
              <w:rPr>
                <w:sz w:val="22"/>
                <w:szCs w:val="22"/>
              </w:rPr>
            </w:pPr>
            <w:r>
              <w:rPr>
                <w:sz w:val="22"/>
                <w:szCs w:val="22"/>
              </w:rPr>
              <w:t>I</w:t>
            </w:r>
            <w:r w:rsidR="00CA6249" w:rsidRPr="005A5271">
              <w:rPr>
                <w:sz w:val="22"/>
                <w:szCs w:val="22"/>
              </w:rPr>
              <w:t>ts approach to S</w:t>
            </w:r>
            <w:r w:rsidR="008E6886" w:rsidRPr="005A5271">
              <w:rPr>
                <w:sz w:val="22"/>
                <w:szCs w:val="22"/>
              </w:rPr>
              <w:t>ervice provision</w:t>
            </w:r>
          </w:p>
          <w:p w:rsidR="000036A0" w:rsidRPr="00877E3E" w:rsidRDefault="006B6365" w:rsidP="00B57CC9">
            <w:pPr>
              <w:pStyle w:val="Bullet"/>
              <w:numPr>
                <w:ilvl w:val="0"/>
                <w:numId w:val="5"/>
              </w:numPr>
              <w:jc w:val="both"/>
              <w:rPr>
                <w:sz w:val="22"/>
                <w:szCs w:val="22"/>
              </w:rPr>
            </w:pPr>
            <w:r>
              <w:rPr>
                <w:sz w:val="22"/>
                <w:szCs w:val="22"/>
              </w:rPr>
              <w:t>D</w:t>
            </w:r>
            <w:r w:rsidR="000036A0" w:rsidRPr="00877E3E">
              <w:rPr>
                <w:sz w:val="22"/>
                <w:szCs w:val="22"/>
              </w:rPr>
              <w:t>ealing with a Service User's</w:t>
            </w:r>
            <w:r w:rsidR="008E6886" w:rsidRPr="00877E3E">
              <w:rPr>
                <w:sz w:val="22"/>
                <w:szCs w:val="22"/>
              </w:rPr>
              <w:t xml:space="preserve"> fluctuating needs</w:t>
            </w:r>
            <w:r w:rsidR="000036A0" w:rsidRPr="00877E3E">
              <w:rPr>
                <w:sz w:val="22"/>
                <w:szCs w:val="22"/>
              </w:rPr>
              <w:t xml:space="preserve"> and</w:t>
            </w:r>
            <w:r w:rsidR="00877E3E" w:rsidRPr="00877E3E">
              <w:rPr>
                <w:sz w:val="22"/>
                <w:szCs w:val="22"/>
              </w:rPr>
              <w:t xml:space="preserve"> s</w:t>
            </w:r>
            <w:r w:rsidR="000036A0" w:rsidRPr="00877E3E">
              <w:rPr>
                <w:sz w:val="22"/>
                <w:szCs w:val="22"/>
              </w:rPr>
              <w:t>upporting the individu</w:t>
            </w:r>
            <w:r w:rsidR="00B94D33" w:rsidRPr="00877E3E">
              <w:rPr>
                <w:sz w:val="22"/>
                <w:szCs w:val="22"/>
              </w:rPr>
              <w:t>al outcomes of the Service User</w:t>
            </w:r>
            <w:r w:rsidR="008E643B" w:rsidRPr="00877E3E">
              <w:rPr>
                <w:sz w:val="22"/>
                <w:szCs w:val="22"/>
              </w:rPr>
              <w:t>.</w:t>
            </w:r>
          </w:p>
          <w:p w:rsidR="00877E3E" w:rsidRPr="005A2C96" w:rsidRDefault="00877E3E" w:rsidP="00AA5D0B">
            <w:pPr>
              <w:pStyle w:val="Bullet"/>
              <w:numPr>
                <w:ilvl w:val="0"/>
                <w:numId w:val="0"/>
              </w:numPr>
              <w:jc w:val="both"/>
              <w:rPr>
                <w:color w:val="FF0000"/>
              </w:rPr>
            </w:pPr>
          </w:p>
          <w:p w:rsidR="0081105C" w:rsidRPr="008A6E1E" w:rsidRDefault="00D424B7" w:rsidP="0081105C">
            <w:pPr>
              <w:pStyle w:val="Bullet"/>
              <w:numPr>
                <w:ilvl w:val="0"/>
                <w:numId w:val="0"/>
              </w:numPr>
              <w:autoSpaceDE w:val="0"/>
              <w:autoSpaceDN w:val="0"/>
              <w:adjustRightInd w:val="0"/>
              <w:spacing w:after="39"/>
              <w:jc w:val="both"/>
              <w:rPr>
                <w:u w:val="single"/>
              </w:rPr>
            </w:pPr>
            <w:r>
              <w:rPr>
                <w:b/>
                <w:color w:val="auto"/>
              </w:rPr>
              <w:t>3.8</w:t>
            </w:r>
            <w:r w:rsidR="00C8749C" w:rsidRPr="00D61736">
              <w:rPr>
                <w:b/>
                <w:color w:val="auto"/>
              </w:rPr>
              <w:t xml:space="preserve"> </w:t>
            </w:r>
            <w:r w:rsidR="0081105C" w:rsidRPr="008A6E1E">
              <w:rPr>
                <w:b/>
                <w:color w:val="auto"/>
                <w:u w:val="single"/>
              </w:rPr>
              <w:t>Care and support planning</w:t>
            </w:r>
          </w:p>
          <w:p w:rsidR="0081105C" w:rsidRDefault="0081105C" w:rsidP="0081105C">
            <w:pPr>
              <w:pStyle w:val="Bullet"/>
              <w:numPr>
                <w:ilvl w:val="0"/>
                <w:numId w:val="0"/>
              </w:numPr>
              <w:autoSpaceDE w:val="0"/>
              <w:autoSpaceDN w:val="0"/>
              <w:adjustRightInd w:val="0"/>
              <w:spacing w:after="39"/>
              <w:ind w:left="33"/>
              <w:jc w:val="both"/>
              <w:rPr>
                <w:b/>
                <w:color w:val="auto"/>
              </w:rPr>
            </w:pPr>
          </w:p>
          <w:p w:rsidR="0081105C" w:rsidRPr="005A5271" w:rsidRDefault="0081105C" w:rsidP="0081105C">
            <w:pPr>
              <w:spacing w:after="120"/>
              <w:jc w:val="both"/>
              <w:rPr>
                <w:rFonts w:ascii="Arial" w:hAnsi="Arial" w:cs="Arial"/>
                <w:sz w:val="22"/>
                <w:szCs w:val="22"/>
              </w:rPr>
            </w:pPr>
            <w:r w:rsidRPr="005A5271">
              <w:rPr>
                <w:rFonts w:ascii="Arial" w:hAnsi="Arial" w:cs="Arial"/>
                <w:sz w:val="22"/>
                <w:szCs w:val="22"/>
              </w:rPr>
              <w:t xml:space="preserve">The Service Provider may, without reference to the Authority, mutually agree day to day changes with the Service User to their direct care and support provision and minor revisions to the direct care and support elements of the Service User's Care and Support Plan. </w:t>
            </w:r>
            <w:r w:rsidR="00877E3E">
              <w:rPr>
                <w:rFonts w:ascii="Arial" w:hAnsi="Arial" w:cs="Arial"/>
                <w:sz w:val="22"/>
                <w:szCs w:val="22"/>
              </w:rPr>
              <w:t xml:space="preserve"> </w:t>
            </w:r>
            <w:r w:rsidRPr="005A5271">
              <w:rPr>
                <w:rFonts w:ascii="Arial" w:hAnsi="Arial" w:cs="Arial"/>
                <w:sz w:val="22"/>
                <w:szCs w:val="22"/>
              </w:rPr>
              <w:t xml:space="preserve">The changes made still need to meet </w:t>
            </w:r>
            <w:r w:rsidR="00877E3E">
              <w:rPr>
                <w:rFonts w:ascii="Arial" w:hAnsi="Arial" w:cs="Arial"/>
                <w:sz w:val="22"/>
                <w:szCs w:val="22"/>
              </w:rPr>
              <w:t>the needs identified in the Care and Support Plan</w:t>
            </w:r>
            <w:r w:rsidRPr="005A5271">
              <w:rPr>
                <w:rFonts w:ascii="Arial" w:hAnsi="Arial" w:cs="Arial"/>
                <w:sz w:val="22"/>
                <w:szCs w:val="22"/>
              </w:rPr>
              <w:t>.  In agreeing any such changes the Service Provider is required to:</w:t>
            </w:r>
          </w:p>
          <w:p w:rsidR="0081105C" w:rsidRPr="005A5271" w:rsidRDefault="0081105C" w:rsidP="00863C69">
            <w:pPr>
              <w:pStyle w:val="ListParagraph"/>
              <w:numPr>
                <w:ilvl w:val="0"/>
                <w:numId w:val="5"/>
              </w:numPr>
              <w:spacing w:after="120" w:line="240" w:lineRule="auto"/>
              <w:jc w:val="both"/>
              <w:rPr>
                <w:rFonts w:ascii="Arial" w:hAnsi="Arial" w:cs="Arial"/>
                <w:sz w:val="22"/>
                <w:szCs w:val="22"/>
              </w:rPr>
            </w:pPr>
            <w:r w:rsidRPr="005A5271">
              <w:rPr>
                <w:rFonts w:ascii="Arial" w:hAnsi="Arial" w:cs="Arial"/>
                <w:sz w:val="22"/>
                <w:szCs w:val="22"/>
              </w:rPr>
              <w:t>Ensure that such changes are in keeping with the objectives of the Care and Support Plan and continue to meet the Service User's assessed needs and identified outcomes in a safe way</w:t>
            </w:r>
            <w:r w:rsidR="00877E3E">
              <w:rPr>
                <w:rFonts w:ascii="Arial" w:hAnsi="Arial" w:cs="Arial"/>
                <w:sz w:val="22"/>
                <w:szCs w:val="22"/>
              </w:rPr>
              <w:t>.</w:t>
            </w:r>
          </w:p>
          <w:p w:rsidR="0081105C" w:rsidRPr="005A5271" w:rsidRDefault="0081105C" w:rsidP="00863C69">
            <w:pPr>
              <w:pStyle w:val="ListParagraph"/>
              <w:numPr>
                <w:ilvl w:val="0"/>
                <w:numId w:val="5"/>
              </w:numPr>
              <w:spacing w:after="120" w:line="240" w:lineRule="auto"/>
              <w:jc w:val="both"/>
              <w:rPr>
                <w:rFonts w:ascii="Arial" w:hAnsi="Arial" w:cs="Arial"/>
                <w:sz w:val="22"/>
                <w:szCs w:val="22"/>
              </w:rPr>
            </w:pPr>
            <w:r w:rsidRPr="005A5271">
              <w:rPr>
                <w:rFonts w:ascii="Arial" w:hAnsi="Arial" w:cs="Arial"/>
                <w:sz w:val="22"/>
                <w:szCs w:val="22"/>
              </w:rPr>
              <w:t>Consult the Authority if the Service User wishes to use funds within their personal budget for an outcome that has not been identified within the Care and Support Plan</w:t>
            </w:r>
            <w:r w:rsidR="00877E3E">
              <w:rPr>
                <w:rFonts w:ascii="Arial" w:hAnsi="Arial" w:cs="Arial"/>
                <w:sz w:val="22"/>
                <w:szCs w:val="22"/>
              </w:rPr>
              <w:t>.</w:t>
            </w:r>
          </w:p>
          <w:p w:rsidR="0081105C" w:rsidRPr="005A5271" w:rsidRDefault="0081105C" w:rsidP="00863C69">
            <w:pPr>
              <w:pStyle w:val="ListParagraph"/>
              <w:numPr>
                <w:ilvl w:val="0"/>
                <w:numId w:val="5"/>
              </w:numPr>
              <w:spacing w:after="120" w:line="240" w:lineRule="auto"/>
              <w:jc w:val="both"/>
              <w:rPr>
                <w:rFonts w:ascii="Arial" w:hAnsi="Arial" w:cs="Arial"/>
                <w:sz w:val="22"/>
                <w:szCs w:val="22"/>
              </w:rPr>
            </w:pPr>
            <w:r w:rsidRPr="005A5271">
              <w:rPr>
                <w:rFonts w:ascii="Arial" w:hAnsi="Arial" w:cs="Arial"/>
                <w:sz w:val="22"/>
                <w:szCs w:val="22"/>
              </w:rPr>
              <w:t>Inform the Authority if a Service User's support needs reduce or if the Service User's needs increase and cannot be met within the existing care package and Care and Support Plan</w:t>
            </w:r>
            <w:r w:rsidR="00877E3E">
              <w:rPr>
                <w:rFonts w:ascii="Arial" w:hAnsi="Arial" w:cs="Arial"/>
                <w:sz w:val="22"/>
                <w:szCs w:val="22"/>
              </w:rPr>
              <w:t>.</w:t>
            </w:r>
          </w:p>
          <w:p w:rsidR="0081105C" w:rsidRPr="005A5271" w:rsidRDefault="0081105C" w:rsidP="00863C69">
            <w:pPr>
              <w:pStyle w:val="ListParagraph"/>
              <w:numPr>
                <w:ilvl w:val="0"/>
                <w:numId w:val="5"/>
              </w:numPr>
              <w:spacing w:after="120" w:line="240" w:lineRule="auto"/>
              <w:jc w:val="both"/>
              <w:rPr>
                <w:rFonts w:ascii="Arial" w:hAnsi="Arial" w:cs="Arial"/>
                <w:sz w:val="22"/>
                <w:szCs w:val="22"/>
              </w:rPr>
            </w:pPr>
            <w:r w:rsidRPr="005A5271">
              <w:rPr>
                <w:rFonts w:ascii="Arial" w:hAnsi="Arial" w:cs="Arial"/>
                <w:sz w:val="22"/>
                <w:szCs w:val="22"/>
              </w:rPr>
              <w:t>Update the Service User's Care and Support Plan so that it remains current and reflects the actual support that is being provided by the Service Provider</w:t>
            </w:r>
            <w:r w:rsidR="00877E3E">
              <w:rPr>
                <w:rFonts w:ascii="Arial" w:hAnsi="Arial" w:cs="Arial"/>
                <w:sz w:val="22"/>
                <w:szCs w:val="22"/>
              </w:rPr>
              <w:t>.</w:t>
            </w:r>
          </w:p>
          <w:p w:rsidR="0081105C" w:rsidRPr="005A5271" w:rsidRDefault="0081105C" w:rsidP="00863C69">
            <w:pPr>
              <w:pStyle w:val="ListParagraph"/>
              <w:numPr>
                <w:ilvl w:val="0"/>
                <w:numId w:val="5"/>
              </w:numPr>
              <w:spacing w:after="0" w:line="240" w:lineRule="auto"/>
              <w:jc w:val="both"/>
              <w:rPr>
                <w:sz w:val="22"/>
                <w:szCs w:val="22"/>
              </w:rPr>
            </w:pPr>
            <w:r w:rsidRPr="005A5271">
              <w:rPr>
                <w:rFonts w:ascii="Arial" w:hAnsi="Arial" w:cs="Arial"/>
                <w:sz w:val="22"/>
                <w:szCs w:val="22"/>
              </w:rPr>
              <w:t>Consult with the Service User's carer/representative/advocate where they would have substantial difficulty in agreeing such changes, including those who lack mental capacity.</w:t>
            </w:r>
          </w:p>
          <w:p w:rsidR="0081105C" w:rsidRPr="00852254" w:rsidRDefault="0081105C" w:rsidP="00863C69">
            <w:pPr>
              <w:pStyle w:val="ListParagraph"/>
              <w:numPr>
                <w:ilvl w:val="0"/>
                <w:numId w:val="5"/>
              </w:numPr>
              <w:spacing w:after="0" w:line="240" w:lineRule="auto"/>
              <w:jc w:val="both"/>
              <w:rPr>
                <w:rFonts w:ascii="Arial" w:hAnsi="Arial" w:cs="Arial"/>
                <w:sz w:val="22"/>
                <w:szCs w:val="22"/>
              </w:rPr>
            </w:pPr>
            <w:r w:rsidRPr="00852254">
              <w:rPr>
                <w:rFonts w:ascii="Arial" w:hAnsi="Arial" w:cs="Arial"/>
                <w:sz w:val="22"/>
                <w:szCs w:val="22"/>
              </w:rPr>
              <w:lastRenderedPageBreak/>
              <w:t xml:space="preserve">Develop a Care and Support Plan within 6 weeks, to include the Service User and contain clear goals and identify how the outcomes will be achieved within a specified timeframe, where appropriate.  </w:t>
            </w:r>
          </w:p>
          <w:p w:rsidR="0081105C" w:rsidRPr="00703840" w:rsidRDefault="0081105C" w:rsidP="00863C69">
            <w:pPr>
              <w:pStyle w:val="Bullet"/>
              <w:numPr>
                <w:ilvl w:val="0"/>
                <w:numId w:val="5"/>
              </w:numPr>
              <w:rPr>
                <w:sz w:val="22"/>
                <w:szCs w:val="22"/>
              </w:rPr>
            </w:pPr>
            <w:r>
              <w:rPr>
                <w:color w:val="auto"/>
                <w:sz w:val="22"/>
                <w:szCs w:val="22"/>
              </w:rPr>
              <w:t>Ensure that the Care and Support</w:t>
            </w:r>
            <w:r w:rsidRPr="00703840">
              <w:rPr>
                <w:color w:val="auto"/>
                <w:sz w:val="22"/>
                <w:szCs w:val="22"/>
              </w:rPr>
              <w:t xml:space="preserve"> Plan </w:t>
            </w:r>
            <w:r>
              <w:rPr>
                <w:color w:val="auto"/>
                <w:sz w:val="22"/>
                <w:szCs w:val="22"/>
              </w:rPr>
              <w:t>is</w:t>
            </w:r>
            <w:r w:rsidRPr="00703840">
              <w:rPr>
                <w:color w:val="auto"/>
                <w:sz w:val="22"/>
                <w:szCs w:val="22"/>
              </w:rPr>
              <w:t xml:space="preserve"> provided in a way that reflects the Service User's level of engagement, strengths, abilities and interests and enables them to meet their needs and maximise their independence.  </w:t>
            </w:r>
          </w:p>
          <w:p w:rsidR="0081105C" w:rsidRDefault="0081105C" w:rsidP="005A5271">
            <w:pPr>
              <w:pStyle w:val="Bullet"/>
              <w:numPr>
                <w:ilvl w:val="0"/>
                <w:numId w:val="0"/>
              </w:numPr>
              <w:jc w:val="both"/>
              <w:rPr>
                <w:b/>
                <w:u w:val="single"/>
              </w:rPr>
            </w:pPr>
          </w:p>
          <w:p w:rsidR="000036A0" w:rsidRPr="00F2638C" w:rsidRDefault="0081105C" w:rsidP="005A5271">
            <w:pPr>
              <w:pStyle w:val="Bullet"/>
              <w:numPr>
                <w:ilvl w:val="0"/>
                <w:numId w:val="0"/>
              </w:numPr>
              <w:jc w:val="both"/>
              <w:rPr>
                <w:b/>
                <w:u w:val="single"/>
              </w:rPr>
            </w:pPr>
            <w:r w:rsidRPr="0081105C">
              <w:rPr>
                <w:b/>
              </w:rPr>
              <w:t>3.9</w:t>
            </w:r>
            <w:r>
              <w:rPr>
                <w:b/>
                <w:u w:val="single"/>
              </w:rPr>
              <w:t xml:space="preserve"> </w:t>
            </w:r>
            <w:r w:rsidR="000036A0" w:rsidRPr="00F2638C">
              <w:rPr>
                <w:b/>
                <w:u w:val="single"/>
              </w:rPr>
              <w:t xml:space="preserve">Keeping Service Users informed and in control </w:t>
            </w:r>
          </w:p>
          <w:p w:rsidR="000036A0" w:rsidRPr="00F2638C" w:rsidRDefault="000036A0" w:rsidP="000036A0">
            <w:pPr>
              <w:pStyle w:val="Bullet"/>
              <w:numPr>
                <w:ilvl w:val="0"/>
                <w:numId w:val="0"/>
              </w:numPr>
              <w:ind w:left="33"/>
              <w:rPr>
                <w:b/>
                <w:color w:val="auto"/>
                <w:u w:val="single"/>
              </w:rPr>
            </w:pPr>
          </w:p>
          <w:p w:rsidR="000036A0" w:rsidRPr="005A5271" w:rsidRDefault="000036A0" w:rsidP="000036A0">
            <w:pPr>
              <w:pStyle w:val="Bullet"/>
              <w:numPr>
                <w:ilvl w:val="0"/>
                <w:numId w:val="0"/>
              </w:numPr>
              <w:ind w:left="33"/>
              <w:jc w:val="both"/>
              <w:rPr>
                <w:b/>
                <w:color w:val="auto"/>
                <w:sz w:val="22"/>
                <w:szCs w:val="22"/>
                <w:u w:val="single"/>
              </w:rPr>
            </w:pPr>
            <w:r w:rsidRPr="005A5271">
              <w:rPr>
                <w:bCs/>
                <w:color w:val="000000" w:themeColor="text1"/>
                <w:sz w:val="22"/>
                <w:szCs w:val="22"/>
              </w:rPr>
              <w:t xml:space="preserve">The </w:t>
            </w:r>
            <w:r w:rsidR="001C7B33" w:rsidRPr="005A5271">
              <w:rPr>
                <w:bCs/>
                <w:color w:val="000000" w:themeColor="text1"/>
                <w:sz w:val="22"/>
                <w:szCs w:val="22"/>
              </w:rPr>
              <w:t xml:space="preserve">Service </w:t>
            </w:r>
            <w:r w:rsidRPr="005A5271">
              <w:rPr>
                <w:bCs/>
                <w:color w:val="000000" w:themeColor="text1"/>
                <w:sz w:val="22"/>
                <w:szCs w:val="22"/>
              </w:rPr>
              <w:t xml:space="preserve">Provider must supply Service Users with reliable and timely information via an information pack when the Service commences and update </w:t>
            </w:r>
            <w:r w:rsidR="00B57CC9">
              <w:rPr>
                <w:bCs/>
                <w:color w:val="000000" w:themeColor="text1"/>
                <w:sz w:val="22"/>
                <w:szCs w:val="22"/>
              </w:rPr>
              <w:t xml:space="preserve">the information pack </w:t>
            </w:r>
            <w:r w:rsidRPr="005A5271">
              <w:rPr>
                <w:bCs/>
                <w:color w:val="000000" w:themeColor="text1"/>
                <w:sz w:val="22"/>
                <w:szCs w:val="22"/>
              </w:rPr>
              <w:t>as required to ensure the</w:t>
            </w:r>
            <w:r w:rsidR="00B57CC9">
              <w:rPr>
                <w:bCs/>
                <w:color w:val="000000" w:themeColor="text1"/>
                <w:sz w:val="22"/>
                <w:szCs w:val="22"/>
              </w:rPr>
              <w:t xml:space="preserve"> Service User is</w:t>
            </w:r>
            <w:r w:rsidRPr="005A5271">
              <w:rPr>
                <w:bCs/>
                <w:color w:val="000000" w:themeColor="text1"/>
                <w:sz w:val="22"/>
                <w:szCs w:val="22"/>
              </w:rPr>
              <w:t xml:space="preserve"> kept informed and </w:t>
            </w:r>
            <w:r w:rsidR="006226EB" w:rsidRPr="005A5271">
              <w:rPr>
                <w:bCs/>
                <w:color w:val="000000" w:themeColor="text1"/>
                <w:sz w:val="22"/>
                <w:szCs w:val="22"/>
              </w:rPr>
              <w:t>involved</w:t>
            </w:r>
            <w:r w:rsidR="00B57CC9">
              <w:rPr>
                <w:bCs/>
                <w:color w:val="000000" w:themeColor="text1"/>
                <w:sz w:val="22"/>
                <w:szCs w:val="22"/>
              </w:rPr>
              <w:t xml:space="preserve"> in their support</w:t>
            </w:r>
            <w:r w:rsidR="006226EB" w:rsidRPr="005A5271">
              <w:rPr>
                <w:bCs/>
                <w:color w:val="000000" w:themeColor="text1"/>
                <w:sz w:val="22"/>
                <w:szCs w:val="22"/>
              </w:rPr>
              <w:t>.  The information pack should be user friendly, clear and understandable and include the following</w:t>
            </w:r>
            <w:r w:rsidRPr="005A5271">
              <w:rPr>
                <w:bCs/>
                <w:color w:val="000000" w:themeColor="text1"/>
                <w:sz w:val="22"/>
                <w:szCs w:val="22"/>
              </w:rPr>
              <w:t>:</w:t>
            </w:r>
          </w:p>
          <w:p w:rsidR="000036A0" w:rsidRPr="005A5271" w:rsidRDefault="000036A0" w:rsidP="00863C69">
            <w:pPr>
              <w:pStyle w:val="ListParagraph"/>
              <w:numPr>
                <w:ilvl w:val="0"/>
                <w:numId w:val="5"/>
              </w:numPr>
              <w:spacing w:line="240" w:lineRule="auto"/>
              <w:jc w:val="both"/>
              <w:rPr>
                <w:rFonts w:ascii="Arial" w:hAnsi="Arial" w:cs="Arial"/>
                <w:bCs/>
                <w:color w:val="000000" w:themeColor="text1"/>
                <w:sz w:val="22"/>
                <w:szCs w:val="22"/>
              </w:rPr>
            </w:pPr>
            <w:r w:rsidRPr="005A5271">
              <w:rPr>
                <w:rFonts w:ascii="Arial" w:hAnsi="Arial" w:cs="Arial"/>
                <w:bCs/>
                <w:color w:val="000000" w:themeColor="text1"/>
                <w:sz w:val="22"/>
                <w:szCs w:val="22"/>
              </w:rPr>
              <w:t>Statement of purpose</w:t>
            </w:r>
            <w:r w:rsidR="00B57CC9">
              <w:rPr>
                <w:rFonts w:ascii="Arial" w:hAnsi="Arial" w:cs="Arial"/>
                <w:bCs/>
                <w:color w:val="000000" w:themeColor="text1"/>
                <w:sz w:val="22"/>
                <w:szCs w:val="22"/>
              </w:rPr>
              <w:t>.</w:t>
            </w:r>
          </w:p>
          <w:p w:rsidR="000036A0" w:rsidRPr="005A5271" w:rsidRDefault="000036A0" w:rsidP="00863C69">
            <w:pPr>
              <w:pStyle w:val="ListParagraph"/>
              <w:numPr>
                <w:ilvl w:val="0"/>
                <w:numId w:val="5"/>
              </w:numPr>
              <w:spacing w:line="240" w:lineRule="auto"/>
              <w:jc w:val="both"/>
              <w:rPr>
                <w:rFonts w:ascii="Arial" w:hAnsi="Arial" w:cs="Arial"/>
                <w:bCs/>
                <w:color w:val="000000" w:themeColor="text1"/>
                <w:sz w:val="22"/>
                <w:szCs w:val="22"/>
              </w:rPr>
            </w:pPr>
            <w:r w:rsidRPr="005A5271">
              <w:rPr>
                <w:rFonts w:ascii="Arial" w:hAnsi="Arial" w:cs="Arial"/>
                <w:bCs/>
                <w:color w:val="000000" w:themeColor="text1"/>
                <w:sz w:val="22"/>
                <w:szCs w:val="22"/>
              </w:rPr>
              <w:t xml:space="preserve">Contact </w:t>
            </w:r>
            <w:r w:rsidR="00CA6249" w:rsidRPr="005A5271">
              <w:rPr>
                <w:rFonts w:ascii="Arial" w:hAnsi="Arial" w:cs="Arial"/>
                <w:bCs/>
                <w:color w:val="000000" w:themeColor="text1"/>
                <w:sz w:val="22"/>
                <w:szCs w:val="22"/>
              </w:rPr>
              <w:t>details for the S</w:t>
            </w:r>
            <w:r w:rsidRPr="005A5271">
              <w:rPr>
                <w:rFonts w:ascii="Arial" w:hAnsi="Arial" w:cs="Arial"/>
                <w:bCs/>
                <w:color w:val="000000" w:themeColor="text1"/>
                <w:sz w:val="22"/>
                <w:szCs w:val="22"/>
              </w:rPr>
              <w:t>ervice including out of hours and emergency contacts</w:t>
            </w:r>
            <w:r w:rsidR="00B57CC9">
              <w:rPr>
                <w:rFonts w:ascii="Arial" w:hAnsi="Arial" w:cs="Arial"/>
                <w:bCs/>
                <w:color w:val="000000" w:themeColor="text1"/>
                <w:sz w:val="22"/>
                <w:szCs w:val="22"/>
              </w:rPr>
              <w:t>.</w:t>
            </w:r>
          </w:p>
          <w:p w:rsidR="000036A0" w:rsidRPr="005A5271" w:rsidRDefault="000036A0" w:rsidP="00863C69">
            <w:pPr>
              <w:pStyle w:val="ListParagraph"/>
              <w:numPr>
                <w:ilvl w:val="0"/>
                <w:numId w:val="5"/>
              </w:numPr>
              <w:spacing w:line="240" w:lineRule="auto"/>
              <w:jc w:val="both"/>
              <w:rPr>
                <w:rFonts w:ascii="Arial" w:hAnsi="Arial" w:cs="Arial"/>
                <w:bCs/>
                <w:color w:val="000000" w:themeColor="text1"/>
                <w:sz w:val="22"/>
                <w:szCs w:val="22"/>
              </w:rPr>
            </w:pPr>
            <w:r w:rsidRPr="005A5271">
              <w:rPr>
                <w:rFonts w:ascii="Arial" w:hAnsi="Arial" w:cs="Arial"/>
                <w:bCs/>
                <w:color w:val="000000" w:themeColor="text1"/>
                <w:sz w:val="22"/>
                <w:szCs w:val="22"/>
              </w:rPr>
              <w:t>Service provision details</w:t>
            </w:r>
            <w:r w:rsidR="00B57CC9">
              <w:rPr>
                <w:rFonts w:ascii="Arial" w:hAnsi="Arial" w:cs="Arial"/>
                <w:bCs/>
                <w:color w:val="000000" w:themeColor="text1"/>
                <w:sz w:val="22"/>
                <w:szCs w:val="22"/>
              </w:rPr>
              <w:t>.</w:t>
            </w:r>
          </w:p>
          <w:p w:rsidR="000036A0" w:rsidRPr="005A5271" w:rsidRDefault="000036A0" w:rsidP="00863C69">
            <w:pPr>
              <w:pStyle w:val="ListParagraph"/>
              <w:numPr>
                <w:ilvl w:val="0"/>
                <w:numId w:val="5"/>
              </w:numPr>
              <w:spacing w:line="240" w:lineRule="auto"/>
              <w:jc w:val="both"/>
              <w:rPr>
                <w:rFonts w:ascii="Arial" w:hAnsi="Arial" w:cs="Arial"/>
                <w:bCs/>
                <w:color w:val="000000" w:themeColor="text1"/>
                <w:sz w:val="22"/>
                <w:szCs w:val="22"/>
              </w:rPr>
            </w:pPr>
            <w:r w:rsidRPr="005A5271">
              <w:rPr>
                <w:rFonts w:ascii="Arial" w:hAnsi="Arial" w:cs="Arial"/>
                <w:bCs/>
                <w:color w:val="000000" w:themeColor="text1"/>
                <w:sz w:val="22"/>
                <w:szCs w:val="22"/>
              </w:rPr>
              <w:t>The contingency arrangements in the event of Service interruption</w:t>
            </w:r>
            <w:r w:rsidR="00B57CC9">
              <w:rPr>
                <w:rFonts w:ascii="Arial" w:hAnsi="Arial" w:cs="Arial"/>
                <w:bCs/>
                <w:color w:val="000000" w:themeColor="text1"/>
                <w:sz w:val="22"/>
                <w:szCs w:val="22"/>
              </w:rPr>
              <w:t>.</w:t>
            </w:r>
          </w:p>
          <w:p w:rsidR="000036A0" w:rsidRPr="005A5271" w:rsidRDefault="000036A0" w:rsidP="00863C69">
            <w:pPr>
              <w:pStyle w:val="ListParagraph"/>
              <w:numPr>
                <w:ilvl w:val="0"/>
                <w:numId w:val="5"/>
              </w:numPr>
              <w:spacing w:line="240" w:lineRule="auto"/>
              <w:jc w:val="both"/>
              <w:rPr>
                <w:rFonts w:ascii="Arial" w:hAnsi="Arial" w:cs="Arial"/>
                <w:bCs/>
                <w:color w:val="000000" w:themeColor="text1"/>
                <w:sz w:val="22"/>
                <w:szCs w:val="22"/>
              </w:rPr>
            </w:pPr>
            <w:r w:rsidRPr="005A5271">
              <w:rPr>
                <w:rFonts w:ascii="Arial" w:hAnsi="Arial" w:cs="Arial"/>
                <w:bCs/>
                <w:color w:val="000000" w:themeColor="text1"/>
                <w:sz w:val="22"/>
                <w:szCs w:val="22"/>
              </w:rPr>
              <w:t>Safeguarding information</w:t>
            </w:r>
            <w:r w:rsidR="00B57CC9">
              <w:rPr>
                <w:rFonts w:ascii="Arial" w:hAnsi="Arial" w:cs="Arial"/>
                <w:bCs/>
                <w:color w:val="000000" w:themeColor="text1"/>
                <w:sz w:val="22"/>
                <w:szCs w:val="22"/>
              </w:rPr>
              <w:t>.</w:t>
            </w:r>
          </w:p>
          <w:p w:rsidR="000036A0" w:rsidRPr="005A5271" w:rsidRDefault="000036A0" w:rsidP="00863C69">
            <w:pPr>
              <w:pStyle w:val="ListParagraph"/>
              <w:numPr>
                <w:ilvl w:val="0"/>
                <w:numId w:val="5"/>
              </w:numPr>
              <w:spacing w:line="240" w:lineRule="auto"/>
              <w:jc w:val="both"/>
              <w:rPr>
                <w:rFonts w:ascii="Arial" w:hAnsi="Arial" w:cs="Arial"/>
                <w:bCs/>
                <w:color w:val="000000" w:themeColor="text1"/>
                <w:sz w:val="22"/>
                <w:szCs w:val="22"/>
              </w:rPr>
            </w:pPr>
            <w:r w:rsidRPr="005A5271">
              <w:rPr>
                <w:rFonts w:ascii="Arial" w:hAnsi="Arial" w:cs="Arial"/>
                <w:bCs/>
                <w:color w:val="000000" w:themeColor="text1"/>
                <w:sz w:val="22"/>
                <w:szCs w:val="22"/>
              </w:rPr>
              <w:t>How to access the</w:t>
            </w:r>
            <w:r w:rsidR="00E04F8A" w:rsidRPr="005A5271">
              <w:rPr>
                <w:rFonts w:ascii="Arial" w:hAnsi="Arial" w:cs="Arial"/>
                <w:bCs/>
                <w:color w:val="000000" w:themeColor="text1"/>
                <w:sz w:val="22"/>
                <w:szCs w:val="22"/>
              </w:rPr>
              <w:t xml:space="preserve"> Service Provider's</w:t>
            </w:r>
            <w:r w:rsidRPr="005A5271">
              <w:rPr>
                <w:rFonts w:ascii="Arial" w:hAnsi="Arial" w:cs="Arial"/>
                <w:bCs/>
                <w:color w:val="000000" w:themeColor="text1"/>
                <w:sz w:val="22"/>
                <w:szCs w:val="22"/>
              </w:rPr>
              <w:t xml:space="preserve"> most recent </w:t>
            </w:r>
            <w:r w:rsidR="007539CB" w:rsidRPr="005A5271">
              <w:rPr>
                <w:rFonts w:ascii="Arial" w:hAnsi="Arial" w:cs="Arial"/>
                <w:bCs/>
                <w:color w:val="000000" w:themeColor="text1"/>
                <w:sz w:val="22"/>
                <w:szCs w:val="22"/>
              </w:rPr>
              <w:t xml:space="preserve">CQC </w:t>
            </w:r>
            <w:r w:rsidRPr="005A5271">
              <w:rPr>
                <w:rFonts w:ascii="Arial" w:hAnsi="Arial" w:cs="Arial"/>
                <w:bCs/>
                <w:color w:val="000000" w:themeColor="text1"/>
                <w:sz w:val="22"/>
                <w:szCs w:val="22"/>
              </w:rPr>
              <w:t>inspection reports</w:t>
            </w:r>
            <w:r w:rsidR="00B57CC9">
              <w:rPr>
                <w:rFonts w:ascii="Arial" w:hAnsi="Arial" w:cs="Arial"/>
                <w:bCs/>
                <w:color w:val="000000" w:themeColor="text1"/>
                <w:sz w:val="22"/>
                <w:szCs w:val="22"/>
              </w:rPr>
              <w:t>.</w:t>
            </w:r>
          </w:p>
          <w:p w:rsidR="000036A0" w:rsidRPr="005A5271" w:rsidRDefault="000036A0" w:rsidP="00863C69">
            <w:pPr>
              <w:pStyle w:val="ListParagraph"/>
              <w:numPr>
                <w:ilvl w:val="0"/>
                <w:numId w:val="5"/>
              </w:numPr>
              <w:spacing w:line="240" w:lineRule="auto"/>
              <w:jc w:val="both"/>
              <w:rPr>
                <w:rFonts w:ascii="Arial" w:hAnsi="Arial" w:cs="Arial"/>
                <w:bCs/>
                <w:color w:val="000000" w:themeColor="text1"/>
                <w:sz w:val="22"/>
                <w:szCs w:val="22"/>
              </w:rPr>
            </w:pPr>
            <w:r w:rsidRPr="005A5271">
              <w:rPr>
                <w:rFonts w:ascii="Arial" w:hAnsi="Arial" w:cs="Arial"/>
                <w:bCs/>
                <w:color w:val="000000" w:themeColor="text1"/>
                <w:sz w:val="22"/>
                <w:szCs w:val="22"/>
              </w:rPr>
              <w:t>Complaints procedure</w:t>
            </w:r>
            <w:r w:rsidR="00E04F8A" w:rsidRPr="005A5271">
              <w:rPr>
                <w:rFonts w:ascii="Arial" w:hAnsi="Arial" w:cs="Arial"/>
                <w:bCs/>
                <w:color w:val="000000" w:themeColor="text1"/>
                <w:sz w:val="22"/>
                <w:szCs w:val="22"/>
              </w:rPr>
              <w:t>.</w:t>
            </w:r>
          </w:p>
          <w:p w:rsidR="000036A0" w:rsidRPr="005A5271" w:rsidRDefault="000036A0" w:rsidP="000036A0">
            <w:pPr>
              <w:jc w:val="both"/>
              <w:rPr>
                <w:rFonts w:ascii="Arial" w:hAnsi="Arial" w:cs="Arial"/>
                <w:bCs/>
                <w:color w:val="000000" w:themeColor="text1"/>
                <w:sz w:val="22"/>
                <w:szCs w:val="22"/>
              </w:rPr>
            </w:pPr>
            <w:r w:rsidRPr="005A5271">
              <w:rPr>
                <w:rFonts w:ascii="Arial" w:hAnsi="Arial" w:cs="Arial"/>
                <w:bCs/>
                <w:color w:val="000000" w:themeColor="text1"/>
                <w:sz w:val="22"/>
                <w:szCs w:val="22"/>
              </w:rPr>
              <w:t xml:space="preserve">The </w:t>
            </w:r>
            <w:r w:rsidR="001C7B33" w:rsidRPr="005A5271">
              <w:rPr>
                <w:rFonts w:ascii="Arial" w:hAnsi="Arial" w:cs="Arial"/>
                <w:bCs/>
                <w:color w:val="000000" w:themeColor="text1"/>
                <w:sz w:val="22"/>
                <w:szCs w:val="22"/>
              </w:rPr>
              <w:t xml:space="preserve">Service </w:t>
            </w:r>
            <w:r w:rsidRPr="005A5271">
              <w:rPr>
                <w:rFonts w:ascii="Arial" w:hAnsi="Arial" w:cs="Arial"/>
                <w:bCs/>
                <w:color w:val="000000" w:themeColor="text1"/>
                <w:sz w:val="22"/>
                <w:szCs w:val="22"/>
              </w:rPr>
              <w:t xml:space="preserve">Provider must keep Service Users informed in advance and involved in decisions about any planned long term changes to their Service and, as far as possible, unavoidable short term changes to their Service, including changes to </w:t>
            </w:r>
            <w:r w:rsidR="002566E1" w:rsidRPr="005A5271">
              <w:rPr>
                <w:rFonts w:ascii="Arial" w:hAnsi="Arial" w:cs="Arial"/>
                <w:bCs/>
                <w:color w:val="000000" w:themeColor="text1"/>
                <w:sz w:val="22"/>
                <w:szCs w:val="22"/>
              </w:rPr>
              <w:t xml:space="preserve">the Service User's regular </w:t>
            </w:r>
            <w:r w:rsidR="00AA3439" w:rsidRPr="005A5271">
              <w:rPr>
                <w:rFonts w:ascii="Arial" w:hAnsi="Arial" w:cs="Arial"/>
                <w:bCs/>
                <w:color w:val="000000" w:themeColor="text1"/>
                <w:sz w:val="22"/>
                <w:szCs w:val="22"/>
              </w:rPr>
              <w:t>Support</w:t>
            </w:r>
            <w:r w:rsidRPr="005A5271">
              <w:rPr>
                <w:rFonts w:ascii="Arial" w:hAnsi="Arial" w:cs="Arial"/>
                <w:bCs/>
                <w:color w:val="000000" w:themeColor="text1"/>
                <w:sz w:val="22"/>
                <w:szCs w:val="22"/>
              </w:rPr>
              <w:t xml:space="preserve"> </w:t>
            </w:r>
            <w:r w:rsidR="002566E1" w:rsidRPr="005A5271">
              <w:rPr>
                <w:rFonts w:ascii="Arial" w:hAnsi="Arial" w:cs="Arial"/>
                <w:bCs/>
                <w:color w:val="000000" w:themeColor="text1"/>
                <w:sz w:val="22"/>
                <w:szCs w:val="22"/>
              </w:rPr>
              <w:t>W</w:t>
            </w:r>
            <w:r w:rsidRPr="005A5271">
              <w:rPr>
                <w:rFonts w:ascii="Arial" w:hAnsi="Arial" w:cs="Arial"/>
                <w:bCs/>
                <w:color w:val="000000" w:themeColor="text1"/>
                <w:sz w:val="22"/>
                <w:szCs w:val="22"/>
              </w:rPr>
              <w:t>orker and/or changes to the</w:t>
            </w:r>
            <w:r w:rsidR="006F4C8F" w:rsidRPr="005A5271">
              <w:rPr>
                <w:rFonts w:ascii="Arial" w:hAnsi="Arial" w:cs="Arial"/>
                <w:bCs/>
                <w:color w:val="000000" w:themeColor="text1"/>
                <w:sz w:val="22"/>
                <w:szCs w:val="22"/>
              </w:rPr>
              <w:t xml:space="preserve"> Care and Support P</w:t>
            </w:r>
            <w:r w:rsidR="00893350" w:rsidRPr="005A5271">
              <w:rPr>
                <w:rFonts w:ascii="Arial" w:hAnsi="Arial" w:cs="Arial"/>
                <w:bCs/>
                <w:color w:val="000000" w:themeColor="text1"/>
                <w:sz w:val="22"/>
                <w:szCs w:val="22"/>
              </w:rPr>
              <w:t>lan</w:t>
            </w:r>
            <w:r w:rsidRPr="005A5271">
              <w:rPr>
                <w:rFonts w:ascii="Arial" w:hAnsi="Arial" w:cs="Arial"/>
                <w:bCs/>
                <w:color w:val="000000" w:themeColor="text1"/>
                <w:sz w:val="22"/>
                <w:szCs w:val="22"/>
              </w:rPr>
              <w:t>.</w:t>
            </w:r>
          </w:p>
          <w:p w:rsidR="000036A0" w:rsidRPr="005A5271" w:rsidRDefault="000036A0" w:rsidP="000036A0">
            <w:pPr>
              <w:widowControl w:val="0"/>
              <w:suppressAutoHyphens/>
              <w:spacing w:after="0"/>
              <w:ind w:left="33"/>
              <w:jc w:val="both"/>
              <w:rPr>
                <w:rFonts w:ascii="Arial" w:hAnsi="Arial" w:cs="Arial"/>
                <w:color w:val="000000" w:themeColor="text1"/>
                <w:sz w:val="22"/>
                <w:szCs w:val="22"/>
              </w:rPr>
            </w:pPr>
            <w:r w:rsidRPr="005A5271">
              <w:rPr>
                <w:rFonts w:ascii="Arial" w:hAnsi="Arial" w:cs="Arial"/>
                <w:color w:val="000000" w:themeColor="text1"/>
                <w:sz w:val="22"/>
                <w:szCs w:val="22"/>
              </w:rPr>
              <w:t>The</w:t>
            </w:r>
            <w:r w:rsidR="001C7B33" w:rsidRPr="005A5271">
              <w:rPr>
                <w:rFonts w:ascii="Arial" w:hAnsi="Arial" w:cs="Arial"/>
                <w:color w:val="000000" w:themeColor="text1"/>
                <w:sz w:val="22"/>
                <w:szCs w:val="22"/>
              </w:rPr>
              <w:t xml:space="preserve"> Service</w:t>
            </w:r>
            <w:r w:rsidRPr="005A5271">
              <w:rPr>
                <w:rFonts w:ascii="Arial" w:hAnsi="Arial" w:cs="Arial"/>
                <w:color w:val="000000" w:themeColor="text1"/>
                <w:sz w:val="22"/>
                <w:szCs w:val="22"/>
              </w:rPr>
              <w:t xml:space="preserve"> Provider should give Service Users</w:t>
            </w:r>
            <w:r w:rsidR="00E10EB8" w:rsidRPr="005A5271">
              <w:rPr>
                <w:rFonts w:ascii="Arial" w:hAnsi="Arial" w:cs="Arial"/>
                <w:color w:val="000000" w:themeColor="text1"/>
                <w:sz w:val="22"/>
                <w:szCs w:val="22"/>
              </w:rPr>
              <w:t xml:space="preserve"> choice regarding the specific </w:t>
            </w:r>
            <w:r w:rsidR="00F94316" w:rsidRPr="005A5271">
              <w:rPr>
                <w:rFonts w:ascii="Arial" w:hAnsi="Arial" w:cs="Arial"/>
                <w:color w:val="000000" w:themeColor="text1"/>
                <w:sz w:val="22"/>
                <w:szCs w:val="22"/>
              </w:rPr>
              <w:t>Support</w:t>
            </w:r>
            <w:r w:rsidR="00E10EB8" w:rsidRPr="005A5271">
              <w:rPr>
                <w:rFonts w:ascii="Arial" w:hAnsi="Arial" w:cs="Arial"/>
                <w:color w:val="000000" w:themeColor="text1"/>
                <w:sz w:val="22"/>
                <w:szCs w:val="22"/>
              </w:rPr>
              <w:t xml:space="preserve"> Worker</w:t>
            </w:r>
            <w:r w:rsidR="003D5646" w:rsidRPr="005A5271">
              <w:rPr>
                <w:rFonts w:ascii="Arial" w:hAnsi="Arial" w:cs="Arial"/>
                <w:color w:val="000000" w:themeColor="text1"/>
                <w:sz w:val="22"/>
                <w:szCs w:val="22"/>
              </w:rPr>
              <w:t xml:space="preserve"> who</w:t>
            </w:r>
            <w:r w:rsidRPr="005A5271">
              <w:rPr>
                <w:rFonts w:ascii="Arial" w:hAnsi="Arial" w:cs="Arial"/>
                <w:color w:val="000000" w:themeColor="text1"/>
                <w:sz w:val="22"/>
                <w:szCs w:val="22"/>
              </w:rPr>
              <w:t xml:space="preserve"> provide the Service and the opportunity to meet new</w:t>
            </w:r>
            <w:r w:rsidR="000A5BA6" w:rsidRPr="005A5271">
              <w:rPr>
                <w:rFonts w:ascii="Arial" w:hAnsi="Arial" w:cs="Arial"/>
                <w:color w:val="000000" w:themeColor="text1"/>
                <w:sz w:val="22"/>
                <w:szCs w:val="22"/>
              </w:rPr>
              <w:t xml:space="preserve"> </w:t>
            </w:r>
            <w:r w:rsidR="00F94316" w:rsidRPr="005A5271">
              <w:rPr>
                <w:rFonts w:ascii="Arial" w:hAnsi="Arial" w:cs="Arial"/>
                <w:color w:val="000000" w:themeColor="text1"/>
                <w:sz w:val="22"/>
                <w:szCs w:val="22"/>
              </w:rPr>
              <w:t xml:space="preserve">Support </w:t>
            </w:r>
            <w:r w:rsidR="000A5BA6" w:rsidRPr="005A5271">
              <w:rPr>
                <w:rFonts w:ascii="Arial" w:hAnsi="Arial" w:cs="Arial"/>
                <w:color w:val="000000" w:themeColor="text1"/>
                <w:sz w:val="22"/>
                <w:szCs w:val="22"/>
              </w:rPr>
              <w:t>Worker</w:t>
            </w:r>
            <w:r w:rsidR="003D5646" w:rsidRPr="005A5271">
              <w:rPr>
                <w:rFonts w:ascii="Arial" w:hAnsi="Arial" w:cs="Arial"/>
                <w:color w:val="000000" w:themeColor="text1"/>
                <w:sz w:val="22"/>
                <w:szCs w:val="22"/>
              </w:rPr>
              <w:t>s</w:t>
            </w:r>
            <w:r w:rsidR="000A5BA6" w:rsidRPr="005A5271">
              <w:rPr>
                <w:rFonts w:ascii="Arial" w:hAnsi="Arial" w:cs="Arial"/>
                <w:color w:val="000000" w:themeColor="text1"/>
                <w:sz w:val="22"/>
                <w:szCs w:val="22"/>
              </w:rPr>
              <w:t xml:space="preserve"> </w:t>
            </w:r>
            <w:r w:rsidRPr="005A5271">
              <w:rPr>
                <w:rFonts w:ascii="Arial" w:hAnsi="Arial" w:cs="Arial"/>
                <w:color w:val="000000" w:themeColor="text1"/>
                <w:sz w:val="22"/>
                <w:szCs w:val="22"/>
              </w:rPr>
              <w:t>prior to providing the Service.</w:t>
            </w:r>
          </w:p>
          <w:p w:rsidR="000036A0" w:rsidRPr="005A5271" w:rsidRDefault="000036A0" w:rsidP="000036A0">
            <w:pPr>
              <w:widowControl w:val="0"/>
              <w:suppressAutoHyphens/>
              <w:spacing w:after="0"/>
              <w:jc w:val="both"/>
              <w:rPr>
                <w:rFonts w:cs="Arial"/>
                <w:color w:val="000000" w:themeColor="text1"/>
                <w:sz w:val="22"/>
                <w:szCs w:val="22"/>
              </w:rPr>
            </w:pPr>
          </w:p>
          <w:p w:rsidR="000036A0" w:rsidRPr="009D2986" w:rsidRDefault="00D424B7" w:rsidP="005A5271">
            <w:pPr>
              <w:pStyle w:val="Bullet"/>
              <w:numPr>
                <w:ilvl w:val="0"/>
                <w:numId w:val="0"/>
              </w:numPr>
              <w:rPr>
                <w:b/>
                <w:color w:val="auto"/>
                <w:u w:val="single"/>
              </w:rPr>
            </w:pPr>
            <w:r>
              <w:rPr>
                <w:b/>
                <w:color w:val="auto"/>
              </w:rPr>
              <w:t>3.</w:t>
            </w:r>
            <w:r w:rsidR="0081105C">
              <w:rPr>
                <w:b/>
                <w:color w:val="auto"/>
              </w:rPr>
              <w:t>10</w:t>
            </w:r>
            <w:r w:rsidR="00C8749C" w:rsidRPr="009D2986">
              <w:rPr>
                <w:b/>
                <w:color w:val="auto"/>
                <w:u w:val="single"/>
              </w:rPr>
              <w:t xml:space="preserve"> </w:t>
            </w:r>
            <w:r w:rsidR="000036A0" w:rsidRPr="009D2986">
              <w:rPr>
                <w:b/>
                <w:color w:val="auto"/>
                <w:u w:val="single"/>
              </w:rPr>
              <w:t>Recording</w:t>
            </w:r>
          </w:p>
          <w:p w:rsidR="000036A0" w:rsidRDefault="000036A0" w:rsidP="000036A0">
            <w:pPr>
              <w:pStyle w:val="Bullet"/>
              <w:numPr>
                <w:ilvl w:val="0"/>
                <w:numId w:val="0"/>
              </w:numPr>
              <w:ind w:left="33"/>
              <w:rPr>
                <w:b/>
                <w:color w:val="auto"/>
                <w:u w:val="single"/>
              </w:rPr>
            </w:pPr>
          </w:p>
          <w:p w:rsidR="000036A0" w:rsidRPr="005A5271" w:rsidRDefault="000036A0" w:rsidP="000036A0">
            <w:pPr>
              <w:pStyle w:val="Bullet"/>
              <w:numPr>
                <w:ilvl w:val="0"/>
                <w:numId w:val="0"/>
              </w:numPr>
              <w:ind w:left="33"/>
              <w:rPr>
                <w:sz w:val="22"/>
                <w:szCs w:val="22"/>
              </w:rPr>
            </w:pPr>
            <w:r w:rsidRPr="005A5271">
              <w:rPr>
                <w:sz w:val="22"/>
                <w:szCs w:val="22"/>
              </w:rPr>
              <w:t>With the Service User's knowledge, the</w:t>
            </w:r>
            <w:r w:rsidR="001C7B33" w:rsidRPr="005A5271">
              <w:rPr>
                <w:sz w:val="22"/>
                <w:szCs w:val="22"/>
              </w:rPr>
              <w:t xml:space="preserve"> Service</w:t>
            </w:r>
            <w:r w:rsidR="00A43DC6" w:rsidRPr="005A5271">
              <w:rPr>
                <w:sz w:val="22"/>
                <w:szCs w:val="22"/>
              </w:rPr>
              <w:t xml:space="preserve"> Provider must ensure that </w:t>
            </w:r>
            <w:r w:rsidR="00F94316" w:rsidRPr="005A5271">
              <w:rPr>
                <w:sz w:val="22"/>
                <w:szCs w:val="22"/>
              </w:rPr>
              <w:t>Support</w:t>
            </w:r>
            <w:r w:rsidR="00A43DC6" w:rsidRPr="005A5271">
              <w:rPr>
                <w:sz w:val="22"/>
                <w:szCs w:val="22"/>
              </w:rPr>
              <w:t xml:space="preserve"> Workers note </w:t>
            </w:r>
            <w:r w:rsidR="00B17D13" w:rsidRPr="005A5271">
              <w:rPr>
                <w:sz w:val="22"/>
                <w:szCs w:val="22"/>
              </w:rPr>
              <w:t>progress in relation to delivery of the Care and Support Plan including details of any significant occurrence.  Records should include (</w:t>
            </w:r>
            <w:r w:rsidRPr="005A5271">
              <w:rPr>
                <w:sz w:val="22"/>
                <w:szCs w:val="22"/>
              </w:rPr>
              <w:t xml:space="preserve">where appropriate): </w:t>
            </w:r>
          </w:p>
          <w:p w:rsidR="000036A0" w:rsidRPr="005A5271" w:rsidRDefault="000036A0" w:rsidP="000036A0">
            <w:pPr>
              <w:pStyle w:val="Bullet"/>
              <w:numPr>
                <w:ilvl w:val="0"/>
                <w:numId w:val="0"/>
              </w:numPr>
              <w:ind w:left="33"/>
              <w:rPr>
                <w:sz w:val="22"/>
                <w:szCs w:val="22"/>
              </w:rPr>
            </w:pPr>
          </w:p>
          <w:p w:rsidR="000036A0" w:rsidRPr="005A5271" w:rsidRDefault="000036A0" w:rsidP="00863C69">
            <w:pPr>
              <w:pStyle w:val="ListParagraph"/>
              <w:numPr>
                <w:ilvl w:val="0"/>
                <w:numId w:val="5"/>
              </w:numPr>
              <w:autoSpaceDE w:val="0"/>
              <w:autoSpaceDN w:val="0"/>
              <w:adjustRightInd w:val="0"/>
              <w:spacing w:after="260" w:line="240" w:lineRule="auto"/>
              <w:jc w:val="both"/>
              <w:rPr>
                <w:rFonts w:ascii="Arial" w:hAnsi="Arial" w:cs="Arial"/>
                <w:sz w:val="22"/>
                <w:szCs w:val="22"/>
              </w:rPr>
            </w:pPr>
            <w:r w:rsidRPr="005A5271">
              <w:rPr>
                <w:rFonts w:ascii="Arial" w:hAnsi="Arial" w:cs="Arial"/>
                <w:sz w:val="22"/>
                <w:szCs w:val="22"/>
              </w:rPr>
              <w:t>Assistance with medication, including time and dosage on a medication chart</w:t>
            </w:r>
            <w:r w:rsidR="00B57CC9">
              <w:rPr>
                <w:rFonts w:ascii="Arial" w:hAnsi="Arial" w:cs="Arial"/>
                <w:sz w:val="22"/>
                <w:szCs w:val="22"/>
              </w:rPr>
              <w:t>.</w:t>
            </w:r>
            <w:r w:rsidRPr="005A5271">
              <w:rPr>
                <w:rFonts w:ascii="Arial" w:hAnsi="Arial" w:cs="Arial"/>
                <w:sz w:val="22"/>
                <w:szCs w:val="22"/>
              </w:rPr>
              <w:t xml:space="preserve"> </w:t>
            </w:r>
          </w:p>
          <w:p w:rsidR="000036A0" w:rsidRPr="005A5271" w:rsidRDefault="000036A0" w:rsidP="00863C69">
            <w:pPr>
              <w:pStyle w:val="ListParagraph"/>
              <w:numPr>
                <w:ilvl w:val="0"/>
                <w:numId w:val="5"/>
              </w:numPr>
              <w:autoSpaceDE w:val="0"/>
              <w:autoSpaceDN w:val="0"/>
              <w:adjustRightInd w:val="0"/>
              <w:spacing w:after="260" w:line="240" w:lineRule="auto"/>
              <w:jc w:val="both"/>
              <w:rPr>
                <w:rFonts w:ascii="Arial" w:hAnsi="Arial" w:cs="Arial"/>
                <w:sz w:val="22"/>
                <w:szCs w:val="22"/>
              </w:rPr>
            </w:pPr>
            <w:r w:rsidRPr="005A5271">
              <w:rPr>
                <w:rFonts w:ascii="Arial" w:hAnsi="Arial" w:cs="Arial"/>
                <w:sz w:val="22"/>
                <w:szCs w:val="22"/>
              </w:rPr>
              <w:t>Other requests for assistance w</w:t>
            </w:r>
            <w:r w:rsidR="00B57CC9">
              <w:rPr>
                <w:rFonts w:ascii="Arial" w:hAnsi="Arial" w:cs="Arial"/>
                <w:sz w:val="22"/>
                <w:szCs w:val="22"/>
              </w:rPr>
              <w:t>ith medication and action taken.</w:t>
            </w:r>
          </w:p>
          <w:p w:rsidR="000036A0" w:rsidRPr="005A5271" w:rsidRDefault="000036A0" w:rsidP="00863C69">
            <w:pPr>
              <w:pStyle w:val="ListParagraph"/>
              <w:numPr>
                <w:ilvl w:val="0"/>
                <w:numId w:val="5"/>
              </w:numPr>
              <w:autoSpaceDE w:val="0"/>
              <w:autoSpaceDN w:val="0"/>
              <w:adjustRightInd w:val="0"/>
              <w:spacing w:after="0" w:line="240" w:lineRule="auto"/>
              <w:jc w:val="both"/>
              <w:rPr>
                <w:rFonts w:ascii="Arial" w:hAnsi="Arial" w:cs="Arial"/>
                <w:sz w:val="22"/>
                <w:szCs w:val="22"/>
              </w:rPr>
            </w:pPr>
            <w:r w:rsidRPr="005A5271">
              <w:rPr>
                <w:rFonts w:ascii="Arial" w:hAnsi="Arial" w:cs="Arial"/>
                <w:sz w:val="22"/>
                <w:szCs w:val="22"/>
              </w:rPr>
              <w:t>Details of any change in the Service User's circumstances, health, physical condition or care and support needs</w:t>
            </w:r>
            <w:r w:rsidR="00B57CC9">
              <w:rPr>
                <w:rFonts w:ascii="Arial" w:hAnsi="Arial" w:cs="Arial"/>
                <w:sz w:val="22"/>
                <w:szCs w:val="22"/>
              </w:rPr>
              <w:t>.</w:t>
            </w:r>
            <w:r w:rsidRPr="005A5271">
              <w:rPr>
                <w:rFonts w:ascii="Arial" w:hAnsi="Arial" w:cs="Arial"/>
                <w:sz w:val="22"/>
                <w:szCs w:val="22"/>
              </w:rPr>
              <w:t xml:space="preserve"> </w:t>
            </w:r>
          </w:p>
          <w:p w:rsidR="000036A0" w:rsidRPr="005A5271" w:rsidRDefault="000036A0" w:rsidP="00863C69">
            <w:pPr>
              <w:pStyle w:val="ListParagraph"/>
              <w:numPr>
                <w:ilvl w:val="0"/>
                <w:numId w:val="5"/>
              </w:numPr>
              <w:autoSpaceDE w:val="0"/>
              <w:autoSpaceDN w:val="0"/>
              <w:adjustRightInd w:val="0"/>
              <w:spacing w:after="260" w:line="240" w:lineRule="auto"/>
              <w:jc w:val="both"/>
              <w:rPr>
                <w:rFonts w:ascii="Arial" w:hAnsi="Arial" w:cs="Arial"/>
                <w:sz w:val="22"/>
                <w:szCs w:val="22"/>
              </w:rPr>
            </w:pPr>
            <w:r w:rsidRPr="005A5271">
              <w:rPr>
                <w:rFonts w:ascii="Arial" w:hAnsi="Arial" w:cs="Arial"/>
                <w:sz w:val="22"/>
                <w:szCs w:val="22"/>
              </w:rPr>
              <w:t>Any accident, however minor, involving the Service User and/or staff</w:t>
            </w:r>
            <w:r w:rsidR="00B57CC9">
              <w:rPr>
                <w:rFonts w:ascii="Arial" w:hAnsi="Arial" w:cs="Arial"/>
                <w:sz w:val="22"/>
                <w:szCs w:val="22"/>
              </w:rPr>
              <w:t>.</w:t>
            </w:r>
            <w:r w:rsidRPr="005A5271">
              <w:rPr>
                <w:rFonts w:ascii="Arial" w:hAnsi="Arial" w:cs="Arial"/>
                <w:sz w:val="22"/>
                <w:szCs w:val="22"/>
              </w:rPr>
              <w:t xml:space="preserve"> </w:t>
            </w:r>
          </w:p>
          <w:p w:rsidR="000036A0" w:rsidRPr="005A5271" w:rsidRDefault="000036A0" w:rsidP="00863C69">
            <w:pPr>
              <w:pStyle w:val="ListParagraph"/>
              <w:numPr>
                <w:ilvl w:val="0"/>
                <w:numId w:val="5"/>
              </w:numPr>
              <w:autoSpaceDE w:val="0"/>
              <w:autoSpaceDN w:val="0"/>
              <w:adjustRightInd w:val="0"/>
              <w:spacing w:after="0" w:line="240" w:lineRule="auto"/>
              <w:jc w:val="both"/>
              <w:rPr>
                <w:rFonts w:ascii="Arial" w:hAnsi="Arial" w:cs="Arial"/>
                <w:sz w:val="22"/>
                <w:szCs w:val="22"/>
              </w:rPr>
            </w:pPr>
            <w:r w:rsidRPr="005A5271">
              <w:rPr>
                <w:rFonts w:ascii="Arial" w:hAnsi="Arial" w:cs="Arial"/>
                <w:sz w:val="22"/>
                <w:szCs w:val="22"/>
              </w:rPr>
              <w:t xml:space="preserve">Any other untoward or serious incidents (e.g. emergencies or safeguarding issues). </w:t>
            </w:r>
          </w:p>
          <w:p w:rsidR="000036A0" w:rsidRPr="005A5271" w:rsidRDefault="000036A0" w:rsidP="000036A0">
            <w:pPr>
              <w:pStyle w:val="Bullet"/>
              <w:numPr>
                <w:ilvl w:val="0"/>
                <w:numId w:val="0"/>
              </w:numPr>
              <w:ind w:left="601"/>
              <w:rPr>
                <w:b/>
                <w:color w:val="auto"/>
                <w:sz w:val="22"/>
                <w:szCs w:val="22"/>
                <w:u w:val="single"/>
              </w:rPr>
            </w:pPr>
          </w:p>
          <w:p w:rsidR="000036A0" w:rsidRPr="009D2986" w:rsidRDefault="0081105C" w:rsidP="005A5271">
            <w:pPr>
              <w:pStyle w:val="Bullet"/>
              <w:numPr>
                <w:ilvl w:val="0"/>
                <w:numId w:val="0"/>
              </w:numPr>
              <w:rPr>
                <w:b/>
                <w:color w:val="auto"/>
                <w:u w:val="single"/>
              </w:rPr>
            </w:pPr>
            <w:r>
              <w:rPr>
                <w:b/>
                <w:color w:val="auto"/>
              </w:rPr>
              <w:t>3.11</w:t>
            </w:r>
            <w:r w:rsidR="00C8749C" w:rsidRPr="00B17D13">
              <w:rPr>
                <w:b/>
                <w:color w:val="auto"/>
              </w:rPr>
              <w:t xml:space="preserve"> </w:t>
            </w:r>
            <w:r w:rsidR="000036A0" w:rsidRPr="009D2986">
              <w:rPr>
                <w:b/>
                <w:color w:val="auto"/>
                <w:u w:val="single"/>
              </w:rPr>
              <w:t>Out of hours service</w:t>
            </w:r>
          </w:p>
          <w:p w:rsidR="000036A0" w:rsidRDefault="000036A0" w:rsidP="000036A0">
            <w:pPr>
              <w:pStyle w:val="Bullet"/>
              <w:numPr>
                <w:ilvl w:val="0"/>
                <w:numId w:val="0"/>
              </w:numPr>
              <w:rPr>
                <w:b/>
                <w:color w:val="auto"/>
              </w:rPr>
            </w:pPr>
          </w:p>
          <w:p w:rsidR="000036A0" w:rsidRPr="005A5271" w:rsidRDefault="000036A0" w:rsidP="008F16DB">
            <w:pPr>
              <w:pStyle w:val="Bullet"/>
              <w:numPr>
                <w:ilvl w:val="0"/>
                <w:numId w:val="0"/>
              </w:numPr>
              <w:jc w:val="both"/>
              <w:rPr>
                <w:color w:val="auto"/>
                <w:sz w:val="22"/>
                <w:szCs w:val="22"/>
              </w:rPr>
            </w:pPr>
            <w:r w:rsidRPr="005A5271">
              <w:rPr>
                <w:color w:val="auto"/>
                <w:sz w:val="22"/>
                <w:szCs w:val="22"/>
              </w:rPr>
              <w:t>The</w:t>
            </w:r>
            <w:r w:rsidR="001C7B33" w:rsidRPr="005A5271">
              <w:rPr>
                <w:color w:val="auto"/>
                <w:sz w:val="22"/>
                <w:szCs w:val="22"/>
              </w:rPr>
              <w:t xml:space="preserve"> Service</w:t>
            </w:r>
            <w:r w:rsidRPr="005A5271">
              <w:rPr>
                <w:color w:val="auto"/>
                <w:sz w:val="22"/>
                <w:szCs w:val="22"/>
              </w:rPr>
              <w:t xml:space="preserve"> Provider must</w:t>
            </w:r>
            <w:r w:rsidR="001F3036" w:rsidRPr="005A5271">
              <w:rPr>
                <w:color w:val="auto"/>
                <w:sz w:val="22"/>
                <w:szCs w:val="22"/>
              </w:rPr>
              <w:t xml:space="preserve"> ensure that at all times outside of normal office opening hours there is a dedicated responsible person(s) with sufficient knowledge and training to be a point of contact to respond to </w:t>
            </w:r>
            <w:r w:rsidR="00B57CC9" w:rsidRPr="005A5271">
              <w:rPr>
                <w:color w:val="auto"/>
                <w:sz w:val="22"/>
                <w:szCs w:val="22"/>
              </w:rPr>
              <w:t>enquiries</w:t>
            </w:r>
            <w:r w:rsidR="001F3036" w:rsidRPr="005A5271">
              <w:rPr>
                <w:color w:val="auto"/>
                <w:sz w:val="22"/>
                <w:szCs w:val="22"/>
              </w:rPr>
              <w:t xml:space="preserve"> and emergencies from Service Users, </w:t>
            </w:r>
            <w:r w:rsidR="00F94316" w:rsidRPr="005A5271">
              <w:rPr>
                <w:color w:val="auto"/>
                <w:sz w:val="22"/>
                <w:szCs w:val="22"/>
              </w:rPr>
              <w:t>Support</w:t>
            </w:r>
            <w:r w:rsidR="001F3036" w:rsidRPr="005A5271">
              <w:rPr>
                <w:color w:val="auto"/>
                <w:sz w:val="22"/>
                <w:szCs w:val="22"/>
              </w:rPr>
              <w:t xml:space="preserve"> Workers and the Authority.</w:t>
            </w:r>
            <w:r w:rsidRPr="005A5271">
              <w:rPr>
                <w:color w:val="auto"/>
                <w:sz w:val="22"/>
                <w:szCs w:val="22"/>
              </w:rPr>
              <w:t xml:space="preserve"> </w:t>
            </w:r>
            <w:r w:rsidR="00B57CC9">
              <w:rPr>
                <w:color w:val="auto"/>
                <w:sz w:val="22"/>
                <w:szCs w:val="22"/>
              </w:rPr>
              <w:t xml:space="preserve"> </w:t>
            </w:r>
            <w:r w:rsidRPr="005A5271">
              <w:rPr>
                <w:color w:val="auto"/>
                <w:sz w:val="22"/>
                <w:szCs w:val="22"/>
              </w:rPr>
              <w:t>The Service</w:t>
            </w:r>
            <w:r w:rsidR="001F3036" w:rsidRPr="005A5271">
              <w:rPr>
                <w:color w:val="auto"/>
                <w:sz w:val="22"/>
                <w:szCs w:val="22"/>
              </w:rPr>
              <w:t xml:space="preserve"> Provider will ensure the out of hours contact service has telephone and email capabilities as a minimum.</w:t>
            </w:r>
            <w:r w:rsidR="00B57CC9">
              <w:rPr>
                <w:color w:val="auto"/>
                <w:sz w:val="22"/>
                <w:szCs w:val="22"/>
              </w:rPr>
              <w:t xml:space="preserve"> </w:t>
            </w:r>
            <w:r w:rsidR="001F3036" w:rsidRPr="005A5271">
              <w:rPr>
                <w:color w:val="auto"/>
                <w:sz w:val="22"/>
                <w:szCs w:val="22"/>
              </w:rPr>
              <w:t xml:space="preserve"> The out of hours contact details must be clearly communicated to </w:t>
            </w:r>
            <w:r w:rsidR="00B57CC9">
              <w:rPr>
                <w:color w:val="auto"/>
                <w:sz w:val="22"/>
                <w:szCs w:val="22"/>
              </w:rPr>
              <w:t xml:space="preserve">all Service Users and other appropriate </w:t>
            </w:r>
            <w:r w:rsidR="001F3036" w:rsidRPr="005A5271">
              <w:rPr>
                <w:color w:val="auto"/>
                <w:sz w:val="22"/>
                <w:szCs w:val="22"/>
              </w:rPr>
              <w:t xml:space="preserve">people who may </w:t>
            </w:r>
            <w:r w:rsidR="00B57CC9">
              <w:rPr>
                <w:color w:val="auto"/>
                <w:sz w:val="22"/>
                <w:szCs w:val="22"/>
              </w:rPr>
              <w:t xml:space="preserve">to </w:t>
            </w:r>
            <w:r w:rsidR="001F3036" w:rsidRPr="005A5271">
              <w:rPr>
                <w:color w:val="auto"/>
                <w:sz w:val="22"/>
                <w:szCs w:val="22"/>
              </w:rPr>
              <w:t xml:space="preserve">need to </w:t>
            </w:r>
            <w:r w:rsidR="00B57CC9">
              <w:rPr>
                <w:color w:val="auto"/>
                <w:sz w:val="22"/>
                <w:szCs w:val="22"/>
              </w:rPr>
              <w:t>contact the Service Provider out of hours.</w:t>
            </w:r>
            <w:r w:rsidR="001F3036" w:rsidRPr="005A5271">
              <w:rPr>
                <w:color w:val="auto"/>
                <w:sz w:val="22"/>
                <w:szCs w:val="22"/>
              </w:rPr>
              <w:t xml:space="preserve"> </w:t>
            </w:r>
          </w:p>
          <w:p w:rsidR="0081105C" w:rsidRDefault="0081105C" w:rsidP="008F16DB">
            <w:pPr>
              <w:pStyle w:val="Bullet"/>
              <w:numPr>
                <w:ilvl w:val="0"/>
                <w:numId w:val="0"/>
              </w:numPr>
              <w:jc w:val="both"/>
              <w:rPr>
                <w:color w:val="auto"/>
              </w:rPr>
            </w:pPr>
          </w:p>
          <w:p w:rsidR="000036A0" w:rsidRDefault="00D424B7" w:rsidP="005A5271">
            <w:pPr>
              <w:pStyle w:val="Bullet"/>
              <w:numPr>
                <w:ilvl w:val="0"/>
                <w:numId w:val="0"/>
              </w:numPr>
              <w:rPr>
                <w:b/>
                <w:color w:val="auto"/>
                <w:u w:val="single"/>
              </w:rPr>
            </w:pPr>
            <w:r>
              <w:rPr>
                <w:b/>
                <w:color w:val="auto"/>
              </w:rPr>
              <w:t>3.12</w:t>
            </w:r>
            <w:r w:rsidR="00C8749C" w:rsidRPr="005A5271">
              <w:rPr>
                <w:b/>
                <w:color w:val="auto"/>
              </w:rPr>
              <w:t xml:space="preserve"> </w:t>
            </w:r>
            <w:r w:rsidR="000036A0" w:rsidRPr="00FA41F0">
              <w:rPr>
                <w:b/>
                <w:color w:val="auto"/>
                <w:u w:val="single"/>
              </w:rPr>
              <w:t>Business transition</w:t>
            </w:r>
          </w:p>
          <w:p w:rsidR="009B664C" w:rsidRDefault="009B664C" w:rsidP="009B664C">
            <w:pPr>
              <w:pStyle w:val="Bullet"/>
              <w:numPr>
                <w:ilvl w:val="0"/>
                <w:numId w:val="0"/>
              </w:numPr>
              <w:ind w:left="720" w:hanging="360"/>
              <w:rPr>
                <w:b/>
                <w:color w:val="auto"/>
                <w:u w:val="single"/>
              </w:rPr>
            </w:pPr>
          </w:p>
          <w:p w:rsidR="000036A0" w:rsidRDefault="000036A0" w:rsidP="00282651">
            <w:pPr>
              <w:spacing w:after="0" w:line="259" w:lineRule="auto"/>
              <w:jc w:val="both"/>
              <w:rPr>
                <w:rFonts w:ascii="Arial" w:hAnsi="Arial" w:cs="Arial"/>
                <w:sz w:val="22"/>
                <w:szCs w:val="22"/>
              </w:rPr>
            </w:pPr>
            <w:r w:rsidRPr="005A5271">
              <w:rPr>
                <w:rFonts w:ascii="Arial" w:hAnsi="Arial" w:cs="Arial"/>
                <w:sz w:val="22"/>
                <w:szCs w:val="22"/>
              </w:rPr>
              <w:t>The</w:t>
            </w:r>
            <w:r w:rsidR="001C7B33" w:rsidRPr="005A5271">
              <w:rPr>
                <w:rFonts w:ascii="Arial" w:hAnsi="Arial" w:cs="Arial"/>
                <w:sz w:val="22"/>
                <w:szCs w:val="22"/>
              </w:rPr>
              <w:t xml:space="preserve"> Service</w:t>
            </w:r>
            <w:r w:rsidRPr="005A5271">
              <w:rPr>
                <w:rFonts w:ascii="Arial" w:hAnsi="Arial" w:cs="Arial"/>
                <w:sz w:val="22"/>
                <w:szCs w:val="22"/>
              </w:rPr>
              <w:t xml:space="preserve"> Provider must co</w:t>
            </w:r>
            <w:r w:rsidR="0002207D" w:rsidRPr="005A5271">
              <w:rPr>
                <w:rFonts w:ascii="Arial" w:hAnsi="Arial" w:cs="Arial"/>
                <w:sz w:val="22"/>
                <w:szCs w:val="22"/>
              </w:rPr>
              <w:t xml:space="preserve">operate with the </w:t>
            </w:r>
            <w:r w:rsidR="00541BE7" w:rsidRPr="005A5271">
              <w:rPr>
                <w:rFonts w:ascii="Arial" w:hAnsi="Arial" w:cs="Arial"/>
                <w:sz w:val="22"/>
                <w:szCs w:val="22"/>
              </w:rPr>
              <w:t xml:space="preserve">Authority </w:t>
            </w:r>
            <w:r w:rsidRPr="005A5271">
              <w:rPr>
                <w:rFonts w:ascii="Arial" w:hAnsi="Arial" w:cs="Arial"/>
                <w:sz w:val="22"/>
                <w:szCs w:val="22"/>
              </w:rPr>
              <w:t xml:space="preserve">and </w:t>
            </w:r>
            <w:r w:rsidR="00107D7C" w:rsidRPr="005A5271">
              <w:rPr>
                <w:rFonts w:ascii="Arial" w:hAnsi="Arial" w:cs="Arial"/>
                <w:sz w:val="22"/>
                <w:szCs w:val="22"/>
              </w:rPr>
              <w:t xml:space="preserve">outgoing provider to </w:t>
            </w:r>
            <w:r w:rsidRPr="005A5271">
              <w:rPr>
                <w:rFonts w:ascii="Arial" w:hAnsi="Arial" w:cs="Arial"/>
                <w:sz w:val="22"/>
                <w:szCs w:val="22"/>
              </w:rPr>
              <w:t>tak</w:t>
            </w:r>
            <w:r w:rsidR="00CA6249" w:rsidRPr="005A5271">
              <w:rPr>
                <w:rFonts w:ascii="Arial" w:hAnsi="Arial" w:cs="Arial"/>
                <w:sz w:val="22"/>
                <w:szCs w:val="22"/>
              </w:rPr>
              <w:t xml:space="preserve">e a lead and proactive role to </w:t>
            </w:r>
            <w:r w:rsidR="00B57CC9">
              <w:rPr>
                <w:rFonts w:ascii="Arial" w:hAnsi="Arial" w:cs="Arial"/>
                <w:sz w:val="22"/>
                <w:szCs w:val="22"/>
              </w:rPr>
              <w:t xml:space="preserve">the </w:t>
            </w:r>
            <w:r w:rsidR="00CA6249" w:rsidRPr="005A5271">
              <w:rPr>
                <w:rFonts w:ascii="Arial" w:hAnsi="Arial" w:cs="Arial"/>
                <w:sz w:val="22"/>
                <w:szCs w:val="22"/>
              </w:rPr>
              <w:t>S</w:t>
            </w:r>
            <w:r w:rsidRPr="005A5271">
              <w:rPr>
                <w:rFonts w:ascii="Arial" w:hAnsi="Arial" w:cs="Arial"/>
                <w:sz w:val="22"/>
                <w:szCs w:val="22"/>
              </w:rPr>
              <w:t xml:space="preserve">ervice transfer, </w:t>
            </w:r>
            <w:r w:rsidR="00B57CC9">
              <w:rPr>
                <w:rFonts w:ascii="Arial" w:hAnsi="Arial" w:cs="Arial"/>
                <w:sz w:val="22"/>
                <w:szCs w:val="22"/>
              </w:rPr>
              <w:t xml:space="preserve">which may </w:t>
            </w:r>
            <w:r w:rsidRPr="005A5271">
              <w:rPr>
                <w:rFonts w:ascii="Arial" w:hAnsi="Arial" w:cs="Arial"/>
                <w:sz w:val="22"/>
                <w:szCs w:val="22"/>
              </w:rPr>
              <w:t>includ</w:t>
            </w:r>
            <w:r w:rsidR="00B57CC9">
              <w:rPr>
                <w:rFonts w:ascii="Arial" w:hAnsi="Arial" w:cs="Arial"/>
                <w:sz w:val="22"/>
                <w:szCs w:val="22"/>
              </w:rPr>
              <w:t>e</w:t>
            </w:r>
            <w:r w:rsidRPr="005A5271">
              <w:rPr>
                <w:rFonts w:ascii="Arial" w:hAnsi="Arial" w:cs="Arial"/>
                <w:sz w:val="22"/>
                <w:szCs w:val="22"/>
              </w:rPr>
              <w:t xml:space="preserve"> but</w:t>
            </w:r>
            <w:r w:rsidR="00B57CC9">
              <w:rPr>
                <w:rFonts w:ascii="Arial" w:hAnsi="Arial" w:cs="Arial"/>
                <w:sz w:val="22"/>
                <w:szCs w:val="22"/>
              </w:rPr>
              <w:t xml:space="preserve"> is</w:t>
            </w:r>
            <w:r w:rsidRPr="005A5271">
              <w:rPr>
                <w:rFonts w:ascii="Arial" w:hAnsi="Arial" w:cs="Arial"/>
                <w:sz w:val="22"/>
                <w:szCs w:val="22"/>
              </w:rPr>
              <w:t xml:space="preserve"> not limited to:</w:t>
            </w:r>
          </w:p>
          <w:p w:rsidR="00B57CC9" w:rsidRPr="005A5271" w:rsidRDefault="00B57CC9" w:rsidP="00282651">
            <w:pPr>
              <w:spacing w:after="0" w:line="259" w:lineRule="auto"/>
              <w:jc w:val="both"/>
              <w:rPr>
                <w:rFonts w:ascii="Arial" w:hAnsi="Arial" w:cs="Arial"/>
                <w:sz w:val="22"/>
                <w:szCs w:val="22"/>
              </w:rPr>
            </w:pPr>
          </w:p>
          <w:p w:rsidR="000036A0" w:rsidRPr="005A5271" w:rsidRDefault="000036A0" w:rsidP="00863C69">
            <w:pPr>
              <w:pStyle w:val="ListParagraph"/>
              <w:numPr>
                <w:ilvl w:val="0"/>
                <w:numId w:val="5"/>
              </w:numPr>
              <w:spacing w:after="0" w:line="259" w:lineRule="auto"/>
              <w:jc w:val="both"/>
              <w:rPr>
                <w:rFonts w:ascii="Arial" w:hAnsi="Arial" w:cs="Arial"/>
                <w:sz w:val="22"/>
                <w:szCs w:val="22"/>
              </w:rPr>
            </w:pPr>
            <w:r w:rsidRPr="005A5271">
              <w:rPr>
                <w:rFonts w:ascii="Arial" w:hAnsi="Arial" w:cs="Arial"/>
                <w:sz w:val="22"/>
                <w:szCs w:val="22"/>
              </w:rPr>
              <w:t xml:space="preserve">Ensuring </w:t>
            </w:r>
            <w:r w:rsidR="00CA6249" w:rsidRPr="005A5271">
              <w:rPr>
                <w:rFonts w:ascii="Arial" w:eastAsia="Times New Roman" w:hAnsi="Arial" w:cs="Arial"/>
                <w:sz w:val="22"/>
                <w:szCs w:val="22"/>
              </w:rPr>
              <w:t>S</w:t>
            </w:r>
            <w:r w:rsidRPr="005A5271">
              <w:rPr>
                <w:rFonts w:ascii="Arial" w:eastAsia="Times New Roman" w:hAnsi="Arial" w:cs="Arial"/>
                <w:sz w:val="22"/>
                <w:szCs w:val="22"/>
              </w:rPr>
              <w:t>ervice continuity for current Service Users and the new arrangements are established in a safe, timely and sensitive manner</w:t>
            </w:r>
            <w:r w:rsidR="00B57CC9">
              <w:rPr>
                <w:rFonts w:ascii="Arial" w:eastAsia="Times New Roman" w:hAnsi="Arial" w:cs="Arial"/>
                <w:sz w:val="22"/>
                <w:szCs w:val="22"/>
              </w:rPr>
              <w:t>.</w:t>
            </w:r>
          </w:p>
          <w:p w:rsidR="005A5271" w:rsidRPr="005A5271" w:rsidRDefault="005A5271" w:rsidP="00B57CC9">
            <w:pPr>
              <w:numPr>
                <w:ilvl w:val="0"/>
                <w:numId w:val="5"/>
              </w:numPr>
              <w:spacing w:after="0" w:line="259" w:lineRule="auto"/>
              <w:contextualSpacing/>
              <w:jc w:val="both"/>
              <w:rPr>
                <w:rFonts w:ascii="Arial" w:eastAsiaTheme="minorHAnsi" w:hAnsi="Arial" w:cs="Arial"/>
                <w:sz w:val="22"/>
                <w:szCs w:val="22"/>
                <w:lang w:eastAsia="en-US"/>
              </w:rPr>
            </w:pPr>
            <w:r w:rsidRPr="005A5271">
              <w:rPr>
                <w:rFonts w:ascii="Arial" w:eastAsia="Times New Roman" w:hAnsi="Arial" w:cs="Arial"/>
                <w:sz w:val="22"/>
                <w:szCs w:val="22"/>
                <w:lang w:eastAsia="en-US"/>
              </w:rPr>
              <w:t>Managing any workforce transfers as required under TUPE legislation and ensuring the approaches to recruitment, retention and training are robust during the transition</w:t>
            </w:r>
            <w:r w:rsidR="00B57CC9">
              <w:rPr>
                <w:rFonts w:ascii="Arial" w:eastAsia="Times New Roman" w:hAnsi="Arial" w:cs="Arial"/>
                <w:sz w:val="22"/>
                <w:szCs w:val="22"/>
                <w:lang w:eastAsia="en-US"/>
              </w:rPr>
              <w:t>.</w:t>
            </w:r>
          </w:p>
          <w:p w:rsidR="000036A0" w:rsidRPr="005A5271" w:rsidRDefault="00541BE7" w:rsidP="00863C69">
            <w:pPr>
              <w:pStyle w:val="ListParagraph"/>
              <w:numPr>
                <w:ilvl w:val="0"/>
                <w:numId w:val="5"/>
              </w:numPr>
              <w:spacing w:after="0" w:line="259" w:lineRule="auto"/>
              <w:jc w:val="both"/>
              <w:rPr>
                <w:rFonts w:ascii="Arial" w:hAnsi="Arial" w:cs="Arial"/>
                <w:sz w:val="22"/>
                <w:szCs w:val="22"/>
              </w:rPr>
            </w:pPr>
            <w:r w:rsidRPr="005A5271">
              <w:rPr>
                <w:rFonts w:ascii="Arial" w:hAnsi="Arial" w:cs="Arial"/>
                <w:sz w:val="22"/>
                <w:szCs w:val="22"/>
              </w:rPr>
              <w:t>Working with the Authority</w:t>
            </w:r>
            <w:r w:rsidR="001C7B33" w:rsidRPr="005A5271">
              <w:rPr>
                <w:rFonts w:ascii="Arial" w:hAnsi="Arial" w:cs="Arial"/>
                <w:sz w:val="22"/>
                <w:szCs w:val="22"/>
              </w:rPr>
              <w:t xml:space="preserve"> and S</w:t>
            </w:r>
            <w:r w:rsidR="000036A0" w:rsidRPr="005A5271">
              <w:rPr>
                <w:rFonts w:ascii="Arial" w:hAnsi="Arial" w:cs="Arial"/>
                <w:sz w:val="22"/>
                <w:szCs w:val="22"/>
              </w:rPr>
              <w:t>ervi</w:t>
            </w:r>
            <w:r w:rsidR="001C7B33" w:rsidRPr="005A5271">
              <w:rPr>
                <w:rFonts w:ascii="Arial" w:hAnsi="Arial" w:cs="Arial"/>
                <w:sz w:val="22"/>
                <w:szCs w:val="22"/>
              </w:rPr>
              <w:t>ce P</w:t>
            </w:r>
            <w:r w:rsidR="000036A0" w:rsidRPr="005A5271">
              <w:rPr>
                <w:rFonts w:ascii="Arial" w:hAnsi="Arial" w:cs="Arial"/>
                <w:sz w:val="22"/>
                <w:szCs w:val="22"/>
              </w:rPr>
              <w:t>roviders to develop and implement a clear and effective communication strategy</w:t>
            </w:r>
            <w:r w:rsidR="00B57CC9">
              <w:rPr>
                <w:rFonts w:ascii="Arial" w:hAnsi="Arial" w:cs="Arial"/>
                <w:sz w:val="22"/>
                <w:szCs w:val="22"/>
              </w:rPr>
              <w:t>.</w:t>
            </w:r>
          </w:p>
          <w:p w:rsidR="000036A0" w:rsidRPr="005A5271" w:rsidRDefault="000036A0" w:rsidP="00863C69">
            <w:pPr>
              <w:pStyle w:val="ListParagraph"/>
              <w:numPr>
                <w:ilvl w:val="0"/>
                <w:numId w:val="5"/>
              </w:numPr>
              <w:spacing w:after="0" w:line="240" w:lineRule="auto"/>
              <w:rPr>
                <w:rFonts w:ascii="Arial" w:hAnsi="Arial" w:cs="Arial"/>
                <w:sz w:val="22"/>
                <w:szCs w:val="22"/>
              </w:rPr>
            </w:pPr>
            <w:r w:rsidRPr="005A5271">
              <w:rPr>
                <w:rFonts w:ascii="Arial" w:hAnsi="Arial" w:cs="Arial"/>
                <w:sz w:val="22"/>
                <w:szCs w:val="22"/>
              </w:rPr>
              <w:lastRenderedPageBreak/>
              <w:t>Ensuring information, finance, premises, management and other systems are in place</w:t>
            </w:r>
            <w:r w:rsidR="00B57CC9">
              <w:rPr>
                <w:rFonts w:ascii="Arial" w:hAnsi="Arial" w:cs="Arial"/>
                <w:sz w:val="22"/>
                <w:szCs w:val="22"/>
              </w:rPr>
              <w:t>.</w:t>
            </w:r>
          </w:p>
          <w:p w:rsidR="000036A0" w:rsidRPr="005A5271" w:rsidRDefault="000036A0" w:rsidP="00863C69">
            <w:pPr>
              <w:pStyle w:val="ListParagraph"/>
              <w:numPr>
                <w:ilvl w:val="0"/>
                <w:numId w:val="5"/>
              </w:numPr>
              <w:spacing w:after="0" w:line="240" w:lineRule="auto"/>
              <w:rPr>
                <w:rFonts w:ascii="Arial" w:hAnsi="Arial" w:cs="Arial"/>
                <w:sz w:val="22"/>
                <w:szCs w:val="22"/>
              </w:rPr>
            </w:pPr>
            <w:r w:rsidRPr="005A5271">
              <w:rPr>
                <w:rFonts w:ascii="Arial" w:hAnsi="Arial" w:cs="Arial"/>
                <w:sz w:val="22"/>
                <w:szCs w:val="22"/>
              </w:rPr>
              <w:t>Appointing a designated lead contract manager to provide a readily availab</w:t>
            </w:r>
            <w:r w:rsidR="009E79F2" w:rsidRPr="005A5271">
              <w:rPr>
                <w:rFonts w:ascii="Arial" w:hAnsi="Arial" w:cs="Arial"/>
                <w:sz w:val="22"/>
                <w:szCs w:val="22"/>
              </w:rPr>
              <w:t>le contact point for the Authority</w:t>
            </w:r>
            <w:r w:rsidRPr="005A5271">
              <w:rPr>
                <w:rFonts w:ascii="Arial" w:hAnsi="Arial" w:cs="Arial"/>
                <w:sz w:val="22"/>
                <w:szCs w:val="22"/>
              </w:rPr>
              <w:t xml:space="preserve"> throughout this phase.</w:t>
            </w:r>
          </w:p>
          <w:p w:rsidR="008E025B" w:rsidRPr="005A5271" w:rsidRDefault="008E025B" w:rsidP="008D366A">
            <w:pPr>
              <w:spacing w:after="0" w:line="240" w:lineRule="auto"/>
              <w:ind w:left="360"/>
              <w:rPr>
                <w:rFonts w:ascii="Arial" w:hAnsi="Arial" w:cs="Arial"/>
                <w:sz w:val="22"/>
                <w:szCs w:val="22"/>
              </w:rPr>
            </w:pPr>
          </w:p>
          <w:p w:rsidR="00B57CC9" w:rsidRPr="00B57CC9" w:rsidRDefault="00B57CC9" w:rsidP="00B57CC9">
            <w:pPr>
              <w:spacing w:after="0" w:line="259" w:lineRule="auto"/>
              <w:ind w:left="360"/>
              <w:jc w:val="both"/>
              <w:rPr>
                <w:rFonts w:ascii="Arial" w:hAnsi="Arial" w:cs="Arial"/>
              </w:rPr>
            </w:pPr>
          </w:p>
          <w:p w:rsidR="000036A0" w:rsidRPr="005A5DEA" w:rsidRDefault="00377768" w:rsidP="006236C1">
            <w:pPr>
              <w:pStyle w:val="Bullet"/>
              <w:numPr>
                <w:ilvl w:val="0"/>
                <w:numId w:val="0"/>
              </w:numPr>
              <w:ind w:left="360" w:hanging="360"/>
              <w:rPr>
                <w:b/>
                <w:color w:val="auto"/>
                <w:u w:val="single"/>
              </w:rPr>
            </w:pPr>
            <w:r>
              <w:rPr>
                <w:b/>
                <w:color w:val="auto"/>
              </w:rPr>
              <w:t>3.13</w:t>
            </w:r>
            <w:r w:rsidR="006236C1">
              <w:rPr>
                <w:b/>
                <w:color w:val="auto"/>
              </w:rPr>
              <w:t xml:space="preserve">  </w:t>
            </w:r>
            <w:r w:rsidR="000036A0" w:rsidRPr="005A5DEA">
              <w:rPr>
                <w:b/>
                <w:color w:val="auto"/>
                <w:u w:val="single"/>
              </w:rPr>
              <w:t>Referrals and commencement of</w:t>
            </w:r>
            <w:r w:rsidR="00EB1657">
              <w:rPr>
                <w:b/>
                <w:color w:val="auto"/>
                <w:u w:val="single"/>
              </w:rPr>
              <w:t xml:space="preserve"> the</w:t>
            </w:r>
            <w:r w:rsidR="000036A0" w:rsidRPr="005A5DEA">
              <w:rPr>
                <w:b/>
                <w:color w:val="auto"/>
                <w:u w:val="single"/>
              </w:rPr>
              <w:t xml:space="preserve"> </w:t>
            </w:r>
            <w:r w:rsidR="00CA6249" w:rsidRPr="005A5DEA">
              <w:rPr>
                <w:b/>
                <w:color w:val="auto"/>
                <w:u w:val="single"/>
              </w:rPr>
              <w:t>S</w:t>
            </w:r>
            <w:r w:rsidR="000036A0" w:rsidRPr="005A5DEA">
              <w:rPr>
                <w:b/>
                <w:color w:val="auto"/>
                <w:u w:val="single"/>
              </w:rPr>
              <w:t>ervice</w:t>
            </w:r>
          </w:p>
          <w:p w:rsidR="000036A0" w:rsidRDefault="000036A0" w:rsidP="000036A0">
            <w:pPr>
              <w:pStyle w:val="Bullet"/>
              <w:numPr>
                <w:ilvl w:val="0"/>
                <w:numId w:val="0"/>
              </w:numPr>
              <w:ind w:left="33"/>
              <w:rPr>
                <w:b/>
                <w:color w:val="auto"/>
              </w:rPr>
            </w:pPr>
          </w:p>
          <w:p w:rsidR="008D366A" w:rsidRPr="005A5271" w:rsidRDefault="000036A0" w:rsidP="008D366A">
            <w:pPr>
              <w:spacing w:after="120"/>
              <w:jc w:val="both"/>
              <w:rPr>
                <w:rFonts w:ascii="Arial" w:hAnsi="Arial" w:cs="Arial"/>
                <w:sz w:val="22"/>
                <w:szCs w:val="22"/>
              </w:rPr>
            </w:pPr>
            <w:r w:rsidRPr="005A5271">
              <w:rPr>
                <w:rFonts w:ascii="Arial" w:hAnsi="Arial" w:cs="Arial"/>
                <w:sz w:val="22"/>
                <w:szCs w:val="22"/>
              </w:rPr>
              <w:t>The</w:t>
            </w:r>
            <w:r w:rsidR="001C7B33" w:rsidRPr="005A5271">
              <w:rPr>
                <w:rFonts w:ascii="Arial" w:hAnsi="Arial" w:cs="Arial"/>
                <w:sz w:val="22"/>
                <w:szCs w:val="22"/>
              </w:rPr>
              <w:t xml:space="preserve"> Service</w:t>
            </w:r>
            <w:r w:rsidRPr="005A5271">
              <w:rPr>
                <w:rFonts w:ascii="Arial" w:hAnsi="Arial" w:cs="Arial"/>
                <w:sz w:val="22"/>
                <w:szCs w:val="22"/>
              </w:rPr>
              <w:t xml:space="preserve"> Provider will</w:t>
            </w:r>
            <w:r w:rsidR="006B6365">
              <w:rPr>
                <w:rFonts w:ascii="Arial" w:hAnsi="Arial" w:cs="Arial"/>
                <w:sz w:val="22"/>
                <w:szCs w:val="22"/>
              </w:rPr>
              <w:t xml:space="preserve"> </w:t>
            </w:r>
            <w:r w:rsidR="005A5DEA" w:rsidRPr="005A5271">
              <w:rPr>
                <w:rFonts w:ascii="Arial" w:hAnsi="Arial" w:cs="Arial"/>
                <w:sz w:val="22"/>
                <w:szCs w:val="22"/>
              </w:rPr>
              <w:t xml:space="preserve">receive and respond to </w:t>
            </w:r>
            <w:r w:rsidR="006B6365">
              <w:rPr>
                <w:rFonts w:ascii="Arial" w:hAnsi="Arial" w:cs="Arial"/>
                <w:sz w:val="22"/>
                <w:szCs w:val="22"/>
              </w:rPr>
              <w:t xml:space="preserve">referrals/mini </w:t>
            </w:r>
            <w:r w:rsidR="006E15BB">
              <w:rPr>
                <w:rFonts w:ascii="Arial" w:hAnsi="Arial" w:cs="Arial"/>
                <w:sz w:val="22"/>
                <w:szCs w:val="22"/>
              </w:rPr>
              <w:t>compe</w:t>
            </w:r>
            <w:r w:rsidR="006B6365">
              <w:rPr>
                <w:rFonts w:ascii="Arial" w:hAnsi="Arial" w:cs="Arial"/>
                <w:sz w:val="22"/>
                <w:szCs w:val="22"/>
              </w:rPr>
              <w:t xml:space="preserve">titions </w:t>
            </w:r>
            <w:r w:rsidR="005A5DEA" w:rsidRPr="005A5271">
              <w:rPr>
                <w:rFonts w:ascii="Arial" w:hAnsi="Arial" w:cs="Arial"/>
                <w:sz w:val="22"/>
                <w:szCs w:val="22"/>
              </w:rPr>
              <w:t xml:space="preserve">using the Oracle Sourcing system </w:t>
            </w:r>
            <w:r w:rsidRPr="005A5271">
              <w:rPr>
                <w:rFonts w:ascii="Arial" w:hAnsi="Arial" w:cs="Arial"/>
                <w:sz w:val="22"/>
                <w:szCs w:val="22"/>
              </w:rPr>
              <w:t>and must keep a record of any</w:t>
            </w:r>
            <w:r w:rsidR="005A5DEA" w:rsidRPr="005A5271">
              <w:rPr>
                <w:rFonts w:ascii="Arial" w:hAnsi="Arial" w:cs="Arial"/>
                <w:sz w:val="22"/>
                <w:szCs w:val="22"/>
              </w:rPr>
              <w:t xml:space="preserve"> occasional</w:t>
            </w:r>
            <w:r w:rsidRPr="005A5271">
              <w:rPr>
                <w:rFonts w:ascii="Arial" w:hAnsi="Arial" w:cs="Arial"/>
                <w:sz w:val="22"/>
                <w:szCs w:val="22"/>
              </w:rPr>
              <w:t xml:space="preserve"> referrals received outside of this process e.</w:t>
            </w:r>
            <w:r w:rsidR="005A5DEA" w:rsidRPr="005A5271">
              <w:rPr>
                <w:rFonts w:ascii="Arial" w:hAnsi="Arial" w:cs="Arial"/>
                <w:sz w:val="22"/>
                <w:szCs w:val="22"/>
              </w:rPr>
              <w:t>g. direct from the Authority's social work staff</w:t>
            </w:r>
            <w:r w:rsidR="008D366A" w:rsidRPr="005A5271">
              <w:rPr>
                <w:sz w:val="22"/>
                <w:szCs w:val="22"/>
              </w:rPr>
              <w:t xml:space="preserve">, </w:t>
            </w:r>
            <w:r w:rsidR="008D366A" w:rsidRPr="005A5271">
              <w:rPr>
                <w:rFonts w:ascii="Arial" w:hAnsi="Arial" w:cs="Arial"/>
                <w:sz w:val="22"/>
                <w:szCs w:val="22"/>
              </w:rPr>
              <w:t>Emergency Duty Team, care package restarts by NHS staff upon hospital discharge.</w:t>
            </w:r>
          </w:p>
          <w:p w:rsidR="00350011" w:rsidRPr="00D42686" w:rsidRDefault="00350011" w:rsidP="00350011">
            <w:pPr>
              <w:pStyle w:val="Bullet"/>
              <w:numPr>
                <w:ilvl w:val="0"/>
                <w:numId w:val="0"/>
              </w:numPr>
              <w:jc w:val="both"/>
              <w:rPr>
                <w:color w:val="auto"/>
                <w:sz w:val="22"/>
                <w:szCs w:val="22"/>
              </w:rPr>
            </w:pPr>
          </w:p>
          <w:p w:rsidR="000036A0" w:rsidRPr="000371BA" w:rsidRDefault="000036A0" w:rsidP="00B57CC9">
            <w:pPr>
              <w:pStyle w:val="Bullet"/>
              <w:numPr>
                <w:ilvl w:val="0"/>
                <w:numId w:val="0"/>
              </w:numPr>
              <w:autoSpaceDE w:val="0"/>
              <w:autoSpaceDN w:val="0"/>
              <w:adjustRightInd w:val="0"/>
              <w:spacing w:after="0"/>
              <w:ind w:left="393" w:hanging="360"/>
              <w:jc w:val="both"/>
              <w:rPr>
                <w:u w:val="single"/>
              </w:rPr>
            </w:pPr>
            <w:r w:rsidRPr="000371BA">
              <w:rPr>
                <w:b/>
                <w:color w:val="auto"/>
                <w:u w:val="single"/>
              </w:rPr>
              <w:t>Transition pathway</w:t>
            </w:r>
          </w:p>
          <w:p w:rsidR="000036A0" w:rsidRDefault="000036A0" w:rsidP="000036A0">
            <w:pPr>
              <w:pStyle w:val="Bullet"/>
              <w:numPr>
                <w:ilvl w:val="0"/>
                <w:numId w:val="0"/>
              </w:numPr>
              <w:autoSpaceDE w:val="0"/>
              <w:autoSpaceDN w:val="0"/>
              <w:adjustRightInd w:val="0"/>
              <w:spacing w:after="0"/>
              <w:ind w:left="33"/>
              <w:jc w:val="both"/>
              <w:rPr>
                <w:b/>
                <w:color w:val="auto"/>
              </w:rPr>
            </w:pPr>
          </w:p>
          <w:p w:rsidR="00423774" w:rsidRPr="00350011" w:rsidRDefault="00CF0578" w:rsidP="000036A0">
            <w:pPr>
              <w:pStyle w:val="Bullet"/>
              <w:numPr>
                <w:ilvl w:val="0"/>
                <w:numId w:val="0"/>
              </w:numPr>
              <w:autoSpaceDE w:val="0"/>
              <w:autoSpaceDN w:val="0"/>
              <w:adjustRightInd w:val="0"/>
              <w:spacing w:after="0"/>
              <w:ind w:left="33"/>
              <w:jc w:val="both"/>
              <w:rPr>
                <w:color w:val="auto"/>
                <w:sz w:val="22"/>
                <w:szCs w:val="22"/>
              </w:rPr>
            </w:pPr>
            <w:r w:rsidRPr="00350011">
              <w:rPr>
                <w:color w:val="auto"/>
                <w:sz w:val="22"/>
                <w:szCs w:val="22"/>
              </w:rPr>
              <w:t>The Service Provider must work with education and health services to ensure a smooth transition to Adult Services.</w:t>
            </w:r>
            <w:r w:rsidR="00C87265" w:rsidRPr="00350011">
              <w:rPr>
                <w:color w:val="auto"/>
                <w:sz w:val="22"/>
                <w:szCs w:val="22"/>
              </w:rPr>
              <w:t xml:space="preserve">  Young adults </w:t>
            </w:r>
            <w:r w:rsidR="005A5271" w:rsidRPr="00350011">
              <w:rPr>
                <w:color w:val="auto"/>
                <w:sz w:val="22"/>
                <w:szCs w:val="22"/>
              </w:rPr>
              <w:t xml:space="preserve">typically 16+ </w:t>
            </w:r>
            <w:r w:rsidR="00C87265" w:rsidRPr="00350011">
              <w:rPr>
                <w:color w:val="auto"/>
                <w:sz w:val="22"/>
                <w:szCs w:val="22"/>
              </w:rPr>
              <w:t xml:space="preserve">with long term care and support needs may find their needs can be met by a Service Provider/s delivering </w:t>
            </w:r>
            <w:r w:rsidR="00B57CC9">
              <w:rPr>
                <w:color w:val="auto"/>
                <w:sz w:val="22"/>
                <w:szCs w:val="22"/>
              </w:rPr>
              <w:t xml:space="preserve">under </w:t>
            </w:r>
            <w:r w:rsidR="00C87265" w:rsidRPr="00350011">
              <w:rPr>
                <w:color w:val="auto"/>
                <w:sz w:val="22"/>
                <w:szCs w:val="22"/>
              </w:rPr>
              <w:t xml:space="preserve">this </w:t>
            </w:r>
            <w:r w:rsidR="00B57CC9">
              <w:rPr>
                <w:color w:val="auto"/>
                <w:sz w:val="22"/>
                <w:szCs w:val="22"/>
              </w:rPr>
              <w:t>Schedule</w:t>
            </w:r>
            <w:r w:rsidR="00C87265" w:rsidRPr="00350011">
              <w:rPr>
                <w:color w:val="auto"/>
                <w:sz w:val="22"/>
                <w:szCs w:val="22"/>
              </w:rPr>
              <w:t xml:space="preserve">.  It is envisaged this will be on a case specific basis. </w:t>
            </w:r>
          </w:p>
          <w:p w:rsidR="00423774" w:rsidRPr="00350011" w:rsidRDefault="00423774" w:rsidP="000036A0">
            <w:pPr>
              <w:pStyle w:val="Bullet"/>
              <w:numPr>
                <w:ilvl w:val="0"/>
                <w:numId w:val="0"/>
              </w:numPr>
              <w:autoSpaceDE w:val="0"/>
              <w:autoSpaceDN w:val="0"/>
              <w:adjustRightInd w:val="0"/>
              <w:spacing w:after="0"/>
              <w:ind w:left="33"/>
              <w:jc w:val="both"/>
              <w:rPr>
                <w:sz w:val="22"/>
                <w:szCs w:val="22"/>
              </w:rPr>
            </w:pPr>
          </w:p>
          <w:p w:rsidR="000036A0" w:rsidRPr="00350011" w:rsidRDefault="000036A0" w:rsidP="000036A0">
            <w:pPr>
              <w:pStyle w:val="Bullet"/>
              <w:numPr>
                <w:ilvl w:val="0"/>
                <w:numId w:val="0"/>
              </w:numPr>
              <w:autoSpaceDE w:val="0"/>
              <w:autoSpaceDN w:val="0"/>
              <w:adjustRightInd w:val="0"/>
              <w:spacing w:after="0"/>
              <w:ind w:left="33"/>
              <w:jc w:val="both"/>
              <w:rPr>
                <w:sz w:val="22"/>
                <w:szCs w:val="22"/>
              </w:rPr>
            </w:pPr>
            <w:r w:rsidRPr="00350011">
              <w:rPr>
                <w:sz w:val="22"/>
                <w:szCs w:val="22"/>
              </w:rPr>
              <w:t>The</w:t>
            </w:r>
            <w:r w:rsidR="001C7B33" w:rsidRPr="00350011">
              <w:rPr>
                <w:sz w:val="22"/>
                <w:szCs w:val="22"/>
              </w:rPr>
              <w:t xml:space="preserve"> Service</w:t>
            </w:r>
            <w:r w:rsidRPr="00350011">
              <w:rPr>
                <w:sz w:val="22"/>
                <w:szCs w:val="22"/>
              </w:rPr>
              <w:t xml:space="preserve"> Provider will comply with the requirements of the Children and Families Act 2014.  Part 3 of the Children and Families Act places a duty on the Authority to develop for children and young people with more complex needs, a coordinated assessment of needs and a new 0 - 25 Education, Health and Care plan (EHC plan). </w:t>
            </w:r>
          </w:p>
          <w:p w:rsidR="00853B92" w:rsidRPr="00350011" w:rsidRDefault="00853B92" w:rsidP="000036A0">
            <w:pPr>
              <w:pStyle w:val="Bullet"/>
              <w:numPr>
                <w:ilvl w:val="0"/>
                <w:numId w:val="0"/>
              </w:numPr>
              <w:autoSpaceDE w:val="0"/>
              <w:autoSpaceDN w:val="0"/>
              <w:adjustRightInd w:val="0"/>
              <w:spacing w:after="0"/>
              <w:ind w:left="33"/>
              <w:jc w:val="both"/>
              <w:rPr>
                <w:sz w:val="22"/>
                <w:szCs w:val="22"/>
              </w:rPr>
            </w:pPr>
          </w:p>
          <w:p w:rsidR="00853B92" w:rsidRPr="00350011" w:rsidRDefault="00853B92" w:rsidP="00B57CC9">
            <w:pPr>
              <w:spacing w:after="120" w:line="240" w:lineRule="auto"/>
              <w:jc w:val="both"/>
              <w:rPr>
                <w:rFonts w:ascii="Arial" w:hAnsi="Arial" w:cs="Arial"/>
                <w:sz w:val="22"/>
                <w:szCs w:val="22"/>
              </w:rPr>
            </w:pPr>
            <w:r w:rsidRPr="00350011">
              <w:rPr>
                <w:rFonts w:ascii="Arial" w:hAnsi="Arial" w:cs="Arial"/>
                <w:sz w:val="22"/>
                <w:szCs w:val="22"/>
              </w:rPr>
              <w:t>There is scope to make use of EHC plans as a basis for arranging and agreeing support for young people with ongoing care and support needs in adulthood.  In these situations, the plans must identify which aspects of the plan are being met by the Care Act.</w:t>
            </w:r>
          </w:p>
          <w:p w:rsidR="00853B92" w:rsidRPr="00350011" w:rsidRDefault="00853B92" w:rsidP="00B57CC9">
            <w:pPr>
              <w:autoSpaceDE w:val="0"/>
              <w:autoSpaceDN w:val="0"/>
              <w:adjustRightInd w:val="0"/>
              <w:spacing w:after="120" w:line="240" w:lineRule="auto"/>
              <w:jc w:val="both"/>
              <w:rPr>
                <w:rFonts w:ascii="Arial" w:hAnsi="Arial" w:cs="Arial"/>
                <w:sz w:val="22"/>
                <w:szCs w:val="22"/>
              </w:rPr>
            </w:pPr>
            <w:r w:rsidRPr="00350011">
              <w:rPr>
                <w:rFonts w:ascii="Arial" w:hAnsi="Arial" w:cs="Arial"/>
                <w:sz w:val="22"/>
                <w:szCs w:val="22"/>
              </w:rPr>
              <w:t>Therefore, the Service Provider will be required to vary their current CQC Statement of Purpose to enable them to provide support to young people.  This is to remove the potential for any gap in provision of care and support as people move from children's to adult social care.</w:t>
            </w:r>
          </w:p>
          <w:p w:rsidR="00853B92" w:rsidRPr="00350011" w:rsidRDefault="00853B92" w:rsidP="00B57CC9">
            <w:p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t>The Service Provider will be required to provide information on the availability of the Service to enable young people and their families to plan ahead.</w:t>
            </w:r>
          </w:p>
          <w:p w:rsidR="00853B92" w:rsidRPr="007E5BE2" w:rsidRDefault="00853B92" w:rsidP="00B57CC9">
            <w:pPr>
              <w:pStyle w:val="Bullet"/>
              <w:numPr>
                <w:ilvl w:val="0"/>
                <w:numId w:val="0"/>
              </w:numPr>
              <w:autoSpaceDE w:val="0"/>
              <w:autoSpaceDN w:val="0"/>
              <w:adjustRightInd w:val="0"/>
              <w:spacing w:after="0"/>
              <w:ind w:left="33"/>
              <w:jc w:val="both"/>
            </w:pPr>
          </w:p>
          <w:p w:rsidR="000036A0" w:rsidRPr="00350011" w:rsidRDefault="000036A0" w:rsidP="00B57CC9">
            <w:pPr>
              <w:autoSpaceDE w:val="0"/>
              <w:autoSpaceDN w:val="0"/>
              <w:adjustRightInd w:val="0"/>
              <w:spacing w:after="0" w:line="240" w:lineRule="auto"/>
              <w:rPr>
                <w:rFonts w:ascii="Arial" w:hAnsi="Arial" w:cs="Arial"/>
                <w:b/>
                <w:bCs/>
                <w:sz w:val="22"/>
                <w:szCs w:val="22"/>
              </w:rPr>
            </w:pPr>
            <w:r w:rsidRPr="00350011">
              <w:rPr>
                <w:rFonts w:ascii="Arial" w:hAnsi="Arial" w:cs="Arial"/>
                <w:sz w:val="22"/>
                <w:szCs w:val="22"/>
              </w:rPr>
              <w:t>The</w:t>
            </w:r>
            <w:r w:rsidR="001C7B33" w:rsidRPr="00350011">
              <w:rPr>
                <w:rFonts w:ascii="Arial" w:hAnsi="Arial" w:cs="Arial"/>
                <w:sz w:val="22"/>
                <w:szCs w:val="22"/>
              </w:rPr>
              <w:t xml:space="preserve"> Service</w:t>
            </w:r>
            <w:r w:rsidR="00CA6249" w:rsidRPr="00350011">
              <w:rPr>
                <w:rFonts w:ascii="Arial" w:hAnsi="Arial" w:cs="Arial"/>
                <w:sz w:val="22"/>
                <w:szCs w:val="22"/>
              </w:rPr>
              <w:t xml:space="preserve"> Provider must ensure that all S</w:t>
            </w:r>
            <w:r w:rsidRPr="00350011">
              <w:rPr>
                <w:rFonts w:ascii="Arial" w:hAnsi="Arial" w:cs="Arial"/>
                <w:sz w:val="22"/>
                <w:szCs w:val="22"/>
              </w:rPr>
              <w:t>ervices provided meet these requirements where appropriate and comply with the following main principles</w:t>
            </w:r>
            <w:r w:rsidRPr="00350011">
              <w:rPr>
                <w:rFonts w:ascii="Arial" w:hAnsi="Arial" w:cs="Arial"/>
                <w:b/>
                <w:bCs/>
                <w:sz w:val="22"/>
                <w:szCs w:val="22"/>
              </w:rPr>
              <w:t xml:space="preserve">: </w:t>
            </w:r>
          </w:p>
          <w:p w:rsidR="000036A0" w:rsidRPr="00350011" w:rsidRDefault="000036A0" w:rsidP="000036A0">
            <w:pPr>
              <w:autoSpaceDE w:val="0"/>
              <w:autoSpaceDN w:val="0"/>
              <w:adjustRightInd w:val="0"/>
              <w:spacing w:after="0"/>
              <w:rPr>
                <w:rFonts w:ascii="Arial" w:hAnsi="Arial" w:cs="Arial"/>
                <w:sz w:val="22"/>
                <w:szCs w:val="22"/>
              </w:rPr>
            </w:pPr>
          </w:p>
          <w:p w:rsidR="000036A0" w:rsidRPr="00350011" w:rsidRDefault="000036A0" w:rsidP="00863C69">
            <w:pPr>
              <w:pStyle w:val="ListParagraph"/>
              <w:numPr>
                <w:ilvl w:val="0"/>
                <w:numId w:val="5"/>
              </w:numPr>
              <w:autoSpaceDE w:val="0"/>
              <w:autoSpaceDN w:val="0"/>
              <w:adjustRightInd w:val="0"/>
              <w:spacing w:after="277" w:line="240" w:lineRule="auto"/>
              <w:jc w:val="both"/>
              <w:rPr>
                <w:rFonts w:ascii="Arial" w:hAnsi="Arial" w:cs="Arial"/>
                <w:sz w:val="22"/>
                <w:szCs w:val="22"/>
              </w:rPr>
            </w:pPr>
            <w:r w:rsidRPr="00350011">
              <w:rPr>
                <w:rFonts w:ascii="Arial" w:hAnsi="Arial" w:cs="Arial"/>
                <w:sz w:val="22"/>
                <w:szCs w:val="22"/>
              </w:rPr>
              <w:t>High expectations and aspirations for what children and young people with S</w:t>
            </w:r>
            <w:r w:rsidR="00B57CC9">
              <w:rPr>
                <w:rFonts w:ascii="Arial" w:hAnsi="Arial" w:cs="Arial"/>
                <w:sz w:val="22"/>
                <w:szCs w:val="22"/>
              </w:rPr>
              <w:t xml:space="preserve">pecialist </w:t>
            </w:r>
            <w:r w:rsidRPr="00350011">
              <w:rPr>
                <w:rFonts w:ascii="Arial" w:hAnsi="Arial" w:cs="Arial"/>
                <w:sz w:val="22"/>
                <w:szCs w:val="22"/>
              </w:rPr>
              <w:t>E</w:t>
            </w:r>
            <w:r w:rsidR="00B57CC9">
              <w:rPr>
                <w:rFonts w:ascii="Arial" w:hAnsi="Arial" w:cs="Arial"/>
                <w:sz w:val="22"/>
                <w:szCs w:val="22"/>
              </w:rPr>
              <w:t xml:space="preserve">ducational </w:t>
            </w:r>
            <w:r w:rsidRPr="00350011">
              <w:rPr>
                <w:rFonts w:ascii="Arial" w:hAnsi="Arial" w:cs="Arial"/>
                <w:sz w:val="22"/>
                <w:szCs w:val="22"/>
              </w:rPr>
              <w:t>N</w:t>
            </w:r>
            <w:r w:rsidR="00B57CC9">
              <w:rPr>
                <w:rFonts w:ascii="Arial" w:hAnsi="Arial" w:cs="Arial"/>
                <w:sz w:val="22"/>
                <w:szCs w:val="22"/>
              </w:rPr>
              <w:t>eed</w:t>
            </w:r>
            <w:r w:rsidRPr="00350011">
              <w:rPr>
                <w:rFonts w:ascii="Arial" w:hAnsi="Arial" w:cs="Arial"/>
                <w:sz w:val="22"/>
                <w:szCs w:val="22"/>
              </w:rPr>
              <w:t xml:space="preserve"> and </w:t>
            </w:r>
            <w:r w:rsidR="00B57CC9">
              <w:rPr>
                <w:rFonts w:ascii="Arial" w:hAnsi="Arial" w:cs="Arial"/>
                <w:sz w:val="22"/>
                <w:szCs w:val="22"/>
              </w:rPr>
              <w:t>D</w:t>
            </w:r>
            <w:r w:rsidRPr="00350011">
              <w:rPr>
                <w:rFonts w:ascii="Arial" w:hAnsi="Arial" w:cs="Arial"/>
                <w:sz w:val="22"/>
                <w:szCs w:val="22"/>
              </w:rPr>
              <w:t xml:space="preserve">isabilities can achieve, including paid employment, living independently with choice and control over their lives and support and participating in society </w:t>
            </w:r>
          </w:p>
          <w:p w:rsidR="000036A0" w:rsidRPr="00350011" w:rsidRDefault="000036A0" w:rsidP="00863C69">
            <w:pPr>
              <w:pStyle w:val="ListParagraph"/>
              <w:numPr>
                <w:ilvl w:val="0"/>
                <w:numId w:val="5"/>
              </w:numPr>
              <w:autoSpaceDE w:val="0"/>
              <w:autoSpaceDN w:val="0"/>
              <w:adjustRightInd w:val="0"/>
              <w:spacing w:after="277" w:line="240" w:lineRule="auto"/>
              <w:jc w:val="both"/>
              <w:rPr>
                <w:rFonts w:ascii="Arial" w:hAnsi="Arial" w:cs="Arial"/>
                <w:sz w:val="22"/>
                <w:szCs w:val="22"/>
              </w:rPr>
            </w:pPr>
            <w:r w:rsidRPr="00350011">
              <w:rPr>
                <w:rFonts w:ascii="Arial" w:hAnsi="Arial" w:cs="Arial"/>
                <w:sz w:val="22"/>
                <w:szCs w:val="22"/>
              </w:rPr>
              <w:t>Education, health and social care partners collaborate so that a coordinated and tailored support can be provided to child</w:t>
            </w:r>
            <w:r w:rsidR="0012306E" w:rsidRPr="00350011">
              <w:rPr>
                <w:rFonts w:ascii="Arial" w:hAnsi="Arial" w:cs="Arial"/>
                <w:sz w:val="22"/>
                <w:szCs w:val="22"/>
              </w:rPr>
              <w:t>ren, young people and families</w:t>
            </w:r>
          </w:p>
          <w:p w:rsidR="000036A0" w:rsidRPr="00350011" w:rsidRDefault="000036A0" w:rsidP="00863C69">
            <w:pPr>
              <w:pStyle w:val="ListParagraph"/>
              <w:numPr>
                <w:ilvl w:val="0"/>
                <w:numId w:val="5"/>
              </w:num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t xml:space="preserve">Clarity of roles and responsibilities to ensure that collaboration goes hand in hand with accountability to fulfil duties. </w:t>
            </w:r>
          </w:p>
          <w:p w:rsidR="000B286D" w:rsidRPr="00350011" w:rsidRDefault="000B286D" w:rsidP="000B286D">
            <w:pPr>
              <w:autoSpaceDE w:val="0"/>
              <w:autoSpaceDN w:val="0"/>
              <w:adjustRightInd w:val="0"/>
              <w:spacing w:after="0" w:line="240" w:lineRule="auto"/>
              <w:jc w:val="both"/>
              <w:rPr>
                <w:rFonts w:ascii="Arial" w:hAnsi="Arial" w:cs="Arial"/>
                <w:sz w:val="22"/>
                <w:szCs w:val="22"/>
              </w:rPr>
            </w:pPr>
          </w:p>
          <w:p w:rsidR="000036A0" w:rsidRPr="000371BA" w:rsidRDefault="00B57CC9" w:rsidP="00B57CC9">
            <w:pPr>
              <w:pStyle w:val="Bullet"/>
              <w:numPr>
                <w:ilvl w:val="0"/>
                <w:numId w:val="0"/>
              </w:numPr>
              <w:rPr>
                <w:b/>
                <w:color w:val="auto"/>
                <w:u w:val="single"/>
              </w:rPr>
            </w:pPr>
            <w:r w:rsidRPr="00B57CC9">
              <w:rPr>
                <w:b/>
                <w:color w:val="auto"/>
              </w:rPr>
              <w:t>3.14</w:t>
            </w:r>
            <w:r>
              <w:rPr>
                <w:b/>
                <w:color w:val="auto"/>
                <w:u w:val="single"/>
              </w:rPr>
              <w:t xml:space="preserve"> </w:t>
            </w:r>
            <w:r w:rsidR="00EB1657">
              <w:rPr>
                <w:b/>
                <w:color w:val="auto"/>
                <w:u w:val="single"/>
              </w:rPr>
              <w:t>Partnership w</w:t>
            </w:r>
            <w:r w:rsidR="000036A0" w:rsidRPr="000371BA">
              <w:rPr>
                <w:b/>
                <w:color w:val="auto"/>
                <w:u w:val="single"/>
              </w:rPr>
              <w:t>orking</w:t>
            </w:r>
          </w:p>
          <w:p w:rsidR="000036A0" w:rsidRDefault="000036A0" w:rsidP="000036A0">
            <w:pPr>
              <w:pStyle w:val="Bullet"/>
              <w:numPr>
                <w:ilvl w:val="0"/>
                <w:numId w:val="0"/>
              </w:numPr>
              <w:ind w:left="33"/>
              <w:rPr>
                <w:b/>
                <w:color w:val="auto"/>
                <w:u w:val="single"/>
              </w:rPr>
            </w:pPr>
          </w:p>
          <w:p w:rsidR="008D5613" w:rsidRPr="00350011" w:rsidRDefault="000036A0" w:rsidP="000036A0">
            <w:pPr>
              <w:pStyle w:val="Bullet"/>
              <w:numPr>
                <w:ilvl w:val="0"/>
                <w:numId w:val="0"/>
              </w:numPr>
              <w:ind w:left="33"/>
              <w:jc w:val="both"/>
              <w:rPr>
                <w:sz w:val="22"/>
                <w:szCs w:val="22"/>
              </w:rPr>
            </w:pPr>
            <w:r w:rsidRPr="00350011">
              <w:rPr>
                <w:sz w:val="22"/>
                <w:szCs w:val="22"/>
              </w:rPr>
              <w:t>Partnership working is at the heart</w:t>
            </w:r>
            <w:r w:rsidR="00CA6249" w:rsidRPr="00350011">
              <w:rPr>
                <w:sz w:val="22"/>
                <w:szCs w:val="22"/>
              </w:rPr>
              <w:t xml:space="preserve"> of successful delivery of the S</w:t>
            </w:r>
            <w:r w:rsidRPr="00350011">
              <w:rPr>
                <w:sz w:val="22"/>
                <w:szCs w:val="22"/>
              </w:rPr>
              <w:t>ervice.</w:t>
            </w:r>
            <w:r w:rsidR="00B57CC9">
              <w:rPr>
                <w:sz w:val="22"/>
                <w:szCs w:val="22"/>
              </w:rPr>
              <w:t xml:space="preserve"> </w:t>
            </w:r>
            <w:r w:rsidRPr="00350011">
              <w:rPr>
                <w:sz w:val="22"/>
                <w:szCs w:val="22"/>
              </w:rPr>
              <w:t xml:space="preserve"> This applies to the relationship between the </w:t>
            </w:r>
            <w:r w:rsidR="009E79F2" w:rsidRPr="00350011">
              <w:rPr>
                <w:sz w:val="22"/>
                <w:szCs w:val="22"/>
              </w:rPr>
              <w:t xml:space="preserve">Authority </w:t>
            </w:r>
            <w:r w:rsidRPr="00350011">
              <w:rPr>
                <w:sz w:val="22"/>
                <w:szCs w:val="22"/>
              </w:rPr>
              <w:t>and the</w:t>
            </w:r>
            <w:r w:rsidR="001C7B33" w:rsidRPr="00350011">
              <w:rPr>
                <w:sz w:val="22"/>
                <w:szCs w:val="22"/>
              </w:rPr>
              <w:t xml:space="preserve"> Service</w:t>
            </w:r>
            <w:r w:rsidRPr="00350011">
              <w:rPr>
                <w:sz w:val="22"/>
                <w:szCs w:val="22"/>
              </w:rPr>
              <w:t xml:space="preserve"> Provider, but also with other significant agencies supporting Service Users. </w:t>
            </w:r>
          </w:p>
          <w:p w:rsidR="008D5613" w:rsidRPr="00350011" w:rsidRDefault="008F3B2D" w:rsidP="008F3B2D">
            <w:pPr>
              <w:pStyle w:val="Default"/>
              <w:spacing w:after="120"/>
              <w:jc w:val="both"/>
              <w:rPr>
                <w:color w:val="auto"/>
                <w:sz w:val="22"/>
                <w:szCs w:val="22"/>
              </w:rPr>
            </w:pPr>
            <w:r w:rsidRPr="00350011">
              <w:rPr>
                <w:sz w:val="22"/>
                <w:szCs w:val="22"/>
              </w:rPr>
              <w:t xml:space="preserve">The Service Provider must cooperate and work in partnership with other organisations or individuals  to: promote the wellbeing of Service Users; signpost the Service User to other relevant services; contribute to the prevention, reduction or delay of the development of Service Users' needs; and improve the quality of person-centred and joined-up care and support, including the outcomes Service Users achieve.  </w:t>
            </w:r>
            <w:r w:rsidRPr="00350011">
              <w:rPr>
                <w:color w:val="auto"/>
                <w:sz w:val="22"/>
                <w:szCs w:val="22"/>
              </w:rPr>
              <w:t>The Service Provider must work with the community health teams, and other partners to prevent inappropriate admissions to hospital at the point of crisis.</w:t>
            </w:r>
          </w:p>
          <w:p w:rsidR="000036A0" w:rsidRPr="00350011" w:rsidRDefault="000036A0" w:rsidP="009F1FEF">
            <w:pPr>
              <w:pStyle w:val="Bullet"/>
              <w:numPr>
                <w:ilvl w:val="0"/>
                <w:numId w:val="0"/>
              </w:numPr>
              <w:ind w:left="33"/>
              <w:jc w:val="both"/>
              <w:rPr>
                <w:b/>
                <w:color w:val="auto"/>
                <w:sz w:val="22"/>
                <w:szCs w:val="22"/>
                <w:u w:val="single"/>
              </w:rPr>
            </w:pPr>
            <w:r w:rsidRPr="00350011">
              <w:rPr>
                <w:sz w:val="22"/>
                <w:szCs w:val="22"/>
              </w:rPr>
              <w:t>T</w:t>
            </w:r>
            <w:r w:rsidR="009F1FEF" w:rsidRPr="00350011">
              <w:rPr>
                <w:sz w:val="22"/>
                <w:szCs w:val="22"/>
              </w:rPr>
              <w:t>his includes, but is not limited to, the following partners:</w:t>
            </w:r>
          </w:p>
          <w:p w:rsidR="000036A0" w:rsidRPr="00350011" w:rsidRDefault="007539CB" w:rsidP="00863C69">
            <w:pPr>
              <w:pStyle w:val="ListParagraph"/>
              <w:numPr>
                <w:ilvl w:val="0"/>
                <w:numId w:val="5"/>
              </w:numPr>
              <w:autoSpaceDE w:val="0"/>
              <w:autoSpaceDN w:val="0"/>
              <w:adjustRightInd w:val="0"/>
              <w:spacing w:after="24" w:line="240" w:lineRule="auto"/>
              <w:jc w:val="both"/>
              <w:rPr>
                <w:rFonts w:ascii="Arial" w:hAnsi="Arial" w:cs="Arial"/>
                <w:sz w:val="22"/>
                <w:szCs w:val="22"/>
              </w:rPr>
            </w:pPr>
            <w:r w:rsidRPr="00350011">
              <w:rPr>
                <w:rFonts w:ascii="Arial" w:hAnsi="Arial" w:cs="Arial"/>
                <w:sz w:val="22"/>
                <w:szCs w:val="22"/>
              </w:rPr>
              <w:t>CQC</w:t>
            </w:r>
          </w:p>
          <w:p w:rsidR="000036A0" w:rsidRPr="00350011" w:rsidRDefault="000036A0" w:rsidP="00863C69">
            <w:pPr>
              <w:pStyle w:val="ListParagraph"/>
              <w:numPr>
                <w:ilvl w:val="0"/>
                <w:numId w:val="5"/>
              </w:numPr>
              <w:autoSpaceDE w:val="0"/>
              <w:autoSpaceDN w:val="0"/>
              <w:adjustRightInd w:val="0"/>
              <w:spacing w:after="24" w:line="240" w:lineRule="auto"/>
              <w:jc w:val="both"/>
              <w:rPr>
                <w:rFonts w:ascii="Arial" w:hAnsi="Arial" w:cs="Arial"/>
                <w:sz w:val="22"/>
                <w:szCs w:val="22"/>
              </w:rPr>
            </w:pPr>
            <w:r w:rsidRPr="00350011">
              <w:rPr>
                <w:rFonts w:ascii="Arial" w:hAnsi="Arial" w:cs="Arial"/>
                <w:sz w:val="22"/>
                <w:szCs w:val="22"/>
              </w:rPr>
              <w:t xml:space="preserve">General Practitioner (GP) Practices </w:t>
            </w:r>
          </w:p>
          <w:p w:rsidR="000036A0" w:rsidRPr="00350011" w:rsidRDefault="000036A0" w:rsidP="00863C69">
            <w:pPr>
              <w:pStyle w:val="ListParagraph"/>
              <w:numPr>
                <w:ilvl w:val="0"/>
                <w:numId w:val="5"/>
              </w:numPr>
              <w:autoSpaceDE w:val="0"/>
              <w:autoSpaceDN w:val="0"/>
              <w:adjustRightInd w:val="0"/>
              <w:spacing w:after="24" w:line="240" w:lineRule="auto"/>
              <w:jc w:val="both"/>
              <w:rPr>
                <w:rFonts w:ascii="Arial" w:hAnsi="Arial" w:cs="Arial"/>
                <w:sz w:val="22"/>
                <w:szCs w:val="22"/>
              </w:rPr>
            </w:pPr>
            <w:r w:rsidRPr="00350011">
              <w:rPr>
                <w:rFonts w:ascii="Arial" w:hAnsi="Arial" w:cs="Arial"/>
                <w:sz w:val="22"/>
                <w:szCs w:val="22"/>
              </w:rPr>
              <w:t>C</w:t>
            </w:r>
            <w:r w:rsidR="007D6E87" w:rsidRPr="00350011">
              <w:rPr>
                <w:rFonts w:ascii="Arial" w:hAnsi="Arial" w:cs="Arial"/>
                <w:sz w:val="22"/>
                <w:szCs w:val="22"/>
              </w:rPr>
              <w:t>ommunity Mental Health Teams / S</w:t>
            </w:r>
            <w:r w:rsidRPr="00350011">
              <w:rPr>
                <w:rFonts w:ascii="Arial" w:hAnsi="Arial" w:cs="Arial"/>
                <w:sz w:val="22"/>
                <w:szCs w:val="22"/>
              </w:rPr>
              <w:t>ervices</w:t>
            </w:r>
          </w:p>
          <w:p w:rsidR="000036A0" w:rsidRPr="00350011" w:rsidRDefault="000036A0" w:rsidP="00863C69">
            <w:pPr>
              <w:pStyle w:val="ListParagraph"/>
              <w:numPr>
                <w:ilvl w:val="0"/>
                <w:numId w:val="5"/>
              </w:numPr>
              <w:autoSpaceDE w:val="0"/>
              <w:autoSpaceDN w:val="0"/>
              <w:adjustRightInd w:val="0"/>
              <w:spacing w:after="24" w:line="240" w:lineRule="auto"/>
              <w:jc w:val="both"/>
              <w:rPr>
                <w:rFonts w:ascii="Arial" w:hAnsi="Arial" w:cs="Arial"/>
                <w:sz w:val="22"/>
                <w:szCs w:val="22"/>
              </w:rPr>
            </w:pPr>
            <w:r w:rsidRPr="00350011">
              <w:rPr>
                <w:rFonts w:ascii="Arial" w:hAnsi="Arial" w:cs="Arial"/>
                <w:sz w:val="22"/>
                <w:szCs w:val="22"/>
              </w:rPr>
              <w:t xml:space="preserve">NHS Trusts </w:t>
            </w:r>
          </w:p>
          <w:p w:rsidR="000036A0" w:rsidRPr="00350011" w:rsidRDefault="000036A0" w:rsidP="00863C69">
            <w:pPr>
              <w:pStyle w:val="ListParagraph"/>
              <w:numPr>
                <w:ilvl w:val="0"/>
                <w:numId w:val="5"/>
              </w:num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t xml:space="preserve">Clinical Commissioning Groups (CCGs) </w:t>
            </w:r>
          </w:p>
          <w:p w:rsidR="00107D7C" w:rsidRPr="00350011" w:rsidRDefault="00107D7C" w:rsidP="00863C69">
            <w:pPr>
              <w:pStyle w:val="ListParagraph"/>
              <w:numPr>
                <w:ilvl w:val="0"/>
                <w:numId w:val="5"/>
              </w:num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lastRenderedPageBreak/>
              <w:t>District/Borough Councils</w:t>
            </w:r>
          </w:p>
          <w:p w:rsidR="000036A0" w:rsidRPr="00350011" w:rsidRDefault="000036A0" w:rsidP="00863C69">
            <w:pPr>
              <w:pStyle w:val="ListParagraph"/>
              <w:numPr>
                <w:ilvl w:val="0"/>
                <w:numId w:val="5"/>
              </w:num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t>Voluntary, community and faith sector organisations</w:t>
            </w:r>
          </w:p>
          <w:p w:rsidR="009F1FEF" w:rsidRPr="00350011" w:rsidRDefault="009F1FEF" w:rsidP="00863C69">
            <w:pPr>
              <w:pStyle w:val="ListParagraph"/>
              <w:numPr>
                <w:ilvl w:val="0"/>
                <w:numId w:val="5"/>
              </w:num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t>Other Registered Care Providers</w:t>
            </w:r>
          </w:p>
          <w:p w:rsidR="009F1FEF" w:rsidRPr="00350011" w:rsidRDefault="009F1FEF" w:rsidP="00863C69">
            <w:pPr>
              <w:pStyle w:val="ListParagraph"/>
              <w:numPr>
                <w:ilvl w:val="0"/>
                <w:numId w:val="5"/>
              </w:num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t>Carers' Services</w:t>
            </w:r>
          </w:p>
          <w:p w:rsidR="009F1FEF" w:rsidRPr="00350011" w:rsidRDefault="009F1FEF" w:rsidP="00863C69">
            <w:pPr>
              <w:pStyle w:val="ListParagraph"/>
              <w:numPr>
                <w:ilvl w:val="0"/>
                <w:numId w:val="5"/>
              </w:num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t>Family members/informal carers</w:t>
            </w:r>
          </w:p>
          <w:p w:rsidR="009F1FEF" w:rsidRPr="00350011" w:rsidRDefault="009F1FEF" w:rsidP="00863C69">
            <w:pPr>
              <w:pStyle w:val="ListParagraph"/>
              <w:numPr>
                <w:ilvl w:val="0"/>
                <w:numId w:val="5"/>
              </w:num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t>Health practi</w:t>
            </w:r>
            <w:r w:rsidR="00C62716" w:rsidRPr="00350011">
              <w:rPr>
                <w:rFonts w:ascii="Arial" w:hAnsi="Arial" w:cs="Arial"/>
                <w:sz w:val="22"/>
                <w:szCs w:val="22"/>
              </w:rPr>
              <w:t>ti</w:t>
            </w:r>
            <w:r w:rsidRPr="00350011">
              <w:rPr>
                <w:rFonts w:ascii="Arial" w:hAnsi="Arial" w:cs="Arial"/>
                <w:sz w:val="22"/>
                <w:szCs w:val="22"/>
              </w:rPr>
              <w:t>oners to manage and minimise the risks for Service Users with swallowing assessments and identified needs in this area</w:t>
            </w:r>
          </w:p>
          <w:p w:rsidR="009F1FEF" w:rsidRPr="00350011" w:rsidRDefault="009F1FEF" w:rsidP="00863C69">
            <w:pPr>
              <w:pStyle w:val="ListParagraph"/>
              <w:numPr>
                <w:ilvl w:val="0"/>
                <w:numId w:val="5"/>
              </w:numPr>
              <w:autoSpaceDE w:val="0"/>
              <w:autoSpaceDN w:val="0"/>
              <w:adjustRightInd w:val="0"/>
              <w:spacing w:after="0" w:line="240" w:lineRule="auto"/>
              <w:jc w:val="both"/>
              <w:rPr>
                <w:rFonts w:ascii="Arial" w:hAnsi="Arial" w:cs="Arial"/>
                <w:i/>
                <w:sz w:val="22"/>
                <w:szCs w:val="22"/>
              </w:rPr>
            </w:pPr>
            <w:r w:rsidRPr="00350011">
              <w:rPr>
                <w:rFonts w:ascii="Arial" w:hAnsi="Arial" w:cs="Arial"/>
                <w:sz w:val="22"/>
                <w:szCs w:val="22"/>
              </w:rPr>
              <w:t>C</w:t>
            </w:r>
            <w:r w:rsidR="00350011" w:rsidRPr="00350011">
              <w:rPr>
                <w:rFonts w:ascii="Arial" w:hAnsi="Arial" w:cs="Arial"/>
                <w:sz w:val="22"/>
                <w:szCs w:val="22"/>
              </w:rPr>
              <w:t>hildren</w:t>
            </w:r>
            <w:r w:rsidRPr="00350011">
              <w:rPr>
                <w:rFonts w:ascii="Arial" w:hAnsi="Arial" w:cs="Arial"/>
                <w:sz w:val="22"/>
                <w:szCs w:val="22"/>
              </w:rPr>
              <w:t xml:space="preserve"> and </w:t>
            </w:r>
            <w:r w:rsidR="00350011" w:rsidRPr="00350011">
              <w:rPr>
                <w:rFonts w:ascii="Arial" w:hAnsi="Arial" w:cs="Arial"/>
                <w:sz w:val="22"/>
                <w:szCs w:val="22"/>
              </w:rPr>
              <w:t>Young Peoples</w:t>
            </w:r>
            <w:r w:rsidRPr="00350011">
              <w:rPr>
                <w:rFonts w:ascii="Arial" w:hAnsi="Arial" w:cs="Arial"/>
                <w:sz w:val="22"/>
                <w:szCs w:val="22"/>
              </w:rPr>
              <w:t xml:space="preserve"> Services to ensure a smoot</w:t>
            </w:r>
            <w:r w:rsidR="001B7354" w:rsidRPr="00350011">
              <w:rPr>
                <w:rFonts w:ascii="Arial" w:hAnsi="Arial" w:cs="Arial"/>
                <w:sz w:val="22"/>
                <w:szCs w:val="22"/>
              </w:rPr>
              <w:t>h</w:t>
            </w:r>
            <w:r w:rsidRPr="00350011">
              <w:rPr>
                <w:rFonts w:ascii="Arial" w:hAnsi="Arial" w:cs="Arial"/>
                <w:sz w:val="22"/>
                <w:szCs w:val="22"/>
              </w:rPr>
              <w:t xml:space="preserve"> transition to Adult Services</w:t>
            </w:r>
            <w:r w:rsidRPr="00350011">
              <w:rPr>
                <w:rFonts w:ascii="Arial" w:hAnsi="Arial" w:cs="Arial"/>
                <w:i/>
                <w:sz w:val="22"/>
                <w:szCs w:val="22"/>
              </w:rPr>
              <w:t xml:space="preserve">. </w:t>
            </w:r>
          </w:p>
          <w:p w:rsidR="000036A0" w:rsidRPr="00350011" w:rsidRDefault="000036A0" w:rsidP="000036A0">
            <w:pPr>
              <w:autoSpaceDE w:val="0"/>
              <w:autoSpaceDN w:val="0"/>
              <w:adjustRightInd w:val="0"/>
              <w:spacing w:after="0"/>
              <w:ind w:left="720"/>
              <w:jc w:val="both"/>
              <w:rPr>
                <w:rFonts w:ascii="Arial" w:hAnsi="Arial" w:cs="Arial"/>
                <w:sz w:val="22"/>
                <w:szCs w:val="22"/>
              </w:rPr>
            </w:pPr>
          </w:p>
          <w:p w:rsidR="000036A0" w:rsidRPr="00350011" w:rsidRDefault="000036A0" w:rsidP="000036A0">
            <w:pPr>
              <w:autoSpaceDE w:val="0"/>
              <w:autoSpaceDN w:val="0"/>
              <w:adjustRightInd w:val="0"/>
              <w:spacing w:after="0"/>
              <w:jc w:val="both"/>
              <w:rPr>
                <w:rFonts w:ascii="Arial" w:hAnsi="Arial" w:cs="Arial"/>
                <w:sz w:val="22"/>
                <w:szCs w:val="22"/>
              </w:rPr>
            </w:pPr>
            <w:r w:rsidRPr="00350011">
              <w:rPr>
                <w:rFonts w:ascii="Arial" w:hAnsi="Arial" w:cs="Arial"/>
                <w:sz w:val="22"/>
                <w:szCs w:val="22"/>
              </w:rPr>
              <w:t>The</w:t>
            </w:r>
            <w:r w:rsidR="001C7B33" w:rsidRPr="00350011">
              <w:rPr>
                <w:rFonts w:ascii="Arial" w:hAnsi="Arial" w:cs="Arial"/>
                <w:sz w:val="22"/>
                <w:szCs w:val="22"/>
              </w:rPr>
              <w:t xml:space="preserve"> Service</w:t>
            </w:r>
            <w:r w:rsidRPr="00350011">
              <w:rPr>
                <w:rFonts w:ascii="Arial" w:hAnsi="Arial" w:cs="Arial"/>
                <w:sz w:val="22"/>
                <w:szCs w:val="22"/>
              </w:rPr>
              <w:t xml:space="preserve"> Provider must make appropriate use of local networks for information, advice and advocacy to ensure that a Service User's needs are met holistically and resources are used effectively. </w:t>
            </w:r>
          </w:p>
          <w:p w:rsidR="000036A0" w:rsidRPr="00155E06" w:rsidRDefault="000036A0" w:rsidP="000036A0">
            <w:pPr>
              <w:autoSpaceDE w:val="0"/>
              <w:autoSpaceDN w:val="0"/>
              <w:adjustRightInd w:val="0"/>
              <w:spacing w:after="0"/>
              <w:jc w:val="both"/>
              <w:rPr>
                <w:rFonts w:cs="Arial"/>
              </w:rPr>
            </w:pPr>
          </w:p>
          <w:p w:rsidR="000036A0" w:rsidRPr="0044188F" w:rsidRDefault="00BC0DE8" w:rsidP="00C8749C">
            <w:pPr>
              <w:pStyle w:val="Bullet"/>
              <w:numPr>
                <w:ilvl w:val="0"/>
                <w:numId w:val="0"/>
              </w:numPr>
              <w:rPr>
                <w:b/>
                <w:color w:val="auto"/>
                <w:u w:val="single"/>
              </w:rPr>
            </w:pPr>
            <w:r>
              <w:rPr>
                <w:b/>
                <w:color w:val="auto"/>
              </w:rPr>
              <w:t>3.1</w:t>
            </w:r>
            <w:r w:rsidR="00377768">
              <w:rPr>
                <w:b/>
                <w:color w:val="auto"/>
              </w:rPr>
              <w:t>5</w:t>
            </w:r>
            <w:r w:rsidR="00C8749C" w:rsidRPr="00BC0DE8">
              <w:rPr>
                <w:b/>
                <w:color w:val="auto"/>
              </w:rPr>
              <w:t xml:space="preserve">  </w:t>
            </w:r>
            <w:r w:rsidR="00C8749C" w:rsidRPr="0044188F">
              <w:rPr>
                <w:b/>
                <w:color w:val="auto"/>
                <w:u w:val="single"/>
              </w:rPr>
              <w:t>Ris</w:t>
            </w:r>
            <w:r w:rsidR="0044188F" w:rsidRPr="0044188F">
              <w:rPr>
                <w:b/>
                <w:color w:val="auto"/>
                <w:u w:val="single"/>
              </w:rPr>
              <w:t>k assessment and m</w:t>
            </w:r>
            <w:r w:rsidR="000036A0" w:rsidRPr="0044188F">
              <w:rPr>
                <w:b/>
                <w:color w:val="auto"/>
                <w:u w:val="single"/>
              </w:rPr>
              <w:t>anagement</w:t>
            </w:r>
          </w:p>
          <w:p w:rsidR="000036A0" w:rsidRDefault="000036A0" w:rsidP="000036A0">
            <w:pPr>
              <w:pStyle w:val="Bullet"/>
              <w:numPr>
                <w:ilvl w:val="0"/>
                <w:numId w:val="0"/>
              </w:numPr>
              <w:ind w:left="33"/>
              <w:rPr>
                <w:b/>
                <w:color w:val="auto"/>
                <w:u w:val="single"/>
              </w:rPr>
            </w:pPr>
          </w:p>
          <w:p w:rsidR="000036A0" w:rsidRPr="00350011" w:rsidRDefault="000036A0" w:rsidP="000036A0">
            <w:pPr>
              <w:pStyle w:val="Bullet"/>
              <w:numPr>
                <w:ilvl w:val="0"/>
                <w:numId w:val="0"/>
              </w:numPr>
              <w:ind w:left="33"/>
              <w:jc w:val="both"/>
              <w:rPr>
                <w:sz w:val="22"/>
                <w:szCs w:val="22"/>
                <w:lang w:val="en"/>
              </w:rPr>
            </w:pPr>
            <w:r w:rsidRPr="00350011">
              <w:rPr>
                <w:sz w:val="22"/>
                <w:szCs w:val="22"/>
                <w:lang w:val="en"/>
              </w:rPr>
              <w:t>The</w:t>
            </w:r>
            <w:r w:rsidR="001C7B33" w:rsidRPr="00350011">
              <w:rPr>
                <w:sz w:val="22"/>
                <w:szCs w:val="22"/>
                <w:lang w:val="en"/>
              </w:rPr>
              <w:t xml:space="preserve"> Service</w:t>
            </w:r>
            <w:r w:rsidRPr="00350011">
              <w:rPr>
                <w:sz w:val="22"/>
                <w:szCs w:val="22"/>
                <w:lang w:val="en"/>
              </w:rPr>
              <w:t xml:space="preserve"> Provider must have a Risk Management Policy, and must operate systems to ensure it can complete an assessment of risk and provide a risk management plan where necessary on all aspects of ta</w:t>
            </w:r>
            <w:r w:rsidR="002D06D9" w:rsidRPr="00350011">
              <w:rPr>
                <w:sz w:val="22"/>
                <w:szCs w:val="22"/>
                <w:lang w:val="en"/>
              </w:rPr>
              <w:t>sks carried out by its staff.</w:t>
            </w:r>
            <w:r w:rsidRPr="00350011">
              <w:rPr>
                <w:sz w:val="22"/>
                <w:szCs w:val="22"/>
                <w:lang w:val="en"/>
              </w:rPr>
              <w:t xml:space="preserve"> </w:t>
            </w:r>
            <w:r w:rsidR="009D386F">
              <w:rPr>
                <w:sz w:val="22"/>
                <w:szCs w:val="22"/>
                <w:lang w:val="en"/>
              </w:rPr>
              <w:t xml:space="preserve"> </w:t>
            </w:r>
            <w:r w:rsidRPr="00350011">
              <w:rPr>
                <w:sz w:val="22"/>
                <w:szCs w:val="22"/>
                <w:lang w:val="en"/>
              </w:rPr>
              <w:t xml:space="preserve">A copy of the policy must be available to the </w:t>
            </w:r>
            <w:r w:rsidR="009E79F2" w:rsidRPr="00350011">
              <w:rPr>
                <w:sz w:val="22"/>
                <w:szCs w:val="22"/>
                <w:lang w:val="en"/>
              </w:rPr>
              <w:t xml:space="preserve">Authority </w:t>
            </w:r>
            <w:r w:rsidRPr="00350011">
              <w:rPr>
                <w:sz w:val="22"/>
                <w:szCs w:val="22"/>
                <w:lang w:val="en"/>
              </w:rPr>
              <w:t>on request.</w:t>
            </w:r>
          </w:p>
          <w:p w:rsidR="00CC3BCB" w:rsidRPr="00350011" w:rsidRDefault="00CC3BCB" w:rsidP="000036A0">
            <w:pPr>
              <w:pStyle w:val="Bullet"/>
              <w:numPr>
                <w:ilvl w:val="0"/>
                <w:numId w:val="0"/>
              </w:numPr>
              <w:ind w:left="33"/>
              <w:jc w:val="both"/>
              <w:rPr>
                <w:sz w:val="22"/>
                <w:szCs w:val="22"/>
                <w:lang w:val="en"/>
              </w:rPr>
            </w:pPr>
          </w:p>
          <w:p w:rsidR="00BF2F7A" w:rsidRPr="00350011" w:rsidRDefault="00BF2F7A" w:rsidP="00BF2F7A">
            <w:pPr>
              <w:pStyle w:val="Bullet"/>
              <w:numPr>
                <w:ilvl w:val="0"/>
                <w:numId w:val="0"/>
              </w:numPr>
              <w:jc w:val="both"/>
              <w:rPr>
                <w:b/>
                <w:color w:val="auto"/>
                <w:sz w:val="22"/>
                <w:szCs w:val="22"/>
                <w:u w:val="single"/>
              </w:rPr>
            </w:pPr>
            <w:r w:rsidRPr="00350011">
              <w:rPr>
                <w:b/>
                <w:sz w:val="22"/>
                <w:szCs w:val="22"/>
                <w:lang w:val="en"/>
              </w:rPr>
              <w:t>For Staff</w:t>
            </w:r>
          </w:p>
          <w:p w:rsidR="00BF2F7A" w:rsidRPr="00350011" w:rsidRDefault="00BF2F7A" w:rsidP="00BF2F7A">
            <w:pPr>
              <w:pStyle w:val="NoSpacing"/>
              <w:jc w:val="both"/>
              <w:rPr>
                <w:rFonts w:cs="Arial"/>
                <w:sz w:val="22"/>
                <w:szCs w:val="22"/>
                <w:lang w:val="en"/>
              </w:rPr>
            </w:pPr>
            <w:r w:rsidRPr="00350011">
              <w:rPr>
                <w:rFonts w:cs="Arial"/>
                <w:sz w:val="22"/>
                <w:szCs w:val="22"/>
                <w:lang w:val="en"/>
              </w:rPr>
              <w:t>The Service Provider must maintain clear policies, procedures and guidance for all staff on safety precautions that must be taken relating to risk, including lone working, and will ensure that staff are familiar with the guidelines and their application in the work situation.  The policy must be comprehensive and include care tasks, community based activities, moving and handling, use of equipment and environmental hazards.  The Service Provider must have clear monitoring procedures to ensure its staff work to these standards.</w:t>
            </w:r>
          </w:p>
          <w:p w:rsidR="00BF2F7A" w:rsidRPr="00350011" w:rsidRDefault="00BF2F7A" w:rsidP="00BF2F7A">
            <w:pPr>
              <w:pStyle w:val="NoSpacing"/>
              <w:rPr>
                <w:rFonts w:cs="Arial"/>
                <w:sz w:val="22"/>
                <w:szCs w:val="22"/>
                <w:lang w:val="en"/>
              </w:rPr>
            </w:pPr>
          </w:p>
          <w:p w:rsidR="00BF2F7A" w:rsidRPr="00350011" w:rsidRDefault="00BF2F7A" w:rsidP="00BF2F7A">
            <w:pPr>
              <w:pStyle w:val="NoSpacing"/>
              <w:spacing w:after="120"/>
              <w:jc w:val="both"/>
              <w:rPr>
                <w:rFonts w:cs="Arial"/>
                <w:b/>
                <w:sz w:val="22"/>
                <w:szCs w:val="22"/>
                <w:lang w:val="en"/>
              </w:rPr>
            </w:pPr>
            <w:r w:rsidRPr="00350011">
              <w:rPr>
                <w:rFonts w:cs="Arial"/>
                <w:b/>
                <w:sz w:val="22"/>
                <w:szCs w:val="22"/>
                <w:lang w:val="en"/>
              </w:rPr>
              <w:t>For Service Users</w:t>
            </w:r>
          </w:p>
          <w:p w:rsidR="00BF2F7A" w:rsidRPr="00350011" w:rsidRDefault="00BF2F7A" w:rsidP="00BF2F7A">
            <w:pPr>
              <w:pStyle w:val="NoSpacing"/>
              <w:spacing w:after="120"/>
              <w:jc w:val="both"/>
              <w:rPr>
                <w:rFonts w:cs="Arial"/>
                <w:sz w:val="22"/>
                <w:szCs w:val="22"/>
                <w:lang w:val="en"/>
              </w:rPr>
            </w:pPr>
            <w:r w:rsidRPr="00350011">
              <w:rPr>
                <w:rFonts w:cs="Arial"/>
                <w:sz w:val="22"/>
                <w:szCs w:val="22"/>
                <w:lang w:val="en"/>
              </w:rPr>
              <w:t xml:space="preserve">Responsible risk taking is a normal part of living.  Service Users must not be discouraged from participating in activities solely on the grounds that there is an element of personal risk. Service Users must be encouraged to discuss and judge risk for themselves and make their own decisions where the safety of others is not unreasonably threatened and where the Service User has the mental capacity to do so.  Where a Service User lacks mental capacity, a best interest decision must be made, recorded and retained.  A risk assessment must be undertaken in all circumstances where a risk has been identified and maintained on the Service User’s </w:t>
            </w:r>
            <w:r w:rsidR="009D386F">
              <w:rPr>
                <w:rFonts w:cs="Arial"/>
                <w:sz w:val="22"/>
                <w:szCs w:val="22"/>
                <w:lang w:val="en"/>
              </w:rPr>
              <w:t>Care and Support Plan</w:t>
            </w:r>
            <w:r w:rsidRPr="00350011">
              <w:rPr>
                <w:rFonts w:cs="Arial"/>
                <w:sz w:val="22"/>
                <w:szCs w:val="22"/>
                <w:lang w:val="en"/>
              </w:rPr>
              <w:t xml:space="preserve"> for staff reference, and for inspection by the Authority if required.  Risk assessments must be reviewed as changes arise, and in line with good practice guidance.  All </w:t>
            </w:r>
            <w:r w:rsidR="00107D7C" w:rsidRPr="00350011">
              <w:rPr>
                <w:rFonts w:cs="Arial"/>
                <w:sz w:val="22"/>
                <w:szCs w:val="22"/>
                <w:lang w:val="en"/>
              </w:rPr>
              <w:t xml:space="preserve">Support </w:t>
            </w:r>
            <w:r w:rsidRPr="00350011">
              <w:rPr>
                <w:rFonts w:cs="Arial"/>
                <w:sz w:val="22"/>
                <w:szCs w:val="22"/>
                <w:lang w:val="en"/>
              </w:rPr>
              <w:t xml:space="preserve">Workers must have access to the risk assessment and have read and understood its content prior to undertaking any care provision.  </w:t>
            </w:r>
          </w:p>
          <w:p w:rsidR="009D386F" w:rsidRDefault="00BF2F7A" w:rsidP="009D386F">
            <w:pPr>
              <w:autoSpaceDE w:val="0"/>
              <w:autoSpaceDN w:val="0"/>
              <w:adjustRightInd w:val="0"/>
              <w:spacing w:after="120" w:line="240" w:lineRule="auto"/>
              <w:jc w:val="both"/>
              <w:rPr>
                <w:rFonts w:ascii="Arial" w:hAnsi="Arial" w:cs="Arial"/>
                <w:sz w:val="22"/>
                <w:szCs w:val="22"/>
              </w:rPr>
            </w:pPr>
            <w:r w:rsidRPr="00350011">
              <w:rPr>
                <w:rFonts w:ascii="Arial" w:hAnsi="Arial" w:cs="Arial"/>
                <w:sz w:val="22"/>
                <w:szCs w:val="22"/>
              </w:rPr>
              <w:t>In relation to Service Users who present challenging behaviour, the Service Provider is required to ensure that there is a written, individualised behaviour support plan for Service Users requiring them that includes:</w:t>
            </w:r>
          </w:p>
          <w:p w:rsidR="00BF2F7A" w:rsidRPr="00350011" w:rsidRDefault="00BF2F7A" w:rsidP="009D386F">
            <w:pPr>
              <w:autoSpaceDE w:val="0"/>
              <w:autoSpaceDN w:val="0"/>
              <w:adjustRightInd w:val="0"/>
              <w:spacing w:after="0" w:line="240" w:lineRule="auto"/>
              <w:jc w:val="both"/>
              <w:rPr>
                <w:rFonts w:ascii="Arial" w:hAnsi="Arial" w:cs="Arial"/>
                <w:sz w:val="22"/>
                <w:szCs w:val="22"/>
              </w:rPr>
            </w:pPr>
          </w:p>
          <w:p w:rsidR="00BF2F7A" w:rsidRPr="00350011" w:rsidRDefault="00BF2F7A" w:rsidP="009D386F">
            <w:pPr>
              <w:pStyle w:val="ListParagraph"/>
              <w:numPr>
                <w:ilvl w:val="0"/>
                <w:numId w:val="5"/>
              </w:num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t>Relational support requirements</w:t>
            </w:r>
          </w:p>
          <w:p w:rsidR="00BF2F7A" w:rsidRPr="00350011" w:rsidRDefault="00BF2F7A" w:rsidP="009D386F">
            <w:pPr>
              <w:pStyle w:val="ListParagraph"/>
              <w:numPr>
                <w:ilvl w:val="0"/>
                <w:numId w:val="5"/>
              </w:num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t>Proactive strategies</w:t>
            </w:r>
          </w:p>
          <w:p w:rsidR="00BF2F7A" w:rsidRPr="00350011" w:rsidRDefault="00BF2F7A" w:rsidP="009D386F">
            <w:pPr>
              <w:pStyle w:val="ListParagraph"/>
              <w:numPr>
                <w:ilvl w:val="0"/>
                <w:numId w:val="5"/>
              </w:numPr>
              <w:autoSpaceDE w:val="0"/>
              <w:autoSpaceDN w:val="0"/>
              <w:adjustRightInd w:val="0"/>
              <w:spacing w:after="0" w:line="240" w:lineRule="auto"/>
              <w:jc w:val="both"/>
              <w:rPr>
                <w:rFonts w:ascii="Arial" w:hAnsi="Arial" w:cs="Arial"/>
                <w:sz w:val="22"/>
                <w:szCs w:val="22"/>
              </w:rPr>
            </w:pPr>
            <w:r w:rsidRPr="00350011">
              <w:rPr>
                <w:rFonts w:ascii="Arial" w:hAnsi="Arial" w:cs="Arial"/>
                <w:sz w:val="22"/>
                <w:szCs w:val="22"/>
              </w:rPr>
              <w:t>Reactive strategies</w:t>
            </w:r>
          </w:p>
          <w:p w:rsidR="000036A0" w:rsidRDefault="00BF2F7A" w:rsidP="009D386F">
            <w:pPr>
              <w:pStyle w:val="ListParagraph"/>
              <w:numPr>
                <w:ilvl w:val="0"/>
                <w:numId w:val="5"/>
              </w:numPr>
              <w:autoSpaceDE w:val="0"/>
              <w:autoSpaceDN w:val="0"/>
              <w:adjustRightInd w:val="0"/>
              <w:spacing w:after="0" w:line="240" w:lineRule="auto"/>
              <w:jc w:val="both"/>
              <w:rPr>
                <w:rFonts w:ascii="Arial" w:hAnsi="Arial" w:cs="Arial"/>
                <w:sz w:val="24"/>
                <w:szCs w:val="24"/>
              </w:rPr>
            </w:pPr>
            <w:r w:rsidRPr="00350011">
              <w:rPr>
                <w:rFonts w:ascii="Arial" w:hAnsi="Arial" w:cs="Arial"/>
                <w:sz w:val="22"/>
                <w:szCs w:val="22"/>
              </w:rPr>
              <w:t>Monitoring and review arrangements</w:t>
            </w:r>
            <w:r w:rsidRPr="00BF2F7A">
              <w:rPr>
                <w:rFonts w:ascii="Arial" w:hAnsi="Arial" w:cs="Arial"/>
                <w:sz w:val="24"/>
                <w:szCs w:val="24"/>
              </w:rPr>
              <w:t>.</w:t>
            </w:r>
          </w:p>
          <w:p w:rsidR="009D386F" w:rsidRPr="009D386F" w:rsidRDefault="009D386F" w:rsidP="009D386F">
            <w:pPr>
              <w:autoSpaceDE w:val="0"/>
              <w:autoSpaceDN w:val="0"/>
              <w:adjustRightInd w:val="0"/>
              <w:spacing w:after="0" w:line="240" w:lineRule="auto"/>
              <w:ind w:left="360"/>
              <w:jc w:val="both"/>
              <w:rPr>
                <w:rFonts w:ascii="Arial" w:hAnsi="Arial" w:cs="Arial"/>
                <w:sz w:val="24"/>
                <w:szCs w:val="24"/>
              </w:rPr>
            </w:pPr>
          </w:p>
          <w:p w:rsidR="00E3344A" w:rsidRPr="00D61736" w:rsidRDefault="00D61736" w:rsidP="00E3344A">
            <w:pPr>
              <w:jc w:val="both"/>
              <w:rPr>
                <w:rFonts w:ascii="Arial" w:hAnsi="Arial" w:cs="Arial"/>
                <w:b/>
                <w:sz w:val="24"/>
                <w:szCs w:val="24"/>
              </w:rPr>
            </w:pPr>
            <w:r w:rsidRPr="00D61736">
              <w:rPr>
                <w:rFonts w:ascii="Arial" w:hAnsi="Arial" w:cs="Arial"/>
                <w:b/>
                <w:sz w:val="24"/>
                <w:szCs w:val="24"/>
              </w:rPr>
              <w:t xml:space="preserve">For Housing </w:t>
            </w:r>
          </w:p>
          <w:p w:rsidR="00D61736" w:rsidRPr="00BC0DE8" w:rsidRDefault="009D386F" w:rsidP="00BC0DE8">
            <w:pPr>
              <w:rPr>
                <w:rFonts w:ascii="Arial" w:hAnsi="Arial" w:cs="Arial"/>
                <w:sz w:val="22"/>
                <w:szCs w:val="22"/>
              </w:rPr>
            </w:pPr>
            <w:r>
              <w:rPr>
                <w:rFonts w:ascii="Arial" w:hAnsi="Arial" w:cs="Arial"/>
                <w:sz w:val="22"/>
                <w:szCs w:val="22"/>
              </w:rPr>
              <w:t>Whilst the Housing P</w:t>
            </w:r>
            <w:r w:rsidR="00D61736" w:rsidRPr="00BC0DE8">
              <w:rPr>
                <w:rFonts w:ascii="Arial" w:hAnsi="Arial" w:cs="Arial"/>
                <w:sz w:val="22"/>
                <w:szCs w:val="22"/>
              </w:rPr>
              <w:t xml:space="preserve">rovider must have appropriate measures in place to deal with its Landlord responsibilities, the Service Provider has a duty of care when operating within the property.     </w:t>
            </w:r>
          </w:p>
          <w:p w:rsidR="00D61736" w:rsidRPr="00BC0DE8" w:rsidRDefault="00D61736" w:rsidP="00BC0DE8">
            <w:pPr>
              <w:rPr>
                <w:rFonts w:ascii="Arial" w:hAnsi="Arial" w:cs="Arial"/>
                <w:sz w:val="22"/>
                <w:szCs w:val="22"/>
              </w:rPr>
            </w:pPr>
            <w:r w:rsidRPr="00BC0DE8">
              <w:rPr>
                <w:rFonts w:ascii="Arial" w:hAnsi="Arial" w:cs="Arial"/>
                <w:sz w:val="22"/>
                <w:szCs w:val="22"/>
              </w:rPr>
              <w:t>In meeting their respective obligations, both the Housing Provider and the Service Provider w</w:t>
            </w:r>
            <w:r w:rsidR="009D386F">
              <w:rPr>
                <w:rFonts w:ascii="Arial" w:hAnsi="Arial" w:cs="Arial"/>
                <w:sz w:val="22"/>
                <w:szCs w:val="22"/>
              </w:rPr>
              <w:t>ill need to produce and review, risk a</w:t>
            </w:r>
            <w:r w:rsidRPr="00BC0DE8">
              <w:rPr>
                <w:rFonts w:ascii="Arial" w:hAnsi="Arial" w:cs="Arial"/>
                <w:sz w:val="22"/>
                <w:szCs w:val="22"/>
              </w:rPr>
              <w:t xml:space="preserve">ssessments relating to all aspects of </w:t>
            </w:r>
            <w:r w:rsidR="004057B7">
              <w:rPr>
                <w:rFonts w:ascii="Arial" w:hAnsi="Arial" w:cs="Arial"/>
                <w:sz w:val="22"/>
                <w:szCs w:val="22"/>
              </w:rPr>
              <w:t>landlord</w:t>
            </w:r>
            <w:r w:rsidRPr="00BC0DE8">
              <w:rPr>
                <w:rFonts w:ascii="Arial" w:hAnsi="Arial" w:cs="Arial"/>
                <w:sz w:val="22"/>
                <w:szCs w:val="22"/>
              </w:rPr>
              <w:t xml:space="preserve"> functions and responsibilities</w:t>
            </w:r>
            <w:r w:rsidR="009D386F">
              <w:rPr>
                <w:rFonts w:ascii="Arial" w:hAnsi="Arial" w:cs="Arial"/>
                <w:sz w:val="22"/>
                <w:szCs w:val="22"/>
              </w:rPr>
              <w:t xml:space="preserve">.  These risk assessments </w:t>
            </w:r>
            <w:r w:rsidRPr="00BC0DE8">
              <w:rPr>
                <w:rFonts w:ascii="Arial" w:hAnsi="Arial" w:cs="Arial"/>
                <w:sz w:val="22"/>
                <w:szCs w:val="22"/>
              </w:rPr>
              <w:t xml:space="preserve">must be made available to the Service Provider on request and copies should be held on site at each property.   </w:t>
            </w:r>
            <w:r w:rsidR="00BC0DE8">
              <w:rPr>
                <w:rFonts w:ascii="Arial" w:hAnsi="Arial" w:cs="Arial"/>
                <w:sz w:val="22"/>
                <w:szCs w:val="22"/>
              </w:rPr>
              <w:t>As a minimum t</w:t>
            </w:r>
            <w:r w:rsidRPr="00BC0DE8">
              <w:rPr>
                <w:rFonts w:ascii="Arial" w:hAnsi="Arial" w:cs="Arial"/>
                <w:sz w:val="22"/>
                <w:szCs w:val="22"/>
              </w:rPr>
              <w:t xml:space="preserve">hese </w:t>
            </w:r>
            <w:r w:rsidR="00421E7E">
              <w:rPr>
                <w:rFonts w:ascii="Arial" w:hAnsi="Arial" w:cs="Arial"/>
                <w:sz w:val="22"/>
                <w:szCs w:val="22"/>
              </w:rPr>
              <w:t xml:space="preserve">must </w:t>
            </w:r>
            <w:r w:rsidRPr="00BC0DE8">
              <w:rPr>
                <w:rFonts w:ascii="Arial" w:hAnsi="Arial" w:cs="Arial"/>
                <w:sz w:val="22"/>
                <w:szCs w:val="22"/>
              </w:rPr>
              <w:t>include:</w:t>
            </w:r>
          </w:p>
          <w:p w:rsidR="00D61736" w:rsidRPr="00BC0DE8" w:rsidRDefault="00D61736" w:rsidP="00863C69">
            <w:pPr>
              <w:pStyle w:val="ListParagraph"/>
              <w:numPr>
                <w:ilvl w:val="0"/>
                <w:numId w:val="5"/>
              </w:numPr>
              <w:rPr>
                <w:rFonts w:ascii="Arial" w:hAnsi="Arial" w:cs="Arial"/>
                <w:sz w:val="22"/>
                <w:szCs w:val="22"/>
              </w:rPr>
            </w:pPr>
            <w:r w:rsidRPr="00BC0DE8">
              <w:rPr>
                <w:rFonts w:ascii="Arial" w:hAnsi="Arial" w:cs="Arial"/>
                <w:sz w:val="22"/>
                <w:szCs w:val="22"/>
              </w:rPr>
              <w:t>Fire and personal evacuation plans</w:t>
            </w:r>
            <w:r w:rsidR="009D386F">
              <w:rPr>
                <w:rFonts w:ascii="Arial" w:hAnsi="Arial" w:cs="Arial"/>
                <w:sz w:val="22"/>
                <w:szCs w:val="22"/>
              </w:rPr>
              <w:t>.</w:t>
            </w:r>
            <w:r w:rsidRPr="00BC0DE8">
              <w:rPr>
                <w:rFonts w:ascii="Arial" w:hAnsi="Arial" w:cs="Arial"/>
                <w:sz w:val="22"/>
                <w:szCs w:val="22"/>
              </w:rPr>
              <w:t xml:space="preserve"> </w:t>
            </w:r>
          </w:p>
          <w:p w:rsidR="00D61736" w:rsidRPr="00421E7E" w:rsidRDefault="00D61736" w:rsidP="00863C69">
            <w:pPr>
              <w:pStyle w:val="ListParagraph"/>
              <w:numPr>
                <w:ilvl w:val="0"/>
                <w:numId w:val="5"/>
              </w:numPr>
              <w:rPr>
                <w:rFonts w:ascii="Arial" w:hAnsi="Arial" w:cs="Arial"/>
              </w:rPr>
            </w:pPr>
            <w:r w:rsidRPr="00421E7E">
              <w:rPr>
                <w:rFonts w:ascii="Arial" w:hAnsi="Arial" w:cs="Arial"/>
                <w:sz w:val="22"/>
                <w:szCs w:val="22"/>
              </w:rPr>
              <w:t>Any other risk assessments required during the course of carrying out its functions which may affect the building or buildings related control measures</w:t>
            </w:r>
            <w:r w:rsidRPr="00421E7E">
              <w:rPr>
                <w:rFonts w:ascii="Arial" w:hAnsi="Arial" w:cs="Arial"/>
              </w:rPr>
              <w:t>.</w:t>
            </w:r>
          </w:p>
          <w:p w:rsidR="00E3344A" w:rsidRPr="00E3344A" w:rsidRDefault="006236C1" w:rsidP="00E3344A">
            <w:pPr>
              <w:pStyle w:val="Bullet"/>
              <w:numPr>
                <w:ilvl w:val="0"/>
                <w:numId w:val="0"/>
              </w:numPr>
              <w:rPr>
                <w:b/>
                <w:color w:val="auto"/>
                <w:u w:val="single"/>
              </w:rPr>
            </w:pPr>
            <w:r w:rsidRPr="006236C1">
              <w:rPr>
                <w:b/>
                <w:color w:val="auto"/>
              </w:rPr>
              <w:t>3.1</w:t>
            </w:r>
            <w:r w:rsidR="00377768">
              <w:rPr>
                <w:b/>
                <w:color w:val="auto"/>
              </w:rPr>
              <w:t>6</w:t>
            </w:r>
            <w:r w:rsidR="00E3344A" w:rsidRPr="009D386F">
              <w:rPr>
                <w:b/>
                <w:color w:val="auto"/>
                <w:u w:val="single"/>
              </w:rPr>
              <w:t xml:space="preserve">  </w:t>
            </w:r>
            <w:r w:rsidR="00EB1657">
              <w:rPr>
                <w:b/>
                <w:color w:val="auto"/>
                <w:u w:val="single"/>
              </w:rPr>
              <w:t>Health and s</w:t>
            </w:r>
            <w:r w:rsidR="00E3344A" w:rsidRPr="00E3344A">
              <w:rPr>
                <w:b/>
                <w:color w:val="auto"/>
                <w:u w:val="single"/>
              </w:rPr>
              <w:t>afety</w:t>
            </w:r>
          </w:p>
          <w:p w:rsidR="00E3344A" w:rsidRDefault="00E3344A" w:rsidP="00E3344A">
            <w:pPr>
              <w:pStyle w:val="Bullet"/>
              <w:numPr>
                <w:ilvl w:val="0"/>
                <w:numId w:val="0"/>
              </w:numPr>
              <w:rPr>
                <w:b/>
                <w:color w:val="auto"/>
              </w:rPr>
            </w:pPr>
          </w:p>
          <w:p w:rsidR="00E3344A" w:rsidRPr="00350011" w:rsidRDefault="00E3344A" w:rsidP="00E3344A">
            <w:pPr>
              <w:pStyle w:val="Bullet"/>
              <w:numPr>
                <w:ilvl w:val="0"/>
                <w:numId w:val="0"/>
              </w:numPr>
              <w:ind w:left="33"/>
              <w:jc w:val="both"/>
              <w:rPr>
                <w:color w:val="auto"/>
                <w:sz w:val="22"/>
                <w:szCs w:val="22"/>
              </w:rPr>
            </w:pPr>
            <w:r w:rsidRPr="00350011">
              <w:rPr>
                <w:color w:val="auto"/>
                <w:sz w:val="22"/>
                <w:szCs w:val="22"/>
              </w:rPr>
              <w:lastRenderedPageBreak/>
              <w:t xml:space="preserve">To ensure staff are informed and deal confidently with accidents, injuries and emergencies, the Service Provider is required to ensure that: </w:t>
            </w:r>
          </w:p>
          <w:p w:rsidR="00E3344A" w:rsidRPr="00350011" w:rsidRDefault="00E3344A" w:rsidP="00E3344A">
            <w:pPr>
              <w:pStyle w:val="Bullet"/>
              <w:numPr>
                <w:ilvl w:val="0"/>
                <w:numId w:val="0"/>
              </w:numPr>
              <w:ind w:left="720" w:hanging="360"/>
              <w:rPr>
                <w:color w:val="auto"/>
                <w:sz w:val="22"/>
                <w:szCs w:val="22"/>
              </w:rPr>
            </w:pPr>
          </w:p>
          <w:p w:rsidR="00AA4B34" w:rsidRPr="00350011" w:rsidRDefault="00AA4B34" w:rsidP="00863C69">
            <w:pPr>
              <w:pStyle w:val="Bullet"/>
              <w:numPr>
                <w:ilvl w:val="0"/>
                <w:numId w:val="5"/>
              </w:numPr>
              <w:jc w:val="both"/>
              <w:rPr>
                <w:color w:val="auto"/>
                <w:sz w:val="22"/>
                <w:szCs w:val="22"/>
              </w:rPr>
            </w:pPr>
            <w:r w:rsidRPr="00350011">
              <w:rPr>
                <w:color w:val="auto"/>
                <w:sz w:val="22"/>
                <w:szCs w:val="22"/>
              </w:rPr>
              <w:t>There is a comprehensive health and safety policy with clear written procedures for the management of health and safety, which comply with all current and relevant Health and Safety legislation, and define individual and organisational responsibilities</w:t>
            </w:r>
            <w:r w:rsidR="009D386F">
              <w:rPr>
                <w:color w:val="auto"/>
                <w:sz w:val="22"/>
                <w:szCs w:val="22"/>
              </w:rPr>
              <w:t>.</w:t>
            </w:r>
            <w:r w:rsidRPr="00350011">
              <w:rPr>
                <w:color w:val="auto"/>
                <w:sz w:val="22"/>
                <w:szCs w:val="22"/>
              </w:rPr>
              <w:t xml:space="preserve"> </w:t>
            </w:r>
          </w:p>
          <w:p w:rsidR="00AA4B34" w:rsidRPr="00350011" w:rsidRDefault="00AA4B34" w:rsidP="00863C69">
            <w:pPr>
              <w:pStyle w:val="Bullet"/>
              <w:numPr>
                <w:ilvl w:val="0"/>
                <w:numId w:val="5"/>
              </w:numPr>
              <w:jc w:val="both"/>
              <w:rPr>
                <w:color w:val="auto"/>
                <w:sz w:val="22"/>
                <w:szCs w:val="22"/>
              </w:rPr>
            </w:pPr>
            <w:r w:rsidRPr="00350011">
              <w:rPr>
                <w:color w:val="auto"/>
                <w:sz w:val="22"/>
                <w:szCs w:val="22"/>
              </w:rPr>
              <w:t>There is a detailed policy covering the risks and support for lone workers</w:t>
            </w:r>
            <w:r w:rsidR="009D386F">
              <w:rPr>
                <w:color w:val="auto"/>
                <w:sz w:val="22"/>
                <w:szCs w:val="22"/>
              </w:rPr>
              <w:t>.</w:t>
            </w:r>
            <w:r w:rsidRPr="00350011">
              <w:rPr>
                <w:color w:val="auto"/>
                <w:sz w:val="22"/>
                <w:szCs w:val="22"/>
              </w:rPr>
              <w:t xml:space="preserve"> </w:t>
            </w:r>
          </w:p>
          <w:p w:rsidR="00AA4B34" w:rsidRPr="00350011" w:rsidRDefault="00AA4B34" w:rsidP="00863C69">
            <w:pPr>
              <w:pStyle w:val="Bullet"/>
              <w:numPr>
                <w:ilvl w:val="0"/>
                <w:numId w:val="5"/>
              </w:numPr>
              <w:jc w:val="both"/>
              <w:rPr>
                <w:color w:val="auto"/>
                <w:sz w:val="22"/>
                <w:szCs w:val="22"/>
              </w:rPr>
            </w:pPr>
            <w:r w:rsidRPr="00350011">
              <w:rPr>
                <w:color w:val="auto"/>
                <w:sz w:val="22"/>
                <w:szCs w:val="22"/>
              </w:rPr>
              <w:t xml:space="preserve">Infection control procedures are in place when a </w:t>
            </w:r>
            <w:r w:rsidR="00107D7C" w:rsidRPr="00350011">
              <w:rPr>
                <w:color w:val="auto"/>
                <w:sz w:val="22"/>
                <w:szCs w:val="22"/>
              </w:rPr>
              <w:t>Support</w:t>
            </w:r>
            <w:r w:rsidRPr="00350011">
              <w:rPr>
                <w:color w:val="auto"/>
                <w:sz w:val="22"/>
                <w:szCs w:val="22"/>
              </w:rPr>
              <w:t xml:space="preserve"> Worker or Service User has a known transmittable disease or infection</w:t>
            </w:r>
            <w:r w:rsidR="009D386F">
              <w:rPr>
                <w:color w:val="auto"/>
                <w:sz w:val="22"/>
                <w:szCs w:val="22"/>
              </w:rPr>
              <w:t>.</w:t>
            </w:r>
            <w:r w:rsidRPr="00350011">
              <w:rPr>
                <w:color w:val="auto"/>
                <w:sz w:val="22"/>
                <w:szCs w:val="22"/>
              </w:rPr>
              <w:t xml:space="preserve"> </w:t>
            </w:r>
          </w:p>
          <w:p w:rsidR="00AA4B34" w:rsidRPr="00350011" w:rsidRDefault="00BA4F36" w:rsidP="00863C69">
            <w:pPr>
              <w:pStyle w:val="Bullet"/>
              <w:numPr>
                <w:ilvl w:val="0"/>
                <w:numId w:val="5"/>
              </w:numPr>
              <w:jc w:val="both"/>
              <w:rPr>
                <w:color w:val="auto"/>
                <w:sz w:val="22"/>
                <w:szCs w:val="22"/>
              </w:rPr>
            </w:pPr>
            <w:r>
              <w:rPr>
                <w:color w:val="auto"/>
                <w:sz w:val="22"/>
                <w:szCs w:val="22"/>
              </w:rPr>
              <w:t>P</w:t>
            </w:r>
            <w:r w:rsidR="00AA4B34" w:rsidRPr="00350011">
              <w:rPr>
                <w:color w:val="auto"/>
                <w:sz w:val="22"/>
                <w:szCs w:val="22"/>
              </w:rPr>
              <w:t>rotective clothing</w:t>
            </w:r>
            <w:r>
              <w:rPr>
                <w:color w:val="auto"/>
                <w:sz w:val="22"/>
                <w:szCs w:val="22"/>
              </w:rPr>
              <w:t xml:space="preserve"> is worn</w:t>
            </w:r>
            <w:r w:rsidR="00AA4B34" w:rsidRPr="00350011">
              <w:rPr>
                <w:color w:val="auto"/>
                <w:sz w:val="22"/>
                <w:szCs w:val="22"/>
              </w:rPr>
              <w:t xml:space="preserve"> where appropriate</w:t>
            </w:r>
            <w:r w:rsidR="009D386F">
              <w:rPr>
                <w:color w:val="auto"/>
                <w:sz w:val="22"/>
                <w:szCs w:val="22"/>
              </w:rPr>
              <w:t>.</w:t>
            </w:r>
            <w:r w:rsidR="00AA4B34" w:rsidRPr="00350011">
              <w:rPr>
                <w:color w:val="auto"/>
                <w:sz w:val="22"/>
                <w:szCs w:val="22"/>
              </w:rPr>
              <w:t xml:space="preserve"> </w:t>
            </w:r>
          </w:p>
          <w:p w:rsidR="00AA4B34" w:rsidRPr="00350011" w:rsidRDefault="00AA4B34" w:rsidP="00863C69">
            <w:pPr>
              <w:pStyle w:val="Bullet"/>
              <w:numPr>
                <w:ilvl w:val="0"/>
                <w:numId w:val="5"/>
              </w:numPr>
              <w:jc w:val="both"/>
              <w:rPr>
                <w:color w:val="auto"/>
                <w:sz w:val="22"/>
                <w:szCs w:val="22"/>
              </w:rPr>
            </w:pPr>
            <w:r w:rsidRPr="00350011">
              <w:rPr>
                <w:color w:val="auto"/>
                <w:sz w:val="22"/>
                <w:szCs w:val="22"/>
              </w:rPr>
              <w:t>Procedures for managing violence and aggression to staff are in place</w:t>
            </w:r>
            <w:r w:rsidR="009D386F">
              <w:rPr>
                <w:color w:val="auto"/>
                <w:sz w:val="22"/>
                <w:szCs w:val="22"/>
              </w:rPr>
              <w:t>.</w:t>
            </w:r>
            <w:r w:rsidRPr="00350011">
              <w:rPr>
                <w:color w:val="auto"/>
                <w:sz w:val="22"/>
                <w:szCs w:val="22"/>
              </w:rPr>
              <w:t xml:space="preserve"> </w:t>
            </w:r>
          </w:p>
          <w:p w:rsidR="00AA4B34" w:rsidRPr="00350011" w:rsidRDefault="00AA4B34" w:rsidP="00863C69">
            <w:pPr>
              <w:pStyle w:val="Bullet"/>
              <w:numPr>
                <w:ilvl w:val="0"/>
                <w:numId w:val="5"/>
              </w:numPr>
              <w:jc w:val="both"/>
              <w:rPr>
                <w:color w:val="auto"/>
                <w:sz w:val="22"/>
                <w:szCs w:val="22"/>
              </w:rPr>
            </w:pPr>
            <w:r w:rsidRPr="00350011">
              <w:rPr>
                <w:color w:val="auto"/>
                <w:sz w:val="22"/>
                <w:szCs w:val="22"/>
              </w:rPr>
              <w:t xml:space="preserve">One or more competent persons, depending on the Service provided, are nominated to assist in complying with health and safety duties and responsibilities, including: </w:t>
            </w:r>
          </w:p>
          <w:p w:rsidR="00AA4B34" w:rsidRPr="00350011" w:rsidRDefault="009D386F" w:rsidP="009D386F">
            <w:pPr>
              <w:pStyle w:val="Bullet"/>
              <w:numPr>
                <w:ilvl w:val="1"/>
                <w:numId w:val="5"/>
              </w:numPr>
              <w:jc w:val="both"/>
              <w:rPr>
                <w:color w:val="auto"/>
                <w:sz w:val="22"/>
                <w:szCs w:val="22"/>
              </w:rPr>
            </w:pPr>
            <w:r>
              <w:rPr>
                <w:color w:val="auto"/>
                <w:sz w:val="22"/>
                <w:szCs w:val="22"/>
              </w:rPr>
              <w:t>i</w:t>
            </w:r>
            <w:r w:rsidR="00AA4B34" w:rsidRPr="00350011">
              <w:rPr>
                <w:color w:val="auto"/>
                <w:sz w:val="22"/>
                <w:szCs w:val="22"/>
              </w:rPr>
              <w:t>dentifying hazards and assessing risks</w:t>
            </w:r>
            <w:r>
              <w:rPr>
                <w:color w:val="auto"/>
                <w:sz w:val="22"/>
                <w:szCs w:val="22"/>
              </w:rPr>
              <w:t>;</w:t>
            </w:r>
            <w:r w:rsidR="00AA4B34" w:rsidRPr="00350011">
              <w:rPr>
                <w:color w:val="auto"/>
                <w:sz w:val="22"/>
                <w:szCs w:val="22"/>
              </w:rPr>
              <w:t xml:space="preserve"> </w:t>
            </w:r>
          </w:p>
          <w:p w:rsidR="00AA4B34" w:rsidRPr="00350011" w:rsidRDefault="009D386F" w:rsidP="009D386F">
            <w:pPr>
              <w:pStyle w:val="Bullet"/>
              <w:numPr>
                <w:ilvl w:val="1"/>
                <w:numId w:val="5"/>
              </w:numPr>
              <w:jc w:val="both"/>
              <w:rPr>
                <w:color w:val="auto"/>
                <w:sz w:val="22"/>
                <w:szCs w:val="22"/>
              </w:rPr>
            </w:pPr>
            <w:r>
              <w:rPr>
                <w:color w:val="auto"/>
                <w:sz w:val="22"/>
                <w:szCs w:val="22"/>
              </w:rPr>
              <w:t>p</w:t>
            </w:r>
            <w:r w:rsidR="00AA4B34" w:rsidRPr="00350011">
              <w:rPr>
                <w:color w:val="auto"/>
                <w:sz w:val="22"/>
                <w:szCs w:val="22"/>
              </w:rPr>
              <w:t>reparing health and safety policy statements</w:t>
            </w:r>
            <w:r>
              <w:rPr>
                <w:color w:val="auto"/>
                <w:sz w:val="22"/>
                <w:szCs w:val="22"/>
              </w:rPr>
              <w:t>;</w:t>
            </w:r>
            <w:r w:rsidR="00AA4B34" w:rsidRPr="00350011">
              <w:rPr>
                <w:color w:val="auto"/>
                <w:sz w:val="22"/>
                <w:szCs w:val="22"/>
              </w:rPr>
              <w:t xml:space="preserve"> </w:t>
            </w:r>
          </w:p>
          <w:p w:rsidR="00AA4B34" w:rsidRPr="00350011" w:rsidRDefault="009D386F" w:rsidP="009D386F">
            <w:pPr>
              <w:pStyle w:val="Bullet"/>
              <w:numPr>
                <w:ilvl w:val="1"/>
                <w:numId w:val="5"/>
              </w:numPr>
              <w:jc w:val="both"/>
              <w:rPr>
                <w:color w:val="auto"/>
                <w:sz w:val="22"/>
                <w:szCs w:val="22"/>
              </w:rPr>
            </w:pPr>
            <w:r>
              <w:rPr>
                <w:color w:val="auto"/>
                <w:sz w:val="22"/>
                <w:szCs w:val="22"/>
              </w:rPr>
              <w:t>i</w:t>
            </w:r>
            <w:r w:rsidR="00AA4B34" w:rsidRPr="00350011">
              <w:rPr>
                <w:color w:val="auto"/>
                <w:sz w:val="22"/>
                <w:szCs w:val="22"/>
              </w:rPr>
              <w:t>ntroducing risk control measures</w:t>
            </w:r>
            <w:r>
              <w:rPr>
                <w:color w:val="auto"/>
                <w:sz w:val="22"/>
                <w:szCs w:val="22"/>
              </w:rPr>
              <w:t>;</w:t>
            </w:r>
            <w:r w:rsidR="00AA4B34" w:rsidRPr="00350011">
              <w:rPr>
                <w:color w:val="auto"/>
                <w:sz w:val="22"/>
                <w:szCs w:val="22"/>
              </w:rPr>
              <w:t xml:space="preserve"> </w:t>
            </w:r>
          </w:p>
          <w:p w:rsidR="00AA4B34" w:rsidRPr="00350011" w:rsidRDefault="009D386F" w:rsidP="009D386F">
            <w:pPr>
              <w:pStyle w:val="Bullet"/>
              <w:numPr>
                <w:ilvl w:val="1"/>
                <w:numId w:val="5"/>
              </w:numPr>
              <w:jc w:val="both"/>
              <w:rPr>
                <w:color w:val="auto"/>
                <w:sz w:val="22"/>
                <w:szCs w:val="22"/>
              </w:rPr>
            </w:pPr>
            <w:r>
              <w:rPr>
                <w:color w:val="auto"/>
                <w:sz w:val="22"/>
                <w:szCs w:val="22"/>
              </w:rPr>
              <w:t>p</w:t>
            </w:r>
            <w:r w:rsidR="00AA4B34" w:rsidRPr="00350011">
              <w:rPr>
                <w:color w:val="auto"/>
                <w:sz w:val="22"/>
                <w:szCs w:val="22"/>
              </w:rPr>
              <w:t>roviding adequate training and refresher training</w:t>
            </w:r>
            <w:r>
              <w:rPr>
                <w:color w:val="auto"/>
                <w:sz w:val="22"/>
                <w:szCs w:val="22"/>
              </w:rPr>
              <w:t>;</w:t>
            </w:r>
            <w:r w:rsidR="00AA4B34" w:rsidRPr="00350011">
              <w:rPr>
                <w:color w:val="auto"/>
                <w:sz w:val="22"/>
                <w:szCs w:val="22"/>
              </w:rPr>
              <w:t xml:space="preserve"> </w:t>
            </w:r>
          </w:p>
          <w:p w:rsidR="00AA4B34" w:rsidRPr="00350011" w:rsidRDefault="009D386F" w:rsidP="009D386F">
            <w:pPr>
              <w:pStyle w:val="Bullet"/>
              <w:numPr>
                <w:ilvl w:val="1"/>
                <w:numId w:val="5"/>
              </w:numPr>
              <w:jc w:val="both"/>
              <w:rPr>
                <w:color w:val="auto"/>
                <w:sz w:val="22"/>
                <w:szCs w:val="22"/>
              </w:rPr>
            </w:pPr>
            <w:r>
              <w:rPr>
                <w:color w:val="auto"/>
                <w:sz w:val="22"/>
                <w:szCs w:val="22"/>
              </w:rPr>
              <w:t>e</w:t>
            </w:r>
            <w:r w:rsidR="00AA4B34" w:rsidRPr="00350011">
              <w:rPr>
                <w:color w:val="auto"/>
                <w:sz w:val="22"/>
                <w:szCs w:val="22"/>
              </w:rPr>
              <w:t>nsuring all records relating to health and safety are accurate and kept up to date</w:t>
            </w:r>
            <w:r>
              <w:rPr>
                <w:color w:val="auto"/>
                <w:sz w:val="22"/>
                <w:szCs w:val="22"/>
              </w:rPr>
              <w:t>.</w:t>
            </w:r>
            <w:r w:rsidR="00AA4B34" w:rsidRPr="00350011">
              <w:rPr>
                <w:color w:val="auto"/>
                <w:sz w:val="22"/>
                <w:szCs w:val="22"/>
              </w:rPr>
              <w:t xml:space="preserve"> </w:t>
            </w:r>
          </w:p>
          <w:p w:rsidR="00AA4B34" w:rsidRPr="00350011" w:rsidRDefault="00AA4B34" w:rsidP="00863C69">
            <w:pPr>
              <w:pStyle w:val="Bullet"/>
              <w:numPr>
                <w:ilvl w:val="0"/>
                <w:numId w:val="5"/>
              </w:numPr>
              <w:jc w:val="both"/>
              <w:rPr>
                <w:color w:val="auto"/>
                <w:sz w:val="22"/>
                <w:szCs w:val="22"/>
              </w:rPr>
            </w:pPr>
            <w:r w:rsidRPr="00350011">
              <w:rPr>
                <w:color w:val="auto"/>
                <w:sz w:val="22"/>
                <w:szCs w:val="22"/>
              </w:rPr>
              <w:t xml:space="preserve">Any accidents or injuries to a Service User that require hospital treatment or GP attendance are reported to the Service Provider's Service Manager and noted on the Service User’s care records </w:t>
            </w:r>
          </w:p>
          <w:p w:rsidR="00AA4B34" w:rsidRPr="00350011" w:rsidRDefault="00AA4B34" w:rsidP="00863C69">
            <w:pPr>
              <w:pStyle w:val="Bullet"/>
              <w:numPr>
                <w:ilvl w:val="0"/>
                <w:numId w:val="5"/>
              </w:numPr>
              <w:jc w:val="both"/>
              <w:rPr>
                <w:color w:val="auto"/>
                <w:sz w:val="22"/>
                <w:szCs w:val="22"/>
              </w:rPr>
            </w:pPr>
            <w:r w:rsidRPr="00350011">
              <w:rPr>
                <w:color w:val="auto"/>
                <w:sz w:val="22"/>
                <w:szCs w:val="22"/>
              </w:rPr>
              <w:t>All staff know the Service Provider's procedures for dealing with emergencies</w:t>
            </w:r>
            <w:r w:rsidR="009D386F">
              <w:rPr>
                <w:color w:val="auto"/>
                <w:sz w:val="22"/>
                <w:szCs w:val="22"/>
              </w:rPr>
              <w:t>.</w:t>
            </w:r>
            <w:r w:rsidRPr="00350011">
              <w:rPr>
                <w:color w:val="auto"/>
                <w:sz w:val="22"/>
                <w:szCs w:val="22"/>
              </w:rPr>
              <w:t xml:space="preserve"> </w:t>
            </w:r>
          </w:p>
          <w:p w:rsidR="00AA4B34" w:rsidRPr="00350011" w:rsidRDefault="00AA4B34" w:rsidP="00863C69">
            <w:pPr>
              <w:pStyle w:val="Bullet"/>
              <w:numPr>
                <w:ilvl w:val="0"/>
                <w:numId w:val="5"/>
              </w:numPr>
              <w:jc w:val="both"/>
              <w:rPr>
                <w:color w:val="auto"/>
                <w:sz w:val="22"/>
                <w:szCs w:val="22"/>
              </w:rPr>
            </w:pPr>
            <w:r w:rsidRPr="00350011">
              <w:rPr>
                <w:color w:val="auto"/>
                <w:sz w:val="22"/>
                <w:szCs w:val="22"/>
              </w:rPr>
              <w:t>All staff have first aid training and manual handling training where appropriate</w:t>
            </w:r>
            <w:r w:rsidR="009D386F">
              <w:rPr>
                <w:color w:val="auto"/>
                <w:sz w:val="22"/>
                <w:szCs w:val="22"/>
              </w:rPr>
              <w:t>.</w:t>
            </w:r>
            <w:r w:rsidRPr="00350011">
              <w:rPr>
                <w:color w:val="auto"/>
                <w:sz w:val="22"/>
                <w:szCs w:val="22"/>
              </w:rPr>
              <w:t xml:space="preserve"> </w:t>
            </w:r>
          </w:p>
          <w:p w:rsidR="00AA4B34" w:rsidRPr="00350011" w:rsidRDefault="00AA4B34" w:rsidP="00863C69">
            <w:pPr>
              <w:pStyle w:val="Bullet"/>
              <w:numPr>
                <w:ilvl w:val="0"/>
                <w:numId w:val="5"/>
              </w:numPr>
              <w:jc w:val="both"/>
              <w:rPr>
                <w:color w:val="auto"/>
                <w:sz w:val="22"/>
                <w:szCs w:val="22"/>
              </w:rPr>
            </w:pPr>
            <w:r w:rsidRPr="00350011">
              <w:rPr>
                <w:color w:val="auto"/>
                <w:sz w:val="22"/>
                <w:szCs w:val="22"/>
              </w:rPr>
              <w:t xml:space="preserve">Identity cards are </w:t>
            </w:r>
            <w:r w:rsidR="00350011">
              <w:rPr>
                <w:color w:val="auto"/>
                <w:sz w:val="22"/>
                <w:szCs w:val="22"/>
              </w:rPr>
              <w:t>available for Support Workers</w:t>
            </w:r>
            <w:r w:rsidR="009D386F">
              <w:rPr>
                <w:color w:val="auto"/>
                <w:sz w:val="22"/>
                <w:szCs w:val="22"/>
              </w:rPr>
              <w:t>.</w:t>
            </w:r>
          </w:p>
          <w:p w:rsidR="00AA4B34" w:rsidRPr="00350011" w:rsidRDefault="00AA4B34" w:rsidP="00863C69">
            <w:pPr>
              <w:pStyle w:val="Bullet"/>
              <w:numPr>
                <w:ilvl w:val="0"/>
                <w:numId w:val="5"/>
              </w:numPr>
              <w:jc w:val="both"/>
              <w:rPr>
                <w:color w:val="auto"/>
                <w:sz w:val="22"/>
                <w:szCs w:val="22"/>
              </w:rPr>
            </w:pPr>
            <w:r w:rsidRPr="00350011">
              <w:rPr>
                <w:color w:val="auto"/>
                <w:sz w:val="22"/>
                <w:szCs w:val="22"/>
              </w:rPr>
              <w:t>They promote an understanding of the risk of fire and other hazards among their staff and the Service Users they support. This will particularly apply to those whose behaviour or environment may pose particular fire risks e.g. smoking or open fires.  This will include taking account of advice from, and agreements reached with, the Lancashire Fire and Rescue Service to ensure risk assessments are completed and advice is followed.</w:t>
            </w:r>
          </w:p>
          <w:p w:rsidR="000036A0" w:rsidRPr="007B5E68" w:rsidRDefault="000036A0" w:rsidP="000036A0">
            <w:pPr>
              <w:pStyle w:val="NoSpacing"/>
              <w:rPr>
                <w:u w:val="single"/>
                <w:lang w:val="en"/>
              </w:rPr>
            </w:pPr>
          </w:p>
          <w:p w:rsidR="000036A0" w:rsidRPr="007B5E68" w:rsidRDefault="00377768" w:rsidP="006236C1">
            <w:pPr>
              <w:pStyle w:val="Bullet"/>
              <w:numPr>
                <w:ilvl w:val="0"/>
                <w:numId w:val="0"/>
              </w:numPr>
              <w:rPr>
                <w:b/>
                <w:color w:val="auto"/>
                <w:u w:val="single"/>
              </w:rPr>
            </w:pPr>
            <w:r>
              <w:rPr>
                <w:b/>
                <w:color w:val="auto"/>
              </w:rPr>
              <w:t>3.17</w:t>
            </w:r>
            <w:r w:rsidR="006236C1" w:rsidRPr="009D386F">
              <w:rPr>
                <w:b/>
                <w:color w:val="auto"/>
                <w:u w:val="single"/>
              </w:rPr>
              <w:t xml:space="preserve">  </w:t>
            </w:r>
            <w:r w:rsidR="000036A0" w:rsidRPr="007B5E68">
              <w:rPr>
                <w:b/>
                <w:color w:val="auto"/>
                <w:u w:val="single"/>
              </w:rPr>
              <w:t>Health/medical care</w:t>
            </w:r>
          </w:p>
          <w:p w:rsidR="00DB6874" w:rsidRDefault="00DB6874" w:rsidP="000036A0">
            <w:pPr>
              <w:pStyle w:val="Bullet"/>
              <w:numPr>
                <w:ilvl w:val="0"/>
                <w:numId w:val="0"/>
              </w:numPr>
              <w:ind w:left="33"/>
              <w:rPr>
                <w:sz w:val="22"/>
                <w:szCs w:val="22"/>
                <w:lang w:val="en"/>
              </w:rPr>
            </w:pPr>
          </w:p>
          <w:p w:rsidR="00DB6874" w:rsidRPr="00350011" w:rsidRDefault="00DB6874" w:rsidP="00DB6874">
            <w:pPr>
              <w:pStyle w:val="Bullet"/>
              <w:numPr>
                <w:ilvl w:val="0"/>
                <w:numId w:val="0"/>
              </w:numPr>
              <w:rPr>
                <w:sz w:val="22"/>
                <w:szCs w:val="22"/>
                <w:lang w:val="en"/>
              </w:rPr>
            </w:pPr>
            <w:r w:rsidRPr="00350011">
              <w:rPr>
                <w:sz w:val="22"/>
                <w:szCs w:val="22"/>
                <w:lang w:val="en"/>
              </w:rPr>
              <w:t xml:space="preserve">The Service Provider is required to ensure that </w:t>
            </w:r>
            <w:r w:rsidR="00F94316" w:rsidRPr="00350011">
              <w:rPr>
                <w:sz w:val="22"/>
                <w:szCs w:val="22"/>
                <w:lang w:val="en"/>
              </w:rPr>
              <w:t>Support</w:t>
            </w:r>
            <w:r w:rsidRPr="00350011">
              <w:rPr>
                <w:sz w:val="22"/>
                <w:szCs w:val="22"/>
                <w:lang w:val="en"/>
              </w:rPr>
              <w:t xml:space="preserve"> Workers have access to the contact details of the GP with whom the Service User is registered.  The GP, the NHS 111 service or 999 (depending on and appropriate to the circumstances) must be contacted without delay whenever a Service User requests assistance to obtain medical attention, or appears unwell and unable to make such a request.  The Service User's next of kin must be informed </w:t>
            </w:r>
            <w:r w:rsidR="009D386F">
              <w:rPr>
                <w:sz w:val="22"/>
                <w:szCs w:val="22"/>
                <w:lang w:val="en"/>
              </w:rPr>
              <w:t>in line with agreements set out in the Care and Support Plan</w:t>
            </w:r>
            <w:r w:rsidRPr="00350011">
              <w:rPr>
                <w:sz w:val="22"/>
                <w:szCs w:val="22"/>
                <w:lang w:val="en"/>
              </w:rPr>
              <w:t>.</w:t>
            </w:r>
          </w:p>
          <w:p w:rsidR="00DB6874" w:rsidRPr="00A15642" w:rsidRDefault="00DB6874" w:rsidP="00DB6874">
            <w:pPr>
              <w:pStyle w:val="Bullet"/>
              <w:numPr>
                <w:ilvl w:val="0"/>
                <w:numId w:val="0"/>
              </w:numPr>
              <w:rPr>
                <w:lang w:val="en"/>
              </w:rPr>
            </w:pPr>
          </w:p>
          <w:p w:rsidR="00DB6874" w:rsidRPr="00350011" w:rsidRDefault="00DB6874" w:rsidP="00DB6874">
            <w:pPr>
              <w:pStyle w:val="Bullet"/>
              <w:numPr>
                <w:ilvl w:val="0"/>
                <w:numId w:val="0"/>
              </w:numPr>
              <w:rPr>
                <w:sz w:val="22"/>
                <w:szCs w:val="22"/>
              </w:rPr>
            </w:pPr>
            <w:r w:rsidRPr="00350011">
              <w:rPr>
                <w:sz w:val="22"/>
                <w:szCs w:val="22"/>
              </w:rPr>
              <w:t>The Service Provider will support the health care of the Service User under the direction of their GP, District Nurse, Community Matron, other health care professional or Community Health Team</w:t>
            </w:r>
            <w:r w:rsidR="009D386F">
              <w:rPr>
                <w:sz w:val="22"/>
                <w:szCs w:val="22"/>
              </w:rPr>
              <w:t>.  W</w:t>
            </w:r>
            <w:r w:rsidRPr="00350011">
              <w:rPr>
                <w:sz w:val="22"/>
                <w:szCs w:val="22"/>
              </w:rPr>
              <w:t>here th</w:t>
            </w:r>
            <w:r w:rsidR="009D386F">
              <w:rPr>
                <w:sz w:val="22"/>
                <w:szCs w:val="22"/>
              </w:rPr>
              <w:t>e meeting of these need have</w:t>
            </w:r>
            <w:r w:rsidRPr="00350011">
              <w:rPr>
                <w:sz w:val="22"/>
                <w:szCs w:val="22"/>
              </w:rPr>
              <w:t xml:space="preserve"> been specifically agreed and </w:t>
            </w:r>
            <w:r w:rsidR="009D386F">
              <w:rPr>
                <w:sz w:val="22"/>
                <w:szCs w:val="22"/>
              </w:rPr>
              <w:t xml:space="preserve">where </w:t>
            </w:r>
            <w:r w:rsidRPr="00350011">
              <w:rPr>
                <w:sz w:val="22"/>
                <w:szCs w:val="22"/>
              </w:rPr>
              <w:t xml:space="preserve">the </w:t>
            </w:r>
            <w:r w:rsidR="009D386F">
              <w:rPr>
                <w:sz w:val="22"/>
                <w:szCs w:val="22"/>
              </w:rPr>
              <w:t xml:space="preserve">relevant </w:t>
            </w:r>
            <w:r w:rsidR="00F94316" w:rsidRPr="00350011">
              <w:rPr>
                <w:sz w:val="22"/>
                <w:szCs w:val="22"/>
              </w:rPr>
              <w:t>Support</w:t>
            </w:r>
            <w:r w:rsidRPr="00350011">
              <w:rPr>
                <w:sz w:val="22"/>
                <w:szCs w:val="22"/>
              </w:rPr>
              <w:t xml:space="preserve"> Workers ha</w:t>
            </w:r>
            <w:r w:rsidR="008B14BE">
              <w:rPr>
                <w:sz w:val="22"/>
                <w:szCs w:val="22"/>
              </w:rPr>
              <w:t>s</w:t>
            </w:r>
            <w:r w:rsidRPr="00350011">
              <w:rPr>
                <w:sz w:val="22"/>
                <w:szCs w:val="22"/>
              </w:rPr>
              <w:t xml:space="preserve"> received appropriate training and have been deemed </w:t>
            </w:r>
            <w:r w:rsidR="008B14BE">
              <w:rPr>
                <w:sz w:val="22"/>
                <w:szCs w:val="22"/>
              </w:rPr>
              <w:t xml:space="preserve">sufficiently </w:t>
            </w:r>
            <w:r w:rsidRPr="00350011">
              <w:rPr>
                <w:sz w:val="22"/>
                <w:szCs w:val="22"/>
              </w:rPr>
              <w:t>competent by a health care professional.  This will not ordinarily include any care requiring a medical or professional qualification, but will require appropriate training.  A record of all applicable training shall be maintained by the Service Provider.</w:t>
            </w:r>
          </w:p>
          <w:p w:rsidR="002D79FC" w:rsidRDefault="002D79FC" w:rsidP="00DB6874">
            <w:pPr>
              <w:pStyle w:val="Bullet"/>
              <w:numPr>
                <w:ilvl w:val="0"/>
                <w:numId w:val="0"/>
              </w:numPr>
            </w:pPr>
          </w:p>
          <w:p w:rsidR="00DB6874" w:rsidRDefault="00DB6874" w:rsidP="00DB6874">
            <w:pPr>
              <w:pStyle w:val="Bullet"/>
              <w:numPr>
                <w:ilvl w:val="0"/>
                <w:numId w:val="0"/>
              </w:numPr>
              <w:rPr>
                <w:sz w:val="22"/>
                <w:szCs w:val="22"/>
              </w:rPr>
            </w:pPr>
            <w:r w:rsidRPr="00350011">
              <w:rPr>
                <w:sz w:val="22"/>
                <w:szCs w:val="22"/>
                <w:lang w:val="en"/>
              </w:rPr>
              <w:t xml:space="preserve">The Service Provider must ensure that </w:t>
            </w:r>
            <w:r w:rsidR="00F94316" w:rsidRPr="00350011">
              <w:rPr>
                <w:sz w:val="22"/>
                <w:szCs w:val="22"/>
                <w:lang w:val="en"/>
              </w:rPr>
              <w:t>Support</w:t>
            </w:r>
            <w:r w:rsidRPr="00350011">
              <w:rPr>
                <w:sz w:val="22"/>
                <w:szCs w:val="22"/>
                <w:lang w:val="en"/>
              </w:rPr>
              <w:t xml:space="preserve"> Workers who are required to assist Service Users to take prescribed medication </w:t>
            </w:r>
            <w:r w:rsidR="008B14BE">
              <w:rPr>
                <w:sz w:val="22"/>
                <w:szCs w:val="22"/>
                <w:lang w:val="en"/>
              </w:rPr>
              <w:t xml:space="preserve">as directed by the prescriber </w:t>
            </w:r>
            <w:r w:rsidRPr="00350011">
              <w:rPr>
                <w:sz w:val="22"/>
                <w:szCs w:val="22"/>
                <w:lang w:val="en"/>
              </w:rPr>
              <w:t>receive appropriate instruction and written guidance</w:t>
            </w:r>
            <w:r w:rsidR="008B14BE">
              <w:rPr>
                <w:sz w:val="22"/>
                <w:szCs w:val="22"/>
                <w:lang w:val="en"/>
              </w:rPr>
              <w:t>.  This will be</w:t>
            </w:r>
            <w:r w:rsidRPr="00350011">
              <w:rPr>
                <w:sz w:val="22"/>
                <w:szCs w:val="22"/>
                <w:lang w:val="en"/>
              </w:rPr>
              <w:t xml:space="preserve"> in accordance </w:t>
            </w:r>
            <w:r w:rsidRPr="00350011">
              <w:rPr>
                <w:sz w:val="22"/>
                <w:szCs w:val="22"/>
              </w:rPr>
              <w:t xml:space="preserve">with </w:t>
            </w:r>
            <w:r w:rsidR="008B14BE">
              <w:rPr>
                <w:sz w:val="22"/>
                <w:szCs w:val="22"/>
              </w:rPr>
              <w:t xml:space="preserve">the Service Provider's </w:t>
            </w:r>
            <w:r w:rsidRPr="00350011">
              <w:rPr>
                <w:sz w:val="22"/>
                <w:szCs w:val="22"/>
              </w:rPr>
              <w:t>p</w:t>
            </w:r>
            <w:r w:rsidR="008B14BE">
              <w:rPr>
                <w:sz w:val="22"/>
                <w:szCs w:val="22"/>
              </w:rPr>
              <w:t>olicies and procedures and are up to date with a</w:t>
            </w:r>
            <w:r w:rsidRPr="00350011">
              <w:rPr>
                <w:sz w:val="22"/>
                <w:szCs w:val="22"/>
              </w:rPr>
              <w:t xml:space="preserve">ppropriate training and </w:t>
            </w:r>
            <w:r w:rsidR="008B14BE">
              <w:rPr>
                <w:sz w:val="22"/>
                <w:szCs w:val="22"/>
              </w:rPr>
              <w:t xml:space="preserve">are </w:t>
            </w:r>
            <w:r w:rsidRPr="00350011">
              <w:rPr>
                <w:sz w:val="22"/>
                <w:szCs w:val="22"/>
              </w:rPr>
              <w:t>assess</w:t>
            </w:r>
            <w:r w:rsidR="008B14BE">
              <w:rPr>
                <w:sz w:val="22"/>
                <w:szCs w:val="22"/>
              </w:rPr>
              <w:t>ed as being sufficiently</w:t>
            </w:r>
            <w:r w:rsidRPr="00350011">
              <w:rPr>
                <w:sz w:val="22"/>
                <w:szCs w:val="22"/>
              </w:rPr>
              <w:t xml:space="preserve"> competen</w:t>
            </w:r>
            <w:r w:rsidR="008B14BE">
              <w:rPr>
                <w:sz w:val="22"/>
                <w:szCs w:val="22"/>
              </w:rPr>
              <w:t>t</w:t>
            </w:r>
            <w:r w:rsidRPr="00350011">
              <w:rPr>
                <w:sz w:val="22"/>
                <w:szCs w:val="22"/>
              </w:rPr>
              <w:t xml:space="preserve">. </w:t>
            </w:r>
          </w:p>
          <w:p w:rsidR="00350011" w:rsidRDefault="00350011" w:rsidP="00DB6874">
            <w:pPr>
              <w:pStyle w:val="Bullet"/>
              <w:numPr>
                <w:ilvl w:val="0"/>
                <w:numId w:val="0"/>
              </w:numPr>
              <w:rPr>
                <w:sz w:val="22"/>
                <w:szCs w:val="22"/>
              </w:rPr>
            </w:pPr>
          </w:p>
          <w:p w:rsidR="00350011" w:rsidRPr="00A15642" w:rsidRDefault="00350011" w:rsidP="00350011">
            <w:pPr>
              <w:pStyle w:val="Bullet"/>
              <w:numPr>
                <w:ilvl w:val="0"/>
                <w:numId w:val="0"/>
              </w:numPr>
              <w:ind w:left="62"/>
              <w:jc w:val="both"/>
              <w:rPr>
                <w:sz w:val="22"/>
                <w:szCs w:val="22"/>
              </w:rPr>
            </w:pPr>
            <w:r w:rsidRPr="00A15642">
              <w:rPr>
                <w:color w:val="auto"/>
                <w:sz w:val="22"/>
                <w:szCs w:val="22"/>
              </w:rPr>
              <w:t>The Service Provider will ensure Service Users access all screening and Annual Health Check appointments as applicable and identify all barriers that make access to health services difficult, including the availability of staff/family who know the person well, specific phobias e.g. needles, waiting rooms etc. and set out actions that need to be taken to overcome these barriers, and record in the Service User's care records.</w:t>
            </w:r>
          </w:p>
          <w:p w:rsidR="00BA4F36" w:rsidRPr="00653D98" w:rsidRDefault="00BA4F36" w:rsidP="003E196F">
            <w:pPr>
              <w:pStyle w:val="Bullet"/>
              <w:numPr>
                <w:ilvl w:val="0"/>
                <w:numId w:val="0"/>
              </w:numPr>
              <w:jc w:val="both"/>
              <w:rPr>
                <w:lang w:val="en"/>
              </w:rPr>
            </w:pPr>
          </w:p>
          <w:p w:rsidR="000036A0" w:rsidRPr="001B4FF1" w:rsidRDefault="00377768" w:rsidP="001B4FF1">
            <w:pPr>
              <w:pStyle w:val="Bullet"/>
              <w:numPr>
                <w:ilvl w:val="0"/>
                <w:numId w:val="0"/>
              </w:numPr>
              <w:ind w:left="393" w:hanging="360"/>
              <w:rPr>
                <w:b/>
                <w:color w:val="auto"/>
                <w:u w:val="single"/>
              </w:rPr>
            </w:pPr>
            <w:r>
              <w:rPr>
                <w:b/>
                <w:color w:val="auto"/>
              </w:rPr>
              <w:t>3.18</w:t>
            </w:r>
            <w:r w:rsidR="007065FB" w:rsidRPr="008B14BE">
              <w:rPr>
                <w:b/>
                <w:color w:val="auto"/>
                <w:u w:val="single"/>
              </w:rPr>
              <w:t xml:space="preserve">  </w:t>
            </w:r>
            <w:r w:rsidR="001B4FF1" w:rsidRPr="001B4FF1">
              <w:rPr>
                <w:b/>
                <w:color w:val="auto"/>
                <w:u w:val="single"/>
              </w:rPr>
              <w:t>Supporting the wider care system</w:t>
            </w:r>
          </w:p>
          <w:p w:rsidR="000036A0" w:rsidRDefault="000036A0" w:rsidP="000036A0">
            <w:pPr>
              <w:pStyle w:val="Bullet"/>
              <w:numPr>
                <w:ilvl w:val="0"/>
                <w:numId w:val="0"/>
              </w:numPr>
              <w:ind w:left="33"/>
              <w:rPr>
                <w:b/>
                <w:color w:val="auto"/>
                <w:u w:val="single"/>
              </w:rPr>
            </w:pPr>
          </w:p>
          <w:p w:rsidR="000036A0" w:rsidRPr="00350011" w:rsidRDefault="001C7B33" w:rsidP="000036A0">
            <w:pPr>
              <w:pStyle w:val="Bullet"/>
              <w:numPr>
                <w:ilvl w:val="0"/>
                <w:numId w:val="0"/>
              </w:numPr>
              <w:ind w:left="33"/>
              <w:rPr>
                <w:sz w:val="22"/>
                <w:szCs w:val="22"/>
              </w:rPr>
            </w:pPr>
            <w:r w:rsidRPr="00350011">
              <w:rPr>
                <w:sz w:val="22"/>
                <w:szCs w:val="22"/>
              </w:rPr>
              <w:t xml:space="preserve">The Service Provider </w:t>
            </w:r>
            <w:r w:rsidR="000036A0" w:rsidRPr="00350011">
              <w:rPr>
                <w:sz w:val="22"/>
                <w:szCs w:val="22"/>
              </w:rPr>
              <w:t>must contribute to prevention strategies which are aimed at:</w:t>
            </w:r>
          </w:p>
          <w:p w:rsidR="000036A0" w:rsidRPr="00350011" w:rsidRDefault="000036A0" w:rsidP="008B14BE">
            <w:pPr>
              <w:pStyle w:val="Bullet"/>
              <w:numPr>
                <w:ilvl w:val="0"/>
                <w:numId w:val="0"/>
              </w:numPr>
              <w:spacing w:after="0"/>
              <w:ind w:left="33"/>
              <w:rPr>
                <w:sz w:val="22"/>
                <w:szCs w:val="22"/>
              </w:rPr>
            </w:pPr>
          </w:p>
          <w:p w:rsidR="00C62716" w:rsidRPr="00350011" w:rsidRDefault="00C62716" w:rsidP="008B14BE">
            <w:pPr>
              <w:pStyle w:val="CommentText"/>
              <w:numPr>
                <w:ilvl w:val="0"/>
                <w:numId w:val="5"/>
              </w:numPr>
              <w:spacing w:after="0"/>
              <w:rPr>
                <w:sz w:val="22"/>
                <w:szCs w:val="22"/>
              </w:rPr>
            </w:pPr>
            <w:r w:rsidRPr="00350011">
              <w:rPr>
                <w:sz w:val="22"/>
                <w:szCs w:val="22"/>
              </w:rPr>
              <w:t>Reducing numbers of unplanned admissions to hospital and supporting the safe and timely discharge of patients from hospitals.</w:t>
            </w:r>
          </w:p>
          <w:p w:rsidR="000036A0" w:rsidRPr="00350011" w:rsidRDefault="000036A0" w:rsidP="008B14BE">
            <w:pPr>
              <w:pStyle w:val="CommentText"/>
              <w:numPr>
                <w:ilvl w:val="0"/>
                <w:numId w:val="5"/>
              </w:numPr>
              <w:spacing w:after="0"/>
              <w:rPr>
                <w:sz w:val="22"/>
                <w:szCs w:val="22"/>
              </w:rPr>
            </w:pPr>
            <w:r w:rsidRPr="00350011">
              <w:rPr>
                <w:sz w:val="22"/>
                <w:szCs w:val="22"/>
              </w:rPr>
              <w:t>Keeping people in community settings rather than</w:t>
            </w:r>
            <w:r w:rsidR="00E6385F" w:rsidRPr="00350011">
              <w:rPr>
                <w:sz w:val="22"/>
                <w:szCs w:val="22"/>
              </w:rPr>
              <w:t xml:space="preserve"> institutional care and support</w:t>
            </w:r>
            <w:r w:rsidR="008B14BE">
              <w:rPr>
                <w:sz w:val="22"/>
                <w:szCs w:val="22"/>
              </w:rPr>
              <w:t>.</w:t>
            </w:r>
            <w:r w:rsidRPr="00350011">
              <w:rPr>
                <w:sz w:val="22"/>
                <w:szCs w:val="22"/>
              </w:rPr>
              <w:t xml:space="preserve">  </w:t>
            </w:r>
          </w:p>
          <w:p w:rsidR="000036A0" w:rsidRPr="00350011" w:rsidRDefault="00E6385F" w:rsidP="00863C69">
            <w:pPr>
              <w:pStyle w:val="NoSpacing"/>
              <w:numPr>
                <w:ilvl w:val="0"/>
                <w:numId w:val="5"/>
              </w:numPr>
              <w:rPr>
                <w:sz w:val="22"/>
                <w:szCs w:val="22"/>
              </w:rPr>
            </w:pPr>
            <w:r w:rsidRPr="00350011">
              <w:rPr>
                <w:sz w:val="22"/>
                <w:szCs w:val="22"/>
              </w:rPr>
              <w:t>E</w:t>
            </w:r>
            <w:r w:rsidR="00A50842" w:rsidRPr="00350011">
              <w:rPr>
                <w:sz w:val="22"/>
                <w:szCs w:val="22"/>
              </w:rPr>
              <w:t xml:space="preserve">ngaging and participating in </w:t>
            </w:r>
            <w:r w:rsidR="00C62716" w:rsidRPr="00350011">
              <w:rPr>
                <w:sz w:val="22"/>
                <w:szCs w:val="22"/>
              </w:rPr>
              <w:t>developing</w:t>
            </w:r>
            <w:r w:rsidR="000036A0" w:rsidRPr="00350011">
              <w:rPr>
                <w:sz w:val="22"/>
                <w:szCs w:val="22"/>
              </w:rPr>
              <w:t xml:space="preserve"> integrated care pathways</w:t>
            </w:r>
            <w:r w:rsidR="008B14BE">
              <w:rPr>
                <w:sz w:val="22"/>
                <w:szCs w:val="22"/>
              </w:rPr>
              <w:t>.</w:t>
            </w:r>
          </w:p>
          <w:p w:rsidR="000036A0" w:rsidRPr="00350011" w:rsidRDefault="000036A0" w:rsidP="00863C69">
            <w:pPr>
              <w:pStyle w:val="NoSpacing"/>
              <w:numPr>
                <w:ilvl w:val="0"/>
                <w:numId w:val="5"/>
              </w:numPr>
              <w:rPr>
                <w:sz w:val="22"/>
                <w:szCs w:val="22"/>
              </w:rPr>
            </w:pPr>
            <w:r w:rsidRPr="00350011">
              <w:rPr>
                <w:sz w:val="22"/>
                <w:szCs w:val="22"/>
              </w:rPr>
              <w:t>Identifying and meeting the needs of vulnerable Service Users at the earliest possible stage</w:t>
            </w:r>
            <w:r w:rsidR="008B14BE">
              <w:rPr>
                <w:sz w:val="22"/>
                <w:szCs w:val="22"/>
              </w:rPr>
              <w:t>.</w:t>
            </w:r>
          </w:p>
          <w:p w:rsidR="000036A0" w:rsidRPr="00350011" w:rsidRDefault="000036A0" w:rsidP="00863C69">
            <w:pPr>
              <w:pStyle w:val="NoSpacing"/>
              <w:numPr>
                <w:ilvl w:val="0"/>
                <w:numId w:val="5"/>
              </w:numPr>
              <w:rPr>
                <w:sz w:val="22"/>
                <w:szCs w:val="22"/>
              </w:rPr>
            </w:pPr>
            <w:r w:rsidRPr="00350011">
              <w:rPr>
                <w:sz w:val="22"/>
                <w:szCs w:val="22"/>
              </w:rPr>
              <w:lastRenderedPageBreak/>
              <w:t xml:space="preserve">Reporting any observed poor and/or unsafe care. </w:t>
            </w:r>
          </w:p>
          <w:p w:rsidR="000036A0" w:rsidRPr="00350011" w:rsidRDefault="000036A0" w:rsidP="000036A0">
            <w:pPr>
              <w:autoSpaceDE w:val="0"/>
              <w:autoSpaceDN w:val="0"/>
              <w:adjustRightInd w:val="0"/>
              <w:spacing w:after="0"/>
              <w:rPr>
                <w:rFonts w:cs="Arial"/>
                <w:sz w:val="22"/>
                <w:szCs w:val="22"/>
              </w:rPr>
            </w:pPr>
          </w:p>
          <w:p w:rsidR="000036A0" w:rsidRPr="00350011" w:rsidRDefault="000036A0" w:rsidP="000036A0">
            <w:pPr>
              <w:spacing w:after="1" w:line="239" w:lineRule="auto"/>
              <w:jc w:val="both"/>
              <w:rPr>
                <w:rFonts w:ascii="Arial" w:hAnsi="Arial" w:cs="Arial"/>
                <w:sz w:val="22"/>
                <w:szCs w:val="22"/>
              </w:rPr>
            </w:pPr>
            <w:r w:rsidRPr="00350011">
              <w:rPr>
                <w:rFonts w:ascii="Arial" w:hAnsi="Arial" w:cs="Arial"/>
                <w:sz w:val="22"/>
                <w:szCs w:val="22"/>
              </w:rPr>
              <w:t>The</w:t>
            </w:r>
            <w:r w:rsidR="001C7B33" w:rsidRPr="00350011">
              <w:rPr>
                <w:rFonts w:ascii="Arial" w:hAnsi="Arial" w:cs="Arial"/>
                <w:sz w:val="22"/>
                <w:szCs w:val="22"/>
              </w:rPr>
              <w:t xml:space="preserve"> Service</w:t>
            </w:r>
            <w:r w:rsidRPr="00350011">
              <w:rPr>
                <w:rFonts w:ascii="Arial" w:hAnsi="Arial" w:cs="Arial"/>
                <w:sz w:val="22"/>
                <w:szCs w:val="22"/>
              </w:rPr>
              <w:t xml:space="preserve"> Provider will work closely with local organisations, across the health and social care system to continually improve the Service to Service Users, in accordance with identified needs and taking into account changes in national</w:t>
            </w:r>
            <w:r w:rsidR="008B14BE">
              <w:rPr>
                <w:rFonts w:ascii="Arial" w:hAnsi="Arial" w:cs="Arial"/>
                <w:sz w:val="22"/>
                <w:szCs w:val="22"/>
              </w:rPr>
              <w:t xml:space="preserve"> and local</w:t>
            </w:r>
            <w:r w:rsidRPr="00350011">
              <w:rPr>
                <w:rFonts w:ascii="Arial" w:hAnsi="Arial" w:cs="Arial"/>
                <w:sz w:val="22"/>
                <w:szCs w:val="22"/>
              </w:rPr>
              <w:t xml:space="preserve"> </w:t>
            </w:r>
            <w:r w:rsidR="008B14BE">
              <w:rPr>
                <w:rFonts w:ascii="Arial" w:hAnsi="Arial" w:cs="Arial"/>
                <w:sz w:val="22"/>
                <w:szCs w:val="22"/>
              </w:rPr>
              <w:t>legislation,</w:t>
            </w:r>
            <w:r w:rsidRPr="00350011">
              <w:rPr>
                <w:rFonts w:ascii="Arial" w:hAnsi="Arial" w:cs="Arial"/>
                <w:sz w:val="22"/>
                <w:szCs w:val="22"/>
              </w:rPr>
              <w:t xml:space="preserve"> guidance and policy.  This may involve working with a range of statutory, voluntary and community sector organisations to deliver the required outcomes and developing information sharing protocols to enhance partnership working where needed. </w:t>
            </w:r>
          </w:p>
          <w:p w:rsidR="000036A0" w:rsidRPr="00350011" w:rsidRDefault="000036A0" w:rsidP="000036A0">
            <w:pPr>
              <w:spacing w:after="1" w:line="239" w:lineRule="auto"/>
              <w:rPr>
                <w:rFonts w:ascii="Arial" w:hAnsi="Arial" w:cs="Arial"/>
                <w:sz w:val="22"/>
                <w:szCs w:val="22"/>
              </w:rPr>
            </w:pPr>
          </w:p>
          <w:p w:rsidR="000036A0" w:rsidRPr="004F180A" w:rsidRDefault="000036A0" w:rsidP="000036A0">
            <w:pPr>
              <w:spacing w:after="1" w:line="239" w:lineRule="auto"/>
              <w:jc w:val="both"/>
              <w:rPr>
                <w:rFonts w:ascii="Arial" w:hAnsi="Arial" w:cs="Arial"/>
                <w:sz w:val="24"/>
                <w:szCs w:val="24"/>
              </w:rPr>
            </w:pPr>
            <w:r w:rsidRPr="00350011">
              <w:rPr>
                <w:rFonts w:ascii="Arial" w:hAnsi="Arial" w:cs="Arial"/>
                <w:sz w:val="22"/>
                <w:szCs w:val="22"/>
              </w:rPr>
              <w:t>The</w:t>
            </w:r>
            <w:r w:rsidR="001C7B33" w:rsidRPr="00350011">
              <w:rPr>
                <w:rFonts w:ascii="Arial" w:hAnsi="Arial" w:cs="Arial"/>
                <w:sz w:val="22"/>
                <w:szCs w:val="22"/>
              </w:rPr>
              <w:t xml:space="preserve"> Service</w:t>
            </w:r>
            <w:r w:rsidRPr="00350011">
              <w:rPr>
                <w:rFonts w:ascii="Arial" w:hAnsi="Arial" w:cs="Arial"/>
                <w:sz w:val="22"/>
                <w:szCs w:val="22"/>
              </w:rPr>
              <w:t xml:space="preserve"> Provider will be required to assist when care and support is coordinated by a health professional. As such, the</w:t>
            </w:r>
            <w:r w:rsidR="001C7B33" w:rsidRPr="00350011">
              <w:rPr>
                <w:rFonts w:ascii="Arial" w:hAnsi="Arial" w:cs="Arial"/>
                <w:sz w:val="22"/>
                <w:szCs w:val="22"/>
              </w:rPr>
              <w:t xml:space="preserve"> Service</w:t>
            </w:r>
            <w:r w:rsidR="003575BC" w:rsidRPr="00350011">
              <w:rPr>
                <w:rFonts w:ascii="Arial" w:hAnsi="Arial" w:cs="Arial"/>
                <w:sz w:val="22"/>
                <w:szCs w:val="22"/>
              </w:rPr>
              <w:t xml:space="preserve"> Provider will liaise with </w:t>
            </w:r>
            <w:r w:rsidR="00C62716" w:rsidRPr="00350011">
              <w:rPr>
                <w:rFonts w:ascii="Arial" w:hAnsi="Arial" w:cs="Arial"/>
                <w:sz w:val="22"/>
                <w:szCs w:val="22"/>
              </w:rPr>
              <w:t xml:space="preserve">adult </w:t>
            </w:r>
            <w:r w:rsidRPr="00350011">
              <w:rPr>
                <w:rFonts w:ascii="Arial" w:hAnsi="Arial" w:cs="Arial"/>
                <w:sz w:val="22"/>
                <w:szCs w:val="22"/>
              </w:rPr>
              <w:t>social</w:t>
            </w:r>
            <w:r w:rsidR="00C62716" w:rsidRPr="00350011">
              <w:rPr>
                <w:rFonts w:ascii="Arial" w:hAnsi="Arial" w:cs="Arial"/>
                <w:sz w:val="22"/>
                <w:szCs w:val="22"/>
              </w:rPr>
              <w:t xml:space="preserve"> care</w:t>
            </w:r>
            <w:r w:rsidRPr="00350011">
              <w:rPr>
                <w:rFonts w:ascii="Arial" w:hAnsi="Arial" w:cs="Arial"/>
                <w:sz w:val="22"/>
                <w:szCs w:val="22"/>
              </w:rPr>
              <w:t xml:space="preserve"> services, community </w:t>
            </w:r>
            <w:r w:rsidR="004F180A" w:rsidRPr="00350011">
              <w:rPr>
                <w:rFonts w:ascii="Arial" w:hAnsi="Arial" w:cs="Arial"/>
                <w:sz w:val="22"/>
                <w:szCs w:val="22"/>
              </w:rPr>
              <w:t>mental health</w:t>
            </w:r>
            <w:r w:rsidRPr="00350011">
              <w:rPr>
                <w:rFonts w:ascii="Arial" w:hAnsi="Arial" w:cs="Arial"/>
                <w:sz w:val="22"/>
                <w:szCs w:val="22"/>
              </w:rPr>
              <w:t xml:space="preserve"> and therapy teams, voluntary agencies, acute trusts and other professionals and agencies to ensure seamless nursing and personal care provision to Service Users</w:t>
            </w:r>
            <w:r w:rsidRPr="004F180A">
              <w:rPr>
                <w:rFonts w:ascii="Arial" w:hAnsi="Arial" w:cs="Arial"/>
                <w:sz w:val="24"/>
                <w:szCs w:val="24"/>
              </w:rPr>
              <w:t xml:space="preserve">.  </w:t>
            </w:r>
          </w:p>
          <w:p w:rsidR="000036A0" w:rsidRPr="00AB6409" w:rsidRDefault="000036A0" w:rsidP="000036A0">
            <w:pPr>
              <w:pStyle w:val="Bullet"/>
              <w:numPr>
                <w:ilvl w:val="0"/>
                <w:numId w:val="0"/>
              </w:numPr>
              <w:jc w:val="both"/>
              <w:rPr>
                <w:color w:val="auto"/>
              </w:rPr>
            </w:pPr>
          </w:p>
          <w:p w:rsidR="000036A0" w:rsidRPr="005507AA" w:rsidRDefault="00377768" w:rsidP="00F30903">
            <w:pPr>
              <w:pStyle w:val="Bullet"/>
              <w:numPr>
                <w:ilvl w:val="0"/>
                <w:numId w:val="0"/>
              </w:numPr>
              <w:rPr>
                <w:b/>
                <w:color w:val="auto"/>
                <w:u w:val="single"/>
              </w:rPr>
            </w:pPr>
            <w:r>
              <w:rPr>
                <w:b/>
                <w:color w:val="auto"/>
              </w:rPr>
              <w:t>3.19</w:t>
            </w:r>
            <w:r w:rsidR="00707316" w:rsidRPr="005507AA">
              <w:rPr>
                <w:b/>
                <w:color w:val="auto"/>
                <w:u w:val="single"/>
              </w:rPr>
              <w:t xml:space="preserve"> </w:t>
            </w:r>
            <w:r w:rsidR="00EB1657">
              <w:rPr>
                <w:b/>
                <w:color w:val="auto"/>
                <w:u w:val="single"/>
              </w:rPr>
              <w:t>Social v</w:t>
            </w:r>
            <w:r w:rsidR="000036A0" w:rsidRPr="005507AA">
              <w:rPr>
                <w:b/>
                <w:color w:val="auto"/>
                <w:u w:val="single"/>
              </w:rPr>
              <w:t>alue</w:t>
            </w:r>
          </w:p>
          <w:p w:rsidR="000036A0" w:rsidRDefault="000036A0" w:rsidP="000036A0">
            <w:pPr>
              <w:pStyle w:val="Bullet"/>
              <w:numPr>
                <w:ilvl w:val="0"/>
                <w:numId w:val="0"/>
              </w:numPr>
              <w:jc w:val="both"/>
              <w:rPr>
                <w:color w:val="auto"/>
              </w:rPr>
            </w:pPr>
          </w:p>
          <w:p w:rsidR="000036A0" w:rsidRPr="00CB166B" w:rsidRDefault="000036A0" w:rsidP="000036A0">
            <w:pPr>
              <w:pStyle w:val="Bullet"/>
              <w:numPr>
                <w:ilvl w:val="0"/>
                <w:numId w:val="0"/>
              </w:numPr>
              <w:jc w:val="both"/>
              <w:rPr>
                <w:color w:val="auto"/>
                <w:sz w:val="22"/>
                <w:szCs w:val="22"/>
              </w:rPr>
            </w:pPr>
            <w:r w:rsidRPr="00CB166B">
              <w:rPr>
                <w:color w:val="auto"/>
                <w:sz w:val="22"/>
                <w:szCs w:val="22"/>
              </w:rPr>
              <w:t>The</w:t>
            </w:r>
            <w:r w:rsidR="00E500F0" w:rsidRPr="00CB166B">
              <w:rPr>
                <w:color w:val="auto"/>
                <w:sz w:val="22"/>
                <w:szCs w:val="22"/>
              </w:rPr>
              <w:t xml:space="preserve"> Service </w:t>
            </w:r>
            <w:r w:rsidRPr="00CB166B">
              <w:rPr>
                <w:color w:val="auto"/>
                <w:sz w:val="22"/>
                <w:szCs w:val="22"/>
              </w:rPr>
              <w:t>Provider must give consideration to the employment needs within their local community when recruiting and selecting staff and as such must give consideration to how their recruitment processes support the local economy.</w:t>
            </w:r>
          </w:p>
          <w:p w:rsidR="000036A0" w:rsidRPr="00CB166B" w:rsidRDefault="000036A0" w:rsidP="000036A0">
            <w:pPr>
              <w:pStyle w:val="Bullet"/>
              <w:numPr>
                <w:ilvl w:val="0"/>
                <w:numId w:val="0"/>
              </w:numPr>
              <w:jc w:val="both"/>
              <w:rPr>
                <w:color w:val="auto"/>
                <w:sz w:val="22"/>
                <w:szCs w:val="22"/>
              </w:rPr>
            </w:pPr>
          </w:p>
          <w:p w:rsidR="00B50AC9" w:rsidRPr="00CB166B" w:rsidRDefault="00BB2E39" w:rsidP="00C4110D">
            <w:pPr>
              <w:pStyle w:val="Bullet"/>
              <w:numPr>
                <w:ilvl w:val="0"/>
                <w:numId w:val="0"/>
              </w:numPr>
              <w:ind w:left="62"/>
              <w:rPr>
                <w:color w:val="auto"/>
                <w:sz w:val="22"/>
                <w:szCs w:val="22"/>
              </w:rPr>
            </w:pPr>
            <w:r w:rsidRPr="00CB166B">
              <w:rPr>
                <w:color w:val="auto"/>
                <w:sz w:val="22"/>
                <w:szCs w:val="22"/>
              </w:rPr>
              <w:t>In accordance with the Authority's social value policy</w:t>
            </w:r>
            <w:r w:rsidR="00C64EE9" w:rsidRPr="00CB166B">
              <w:rPr>
                <w:rStyle w:val="FootnoteReference"/>
                <w:color w:val="auto"/>
                <w:sz w:val="22"/>
                <w:szCs w:val="22"/>
              </w:rPr>
              <w:footnoteReference w:id="2"/>
            </w:r>
            <w:r w:rsidRPr="00CB166B">
              <w:rPr>
                <w:color w:val="auto"/>
                <w:sz w:val="22"/>
                <w:szCs w:val="22"/>
              </w:rPr>
              <w:t>, t</w:t>
            </w:r>
            <w:r w:rsidR="000036A0" w:rsidRPr="00CB166B">
              <w:rPr>
                <w:color w:val="auto"/>
                <w:sz w:val="22"/>
                <w:szCs w:val="22"/>
              </w:rPr>
              <w:t xml:space="preserve">he </w:t>
            </w:r>
            <w:r w:rsidR="00E500F0" w:rsidRPr="00CB166B">
              <w:rPr>
                <w:color w:val="auto"/>
                <w:sz w:val="22"/>
                <w:szCs w:val="22"/>
              </w:rPr>
              <w:t xml:space="preserve">Service </w:t>
            </w:r>
            <w:r w:rsidR="000036A0" w:rsidRPr="00CB166B">
              <w:rPr>
                <w:color w:val="auto"/>
                <w:sz w:val="22"/>
                <w:szCs w:val="22"/>
              </w:rPr>
              <w:t xml:space="preserve">Provider must work with the </w:t>
            </w:r>
            <w:r w:rsidR="009E79F2" w:rsidRPr="00CB166B">
              <w:rPr>
                <w:color w:val="auto"/>
                <w:sz w:val="22"/>
                <w:szCs w:val="22"/>
              </w:rPr>
              <w:t xml:space="preserve">Authority </w:t>
            </w:r>
            <w:r w:rsidR="000036A0" w:rsidRPr="00CB166B">
              <w:rPr>
                <w:color w:val="auto"/>
                <w:sz w:val="22"/>
                <w:szCs w:val="22"/>
              </w:rPr>
              <w:t>to enhance the social value associated with this service in terms of sustainable employment and investment in the workforce</w:t>
            </w:r>
            <w:r w:rsidRPr="00CB166B">
              <w:rPr>
                <w:color w:val="auto"/>
                <w:sz w:val="22"/>
                <w:szCs w:val="22"/>
              </w:rPr>
              <w:t>.</w:t>
            </w:r>
          </w:p>
          <w:p w:rsidR="005A2C96" w:rsidRPr="00CB166B" w:rsidRDefault="005A2C96" w:rsidP="00C4110D">
            <w:pPr>
              <w:pStyle w:val="Bullet"/>
              <w:numPr>
                <w:ilvl w:val="0"/>
                <w:numId w:val="0"/>
              </w:numPr>
              <w:ind w:left="62"/>
              <w:rPr>
                <w:color w:val="auto"/>
                <w:sz w:val="22"/>
                <w:szCs w:val="22"/>
              </w:rPr>
            </w:pPr>
          </w:p>
          <w:p w:rsidR="005A2C96" w:rsidRPr="00CB166B" w:rsidRDefault="005A2C96" w:rsidP="00C4110D">
            <w:pPr>
              <w:pStyle w:val="Bullet"/>
              <w:numPr>
                <w:ilvl w:val="0"/>
                <w:numId w:val="0"/>
              </w:numPr>
              <w:ind w:left="62"/>
              <w:rPr>
                <w:color w:val="auto"/>
                <w:sz w:val="22"/>
                <w:szCs w:val="22"/>
              </w:rPr>
            </w:pPr>
            <w:r w:rsidRPr="00CB166B">
              <w:rPr>
                <w:color w:val="auto"/>
                <w:sz w:val="22"/>
                <w:szCs w:val="22"/>
              </w:rPr>
              <w:t>The</w:t>
            </w:r>
            <w:r w:rsidR="00E500F0" w:rsidRPr="00CB166B">
              <w:rPr>
                <w:color w:val="auto"/>
                <w:sz w:val="22"/>
                <w:szCs w:val="22"/>
              </w:rPr>
              <w:t xml:space="preserve"> Service P</w:t>
            </w:r>
            <w:r w:rsidR="00FB21D6" w:rsidRPr="00CB166B">
              <w:rPr>
                <w:color w:val="auto"/>
                <w:sz w:val="22"/>
                <w:szCs w:val="22"/>
              </w:rPr>
              <w:t>rovider will work with the community and v</w:t>
            </w:r>
            <w:r w:rsidRPr="00CB166B">
              <w:rPr>
                <w:color w:val="auto"/>
                <w:sz w:val="22"/>
                <w:szCs w:val="22"/>
              </w:rPr>
              <w:t xml:space="preserve">oluntary sectors to </w:t>
            </w:r>
            <w:r w:rsidR="00CA6249" w:rsidRPr="00CB166B">
              <w:rPr>
                <w:color w:val="auto"/>
                <w:sz w:val="22"/>
                <w:szCs w:val="22"/>
              </w:rPr>
              <w:t>ensure that people who use the S</w:t>
            </w:r>
            <w:r w:rsidRPr="00CB166B">
              <w:rPr>
                <w:color w:val="auto"/>
                <w:sz w:val="22"/>
                <w:szCs w:val="22"/>
              </w:rPr>
              <w:t>ervice are signposted to support which address all identified needs</w:t>
            </w:r>
            <w:r w:rsidR="00BB2E39" w:rsidRPr="00CB166B">
              <w:rPr>
                <w:color w:val="auto"/>
                <w:sz w:val="22"/>
                <w:szCs w:val="22"/>
              </w:rPr>
              <w:t>.</w:t>
            </w:r>
          </w:p>
          <w:p w:rsidR="005A2C96" w:rsidRPr="00CB166B" w:rsidRDefault="005A2C96" w:rsidP="00C4110D">
            <w:pPr>
              <w:pStyle w:val="Bullet"/>
              <w:numPr>
                <w:ilvl w:val="0"/>
                <w:numId w:val="0"/>
              </w:numPr>
              <w:ind w:left="62"/>
              <w:rPr>
                <w:color w:val="auto"/>
                <w:sz w:val="22"/>
                <w:szCs w:val="22"/>
              </w:rPr>
            </w:pPr>
          </w:p>
          <w:p w:rsidR="00B50AC9" w:rsidRDefault="005A2C96" w:rsidP="008B14BE">
            <w:pPr>
              <w:pStyle w:val="Bullet"/>
              <w:numPr>
                <w:ilvl w:val="0"/>
                <w:numId w:val="0"/>
              </w:numPr>
              <w:ind w:left="62"/>
              <w:rPr>
                <w:b/>
                <w:color w:val="auto"/>
              </w:rPr>
            </w:pPr>
            <w:r w:rsidRPr="00CB166B">
              <w:rPr>
                <w:color w:val="auto"/>
                <w:sz w:val="22"/>
                <w:szCs w:val="22"/>
              </w:rPr>
              <w:t>The</w:t>
            </w:r>
            <w:r w:rsidR="00E500F0" w:rsidRPr="00CB166B">
              <w:rPr>
                <w:color w:val="auto"/>
                <w:sz w:val="22"/>
                <w:szCs w:val="22"/>
              </w:rPr>
              <w:t xml:space="preserve"> Service P</w:t>
            </w:r>
            <w:r w:rsidRPr="00CB166B">
              <w:rPr>
                <w:color w:val="auto"/>
                <w:sz w:val="22"/>
                <w:szCs w:val="22"/>
              </w:rPr>
              <w:t>rovider will work with the supported employment service or other local employ</w:t>
            </w:r>
            <w:r w:rsidR="00CA6249" w:rsidRPr="00CB166B">
              <w:rPr>
                <w:color w:val="auto"/>
                <w:sz w:val="22"/>
                <w:szCs w:val="22"/>
              </w:rPr>
              <w:t>ment initiatives to enable the Service U</w:t>
            </w:r>
            <w:r w:rsidRPr="00CB166B">
              <w:rPr>
                <w:color w:val="auto"/>
                <w:sz w:val="22"/>
                <w:szCs w:val="22"/>
              </w:rPr>
              <w:t>ser to seek and maintain employment</w:t>
            </w:r>
            <w:r w:rsidR="00BB2E39" w:rsidRPr="00CB166B">
              <w:rPr>
                <w:color w:val="auto"/>
                <w:sz w:val="22"/>
                <w:szCs w:val="22"/>
              </w:rPr>
              <w:t>.</w:t>
            </w:r>
          </w:p>
        </w:tc>
      </w:tr>
      <w:tr w:rsidR="00B50AC9" w:rsidTr="00A10FF8">
        <w:tc>
          <w:tcPr>
            <w:tcW w:w="10490" w:type="dxa"/>
            <w:shd w:val="clear" w:color="auto" w:fill="808080" w:themeFill="background1" w:themeFillShade="80"/>
            <w:vAlign w:val="center"/>
          </w:tcPr>
          <w:p w:rsidR="00B50AC9" w:rsidRPr="00EC7CDC" w:rsidRDefault="00F30903" w:rsidP="00F30903">
            <w:pPr>
              <w:pStyle w:val="Bullet"/>
              <w:numPr>
                <w:ilvl w:val="0"/>
                <w:numId w:val="0"/>
              </w:numPr>
              <w:ind w:left="360"/>
              <w:rPr>
                <w:b/>
                <w:color w:val="FFFFFF" w:themeColor="background1"/>
              </w:rPr>
            </w:pPr>
            <w:r>
              <w:rPr>
                <w:b/>
                <w:color w:val="FFFFFF" w:themeColor="background1"/>
              </w:rPr>
              <w:lastRenderedPageBreak/>
              <w:t xml:space="preserve">4. </w:t>
            </w:r>
            <w:r w:rsidR="00B50AC9">
              <w:rPr>
                <w:b/>
                <w:color w:val="FFFFFF" w:themeColor="background1"/>
              </w:rPr>
              <w:t>Workforce requirements</w:t>
            </w:r>
          </w:p>
        </w:tc>
      </w:tr>
      <w:tr w:rsidR="00B50AC9" w:rsidTr="00A10FF8">
        <w:tc>
          <w:tcPr>
            <w:tcW w:w="10490" w:type="dxa"/>
            <w:vAlign w:val="center"/>
          </w:tcPr>
          <w:p w:rsidR="000036A0" w:rsidRPr="00707316" w:rsidRDefault="00707316" w:rsidP="00707316">
            <w:pPr>
              <w:pStyle w:val="Bullet"/>
              <w:numPr>
                <w:ilvl w:val="0"/>
                <w:numId w:val="0"/>
              </w:numPr>
              <w:rPr>
                <w:b/>
                <w:color w:val="auto"/>
              </w:rPr>
            </w:pPr>
            <w:r w:rsidRPr="00707316">
              <w:rPr>
                <w:b/>
                <w:color w:val="auto"/>
              </w:rPr>
              <w:t>4.1</w:t>
            </w:r>
            <w:r w:rsidRPr="008B14BE">
              <w:rPr>
                <w:b/>
                <w:color w:val="auto"/>
                <w:u w:val="single"/>
              </w:rPr>
              <w:t xml:space="preserve">  </w:t>
            </w:r>
            <w:r w:rsidR="00490B88">
              <w:rPr>
                <w:b/>
                <w:color w:val="auto"/>
                <w:u w:val="single"/>
              </w:rPr>
              <w:t>Data and i</w:t>
            </w:r>
            <w:r w:rsidR="000036A0" w:rsidRPr="0066324D">
              <w:rPr>
                <w:b/>
                <w:color w:val="auto"/>
                <w:u w:val="single"/>
              </w:rPr>
              <w:t>ntelligence</w:t>
            </w:r>
          </w:p>
          <w:p w:rsidR="000036A0" w:rsidRDefault="000036A0" w:rsidP="000036A0">
            <w:pPr>
              <w:pStyle w:val="Bullet"/>
              <w:numPr>
                <w:ilvl w:val="0"/>
                <w:numId w:val="0"/>
              </w:numPr>
              <w:ind w:left="33"/>
              <w:rPr>
                <w:b/>
                <w:color w:val="auto"/>
              </w:rPr>
            </w:pPr>
          </w:p>
          <w:p w:rsidR="000036A0" w:rsidRPr="00CB166B" w:rsidRDefault="000036A0" w:rsidP="000036A0">
            <w:pPr>
              <w:pStyle w:val="Bullet"/>
              <w:numPr>
                <w:ilvl w:val="0"/>
                <w:numId w:val="0"/>
              </w:numPr>
              <w:jc w:val="both"/>
              <w:rPr>
                <w:sz w:val="22"/>
                <w:szCs w:val="22"/>
              </w:rPr>
            </w:pPr>
            <w:r w:rsidRPr="00CB166B">
              <w:rPr>
                <w:sz w:val="22"/>
                <w:szCs w:val="22"/>
              </w:rPr>
              <w:t xml:space="preserve">The </w:t>
            </w:r>
            <w:r w:rsidR="00E500F0" w:rsidRPr="00CB166B">
              <w:rPr>
                <w:sz w:val="22"/>
                <w:szCs w:val="22"/>
              </w:rPr>
              <w:t xml:space="preserve">Service </w:t>
            </w:r>
            <w:r w:rsidRPr="00CB166B">
              <w:rPr>
                <w:sz w:val="22"/>
                <w:szCs w:val="22"/>
              </w:rPr>
              <w:t xml:space="preserve">Provider shall register with the Skills for Care National Minimum Data Set for Social Care (NMDS-SC) and complete the following: </w:t>
            </w:r>
          </w:p>
          <w:p w:rsidR="000036A0" w:rsidRPr="00CB166B" w:rsidRDefault="000036A0" w:rsidP="000036A0">
            <w:pPr>
              <w:pStyle w:val="Bullet"/>
              <w:numPr>
                <w:ilvl w:val="0"/>
                <w:numId w:val="0"/>
              </w:numPr>
              <w:jc w:val="both"/>
              <w:rPr>
                <w:b/>
                <w:color w:val="auto"/>
                <w:sz w:val="22"/>
                <w:szCs w:val="22"/>
              </w:rPr>
            </w:pPr>
          </w:p>
          <w:p w:rsidR="000036A0" w:rsidRPr="00CB166B" w:rsidRDefault="000036A0" w:rsidP="00F30903">
            <w:pPr>
              <w:pStyle w:val="Default"/>
              <w:numPr>
                <w:ilvl w:val="0"/>
                <w:numId w:val="7"/>
              </w:numPr>
              <w:ind w:left="772" w:hanging="284"/>
              <w:jc w:val="both"/>
              <w:rPr>
                <w:sz w:val="22"/>
                <w:szCs w:val="22"/>
              </w:rPr>
            </w:pPr>
            <w:r w:rsidRPr="00CB166B">
              <w:rPr>
                <w:sz w:val="22"/>
                <w:szCs w:val="22"/>
              </w:rPr>
              <w:t>The NMDS-SC organisational record and update this data at least once per financial year</w:t>
            </w:r>
            <w:r w:rsidR="008B14BE">
              <w:rPr>
                <w:sz w:val="22"/>
                <w:szCs w:val="22"/>
              </w:rPr>
              <w:t>.</w:t>
            </w:r>
          </w:p>
          <w:p w:rsidR="000036A0" w:rsidRPr="00CB166B" w:rsidRDefault="000036A0" w:rsidP="00F30903">
            <w:pPr>
              <w:pStyle w:val="Default"/>
              <w:numPr>
                <w:ilvl w:val="0"/>
                <w:numId w:val="7"/>
              </w:numPr>
              <w:ind w:left="772" w:hanging="284"/>
              <w:jc w:val="both"/>
              <w:rPr>
                <w:sz w:val="22"/>
                <w:szCs w:val="22"/>
              </w:rPr>
            </w:pPr>
            <w:r w:rsidRPr="00CB166B">
              <w:rPr>
                <w:sz w:val="22"/>
                <w:szCs w:val="22"/>
              </w:rPr>
              <w:t>Fully complete the NMDS-SC individual staff records for a minimum of 90% of staff, including updating these records a</w:t>
            </w:r>
            <w:r w:rsidR="00746D22" w:rsidRPr="00CB166B">
              <w:rPr>
                <w:sz w:val="22"/>
                <w:szCs w:val="22"/>
              </w:rPr>
              <w:t>t least once per financial year</w:t>
            </w:r>
            <w:r w:rsidR="008B14BE">
              <w:rPr>
                <w:sz w:val="22"/>
                <w:szCs w:val="22"/>
              </w:rPr>
              <w:t>.</w:t>
            </w:r>
            <w:r w:rsidRPr="00CB166B">
              <w:rPr>
                <w:sz w:val="22"/>
                <w:szCs w:val="22"/>
              </w:rPr>
              <w:t xml:space="preserve"> </w:t>
            </w:r>
          </w:p>
          <w:p w:rsidR="000036A0" w:rsidRPr="00CB166B" w:rsidRDefault="000036A0" w:rsidP="00F30903">
            <w:pPr>
              <w:pStyle w:val="Default"/>
              <w:numPr>
                <w:ilvl w:val="0"/>
                <w:numId w:val="7"/>
              </w:numPr>
              <w:ind w:left="772" w:hanging="284"/>
              <w:jc w:val="both"/>
              <w:rPr>
                <w:sz w:val="22"/>
                <w:szCs w:val="22"/>
              </w:rPr>
            </w:pPr>
            <w:r w:rsidRPr="00CB166B">
              <w:rPr>
                <w:sz w:val="22"/>
                <w:szCs w:val="22"/>
              </w:rPr>
              <w:t>Apply for funds to support workforce development from S</w:t>
            </w:r>
            <w:r w:rsidR="00EC3FDA" w:rsidRPr="00CB166B">
              <w:rPr>
                <w:sz w:val="22"/>
                <w:szCs w:val="22"/>
              </w:rPr>
              <w:t>kills for Care.</w:t>
            </w:r>
          </w:p>
          <w:p w:rsidR="000036A0" w:rsidRPr="00CB166B" w:rsidRDefault="000036A0" w:rsidP="00F30903">
            <w:pPr>
              <w:pStyle w:val="Default"/>
              <w:ind w:left="772"/>
              <w:jc w:val="both"/>
              <w:rPr>
                <w:sz w:val="22"/>
                <w:szCs w:val="22"/>
              </w:rPr>
            </w:pPr>
          </w:p>
          <w:p w:rsidR="000036A0" w:rsidRPr="00CB166B" w:rsidRDefault="000036A0" w:rsidP="000036A0">
            <w:pPr>
              <w:pStyle w:val="Default"/>
              <w:jc w:val="both"/>
              <w:rPr>
                <w:sz w:val="22"/>
                <w:szCs w:val="22"/>
              </w:rPr>
            </w:pPr>
            <w:r w:rsidRPr="00CB166B">
              <w:rPr>
                <w:sz w:val="22"/>
                <w:szCs w:val="22"/>
              </w:rPr>
              <w:t>The</w:t>
            </w:r>
            <w:r w:rsidR="00E500F0" w:rsidRPr="00CB166B">
              <w:rPr>
                <w:sz w:val="22"/>
                <w:szCs w:val="22"/>
              </w:rPr>
              <w:t xml:space="preserve"> Service</w:t>
            </w:r>
            <w:r w:rsidRPr="00CB166B">
              <w:rPr>
                <w:sz w:val="22"/>
                <w:szCs w:val="22"/>
              </w:rPr>
              <w:t xml:space="preserve"> Provider shall retain records that ensure they can demonstrat</w:t>
            </w:r>
            <w:r w:rsidR="00EC3FDA" w:rsidRPr="00CB166B">
              <w:rPr>
                <w:sz w:val="22"/>
                <w:szCs w:val="22"/>
              </w:rPr>
              <w:t>e their performance under this c</w:t>
            </w:r>
            <w:r w:rsidRPr="00CB166B">
              <w:rPr>
                <w:sz w:val="22"/>
                <w:szCs w:val="22"/>
              </w:rPr>
              <w:t xml:space="preserve">ontract. Records will show resource inputs, organisational processes and outcomes related to the Service and Service Users. </w:t>
            </w:r>
          </w:p>
          <w:p w:rsidR="000036A0" w:rsidRPr="00CB166B" w:rsidRDefault="000036A0" w:rsidP="000036A0">
            <w:pPr>
              <w:pStyle w:val="Default"/>
              <w:jc w:val="both"/>
              <w:rPr>
                <w:sz w:val="22"/>
                <w:szCs w:val="22"/>
              </w:rPr>
            </w:pPr>
          </w:p>
          <w:p w:rsidR="000036A0" w:rsidRPr="00CB166B" w:rsidRDefault="000036A0" w:rsidP="000036A0">
            <w:pPr>
              <w:pStyle w:val="Default"/>
              <w:jc w:val="both"/>
              <w:rPr>
                <w:sz w:val="22"/>
                <w:szCs w:val="22"/>
              </w:rPr>
            </w:pPr>
            <w:r w:rsidRPr="00CB166B">
              <w:rPr>
                <w:sz w:val="22"/>
                <w:szCs w:val="22"/>
              </w:rPr>
              <w:t>The</w:t>
            </w:r>
            <w:r w:rsidR="00E500F0" w:rsidRPr="00CB166B">
              <w:rPr>
                <w:sz w:val="22"/>
                <w:szCs w:val="22"/>
              </w:rPr>
              <w:t xml:space="preserve"> Service</w:t>
            </w:r>
            <w:r w:rsidRPr="00CB166B">
              <w:rPr>
                <w:sz w:val="22"/>
                <w:szCs w:val="22"/>
              </w:rPr>
              <w:t xml:space="preserve"> Provider must participate in any survey of Adult Social Care em</w:t>
            </w:r>
            <w:r w:rsidR="009E79F2" w:rsidRPr="00CB166B">
              <w:rPr>
                <w:sz w:val="22"/>
                <w:szCs w:val="22"/>
              </w:rPr>
              <w:t>ployees organised by the Authority</w:t>
            </w:r>
            <w:r w:rsidRPr="00CB166B">
              <w:rPr>
                <w:sz w:val="22"/>
                <w:szCs w:val="22"/>
              </w:rPr>
              <w:t xml:space="preserve"> or Skills for Care and actively encourage its staff based in Lancashire to respond. </w:t>
            </w:r>
          </w:p>
          <w:p w:rsidR="000036A0" w:rsidRPr="00CB166B" w:rsidRDefault="000036A0" w:rsidP="000036A0">
            <w:pPr>
              <w:pStyle w:val="Default"/>
              <w:jc w:val="both"/>
              <w:rPr>
                <w:sz w:val="22"/>
                <w:szCs w:val="22"/>
              </w:rPr>
            </w:pPr>
          </w:p>
          <w:p w:rsidR="000036A0" w:rsidRPr="00CB166B" w:rsidRDefault="000036A0" w:rsidP="000036A0">
            <w:pPr>
              <w:pStyle w:val="Bullet"/>
              <w:numPr>
                <w:ilvl w:val="0"/>
                <w:numId w:val="0"/>
              </w:numPr>
              <w:ind w:left="33"/>
              <w:jc w:val="both"/>
              <w:rPr>
                <w:b/>
                <w:color w:val="auto"/>
                <w:sz w:val="22"/>
                <w:szCs w:val="22"/>
              </w:rPr>
            </w:pPr>
            <w:r w:rsidRPr="00CB166B">
              <w:rPr>
                <w:sz w:val="22"/>
                <w:szCs w:val="22"/>
              </w:rPr>
              <w:t>The</w:t>
            </w:r>
            <w:r w:rsidR="00E500F0" w:rsidRPr="00CB166B">
              <w:rPr>
                <w:sz w:val="22"/>
                <w:szCs w:val="22"/>
              </w:rPr>
              <w:t xml:space="preserve"> Service</w:t>
            </w:r>
            <w:r w:rsidRPr="00CB166B">
              <w:rPr>
                <w:sz w:val="22"/>
                <w:szCs w:val="22"/>
              </w:rPr>
              <w:t xml:space="preserve"> Provider will be re</w:t>
            </w:r>
            <w:r w:rsidR="009E79F2" w:rsidRPr="00CB166B">
              <w:rPr>
                <w:sz w:val="22"/>
                <w:szCs w:val="22"/>
              </w:rPr>
              <w:t>quired to provide to the Authority</w:t>
            </w:r>
            <w:r w:rsidR="0066324D" w:rsidRPr="00CB166B">
              <w:rPr>
                <w:sz w:val="22"/>
                <w:szCs w:val="22"/>
              </w:rPr>
              <w:t>,</w:t>
            </w:r>
            <w:r w:rsidRPr="00CB166B">
              <w:rPr>
                <w:sz w:val="22"/>
                <w:szCs w:val="22"/>
              </w:rPr>
              <w:t xml:space="preserve"> as required and within reason</w:t>
            </w:r>
            <w:r w:rsidR="0066324D" w:rsidRPr="00CB166B">
              <w:rPr>
                <w:sz w:val="22"/>
                <w:szCs w:val="22"/>
              </w:rPr>
              <w:t>,</w:t>
            </w:r>
            <w:r w:rsidRPr="00CB166B">
              <w:rPr>
                <w:sz w:val="22"/>
                <w:szCs w:val="22"/>
              </w:rPr>
              <w:t xml:space="preserve"> additional workforce-related data not covered by the NMDS-SC and other established methods of data collection.</w:t>
            </w:r>
          </w:p>
          <w:p w:rsidR="000036A0" w:rsidRPr="00CB166B" w:rsidRDefault="000036A0" w:rsidP="000036A0">
            <w:pPr>
              <w:pStyle w:val="Bullet"/>
              <w:numPr>
                <w:ilvl w:val="0"/>
                <w:numId w:val="0"/>
              </w:numPr>
              <w:ind w:left="33"/>
              <w:rPr>
                <w:b/>
                <w:color w:val="auto"/>
                <w:sz w:val="22"/>
                <w:szCs w:val="22"/>
              </w:rPr>
            </w:pPr>
          </w:p>
          <w:p w:rsidR="000036A0" w:rsidRPr="0066324D" w:rsidRDefault="00707316" w:rsidP="00707316">
            <w:pPr>
              <w:pStyle w:val="Bullet"/>
              <w:numPr>
                <w:ilvl w:val="0"/>
                <w:numId w:val="0"/>
              </w:numPr>
              <w:rPr>
                <w:b/>
                <w:color w:val="auto"/>
                <w:u w:val="single"/>
              </w:rPr>
            </w:pPr>
            <w:r w:rsidRPr="007065FB">
              <w:rPr>
                <w:b/>
                <w:color w:val="auto"/>
              </w:rPr>
              <w:t>4.2</w:t>
            </w:r>
            <w:r w:rsidR="00490B88" w:rsidRPr="008B14BE">
              <w:rPr>
                <w:b/>
                <w:color w:val="auto"/>
                <w:u w:val="single"/>
              </w:rPr>
              <w:t xml:space="preserve">  </w:t>
            </w:r>
            <w:r w:rsidR="00490B88">
              <w:rPr>
                <w:b/>
                <w:color w:val="auto"/>
                <w:u w:val="single"/>
              </w:rPr>
              <w:t>Planning and m</w:t>
            </w:r>
            <w:r w:rsidR="000036A0" w:rsidRPr="0066324D">
              <w:rPr>
                <w:b/>
                <w:color w:val="auto"/>
                <w:u w:val="single"/>
              </w:rPr>
              <w:t>anagement</w:t>
            </w:r>
          </w:p>
          <w:p w:rsidR="000036A0" w:rsidRDefault="000036A0" w:rsidP="000036A0">
            <w:pPr>
              <w:pStyle w:val="Bullet"/>
              <w:numPr>
                <w:ilvl w:val="0"/>
                <w:numId w:val="0"/>
              </w:numPr>
              <w:rPr>
                <w:b/>
                <w:color w:val="auto"/>
              </w:rPr>
            </w:pPr>
          </w:p>
          <w:p w:rsidR="000036A0" w:rsidRPr="00CB166B" w:rsidRDefault="000036A0" w:rsidP="004C39FF">
            <w:pPr>
              <w:spacing w:line="240" w:lineRule="auto"/>
              <w:contextualSpacing/>
              <w:jc w:val="both"/>
              <w:rPr>
                <w:rFonts w:ascii="Arial" w:hAnsi="Arial" w:cs="Arial"/>
                <w:sz w:val="22"/>
                <w:szCs w:val="22"/>
              </w:rPr>
            </w:pPr>
            <w:r w:rsidRPr="00CB166B">
              <w:rPr>
                <w:rFonts w:ascii="Arial" w:hAnsi="Arial" w:cs="Arial"/>
                <w:sz w:val="22"/>
                <w:szCs w:val="22"/>
              </w:rPr>
              <w:t>The</w:t>
            </w:r>
            <w:r w:rsidR="00E500F0" w:rsidRPr="00CB166B">
              <w:rPr>
                <w:rFonts w:ascii="Arial" w:hAnsi="Arial" w:cs="Arial"/>
                <w:sz w:val="22"/>
                <w:szCs w:val="22"/>
              </w:rPr>
              <w:t xml:space="preserve"> Service</w:t>
            </w:r>
            <w:r w:rsidRPr="00CB166B">
              <w:rPr>
                <w:rFonts w:ascii="Arial" w:hAnsi="Arial" w:cs="Arial"/>
                <w:sz w:val="22"/>
                <w:szCs w:val="22"/>
              </w:rPr>
              <w:t xml:space="preserve"> Provider must identify a suitable person or persons with full knowledge and understanding of workforce issues pertaining to the delivery to be responsible for workforce planning for the Service. </w:t>
            </w:r>
          </w:p>
          <w:p w:rsidR="000036A0" w:rsidRPr="00CB166B" w:rsidRDefault="000036A0" w:rsidP="004C39FF">
            <w:pPr>
              <w:spacing w:line="240" w:lineRule="auto"/>
              <w:contextualSpacing/>
              <w:jc w:val="both"/>
              <w:rPr>
                <w:rFonts w:ascii="Arial" w:hAnsi="Arial" w:cs="Arial"/>
                <w:sz w:val="22"/>
                <w:szCs w:val="22"/>
              </w:rPr>
            </w:pPr>
          </w:p>
          <w:p w:rsidR="000036A0" w:rsidRPr="00CB166B" w:rsidRDefault="000036A0" w:rsidP="004C39FF">
            <w:pPr>
              <w:spacing w:line="240" w:lineRule="auto"/>
              <w:contextualSpacing/>
              <w:jc w:val="both"/>
              <w:rPr>
                <w:rFonts w:ascii="Arial" w:hAnsi="Arial" w:cs="Arial"/>
                <w:sz w:val="22"/>
                <w:szCs w:val="22"/>
                <w:vertAlign w:val="superscript"/>
              </w:rPr>
            </w:pPr>
            <w:r w:rsidRPr="00CB166B">
              <w:rPr>
                <w:rFonts w:ascii="Arial" w:hAnsi="Arial" w:cs="Arial"/>
                <w:sz w:val="22"/>
                <w:szCs w:val="22"/>
              </w:rPr>
              <w:t>The</w:t>
            </w:r>
            <w:r w:rsidR="00E500F0" w:rsidRPr="00CB166B">
              <w:rPr>
                <w:rFonts w:ascii="Arial" w:hAnsi="Arial" w:cs="Arial"/>
                <w:sz w:val="22"/>
                <w:szCs w:val="22"/>
              </w:rPr>
              <w:t xml:space="preserve"> Service</w:t>
            </w:r>
            <w:r w:rsidRPr="00CB166B">
              <w:rPr>
                <w:rFonts w:ascii="Arial" w:hAnsi="Arial" w:cs="Arial"/>
                <w:sz w:val="22"/>
                <w:szCs w:val="22"/>
              </w:rPr>
              <w:t xml:space="preserve"> Provider must develop workforce plans to </w:t>
            </w:r>
            <w:r w:rsidR="002C0EB7" w:rsidRPr="00CB166B">
              <w:rPr>
                <w:rFonts w:ascii="Arial" w:hAnsi="Arial" w:cs="Arial"/>
                <w:sz w:val="22"/>
                <w:szCs w:val="22"/>
              </w:rPr>
              <w:t>be updated at least annually or</w:t>
            </w:r>
            <w:r w:rsidRPr="00CB166B">
              <w:rPr>
                <w:rFonts w:ascii="Arial" w:hAnsi="Arial" w:cs="Arial"/>
                <w:sz w:val="22"/>
                <w:szCs w:val="22"/>
              </w:rPr>
              <w:t xml:space="preserve"> more often as appropriate to ensure that arrangements are in place to maintain the workforce capacity and capabilities required to deliver the Service for the duration of the contract.</w:t>
            </w:r>
          </w:p>
          <w:p w:rsidR="000036A0" w:rsidRPr="004F180A" w:rsidRDefault="000036A0" w:rsidP="004C39FF">
            <w:pPr>
              <w:spacing w:line="240" w:lineRule="auto"/>
              <w:contextualSpacing/>
              <w:rPr>
                <w:rFonts w:ascii="Arial" w:hAnsi="Arial" w:cs="Arial"/>
                <w:sz w:val="24"/>
                <w:szCs w:val="24"/>
              </w:rPr>
            </w:pPr>
          </w:p>
          <w:p w:rsidR="000036A0" w:rsidRPr="00CB166B" w:rsidRDefault="000036A0" w:rsidP="004C39FF">
            <w:pPr>
              <w:spacing w:line="240" w:lineRule="auto"/>
              <w:contextualSpacing/>
              <w:rPr>
                <w:rFonts w:ascii="Arial" w:hAnsi="Arial" w:cs="Arial"/>
                <w:sz w:val="22"/>
                <w:szCs w:val="22"/>
              </w:rPr>
            </w:pPr>
            <w:r w:rsidRPr="00CB166B">
              <w:rPr>
                <w:rFonts w:ascii="Arial" w:hAnsi="Arial" w:cs="Arial"/>
                <w:sz w:val="22"/>
                <w:szCs w:val="22"/>
              </w:rPr>
              <w:lastRenderedPageBreak/>
              <w:t>Specific plans must be developed for the following:</w:t>
            </w:r>
          </w:p>
          <w:p w:rsidR="000036A0" w:rsidRPr="00CB166B" w:rsidRDefault="000036A0" w:rsidP="004C39FF">
            <w:pPr>
              <w:pStyle w:val="ListParagraph"/>
              <w:numPr>
                <w:ilvl w:val="0"/>
                <w:numId w:val="10"/>
              </w:numPr>
              <w:spacing w:after="0" w:line="240" w:lineRule="auto"/>
              <w:ind w:left="772" w:hanging="284"/>
              <w:rPr>
                <w:rFonts w:ascii="Arial" w:hAnsi="Arial" w:cs="Arial"/>
                <w:sz w:val="22"/>
                <w:szCs w:val="22"/>
              </w:rPr>
            </w:pPr>
            <w:r w:rsidRPr="00CB166B">
              <w:rPr>
                <w:rFonts w:ascii="Arial" w:hAnsi="Arial" w:cs="Arial"/>
                <w:sz w:val="22"/>
                <w:szCs w:val="22"/>
              </w:rPr>
              <w:t>Recruitment and Retention</w:t>
            </w:r>
            <w:r w:rsidR="008B14BE">
              <w:rPr>
                <w:rFonts w:ascii="Arial" w:hAnsi="Arial" w:cs="Arial"/>
                <w:sz w:val="22"/>
                <w:szCs w:val="22"/>
              </w:rPr>
              <w:t>.</w:t>
            </w:r>
          </w:p>
          <w:p w:rsidR="000036A0" w:rsidRPr="00CB166B" w:rsidRDefault="000036A0" w:rsidP="004C39FF">
            <w:pPr>
              <w:pStyle w:val="ListParagraph"/>
              <w:numPr>
                <w:ilvl w:val="0"/>
                <w:numId w:val="10"/>
              </w:numPr>
              <w:spacing w:after="0" w:line="240" w:lineRule="auto"/>
              <w:ind w:left="772" w:hanging="284"/>
              <w:rPr>
                <w:rFonts w:ascii="Arial" w:hAnsi="Arial" w:cs="Arial"/>
                <w:sz w:val="22"/>
                <w:szCs w:val="22"/>
              </w:rPr>
            </w:pPr>
            <w:r w:rsidRPr="00CB166B">
              <w:rPr>
                <w:rFonts w:ascii="Arial" w:hAnsi="Arial" w:cs="Arial"/>
                <w:sz w:val="22"/>
                <w:szCs w:val="22"/>
              </w:rPr>
              <w:t>Management of sickness and other absences</w:t>
            </w:r>
            <w:r w:rsidR="008B14BE">
              <w:rPr>
                <w:rFonts w:ascii="Arial" w:hAnsi="Arial" w:cs="Arial"/>
                <w:sz w:val="22"/>
                <w:szCs w:val="22"/>
              </w:rPr>
              <w:t>.</w:t>
            </w:r>
          </w:p>
          <w:p w:rsidR="000036A0" w:rsidRPr="00CB166B" w:rsidRDefault="000036A0" w:rsidP="004C39FF">
            <w:pPr>
              <w:pStyle w:val="ListParagraph"/>
              <w:numPr>
                <w:ilvl w:val="0"/>
                <w:numId w:val="10"/>
              </w:numPr>
              <w:spacing w:after="0" w:line="240" w:lineRule="auto"/>
              <w:ind w:left="772" w:hanging="284"/>
              <w:rPr>
                <w:rFonts w:ascii="Arial" w:hAnsi="Arial" w:cs="Arial"/>
                <w:sz w:val="22"/>
                <w:szCs w:val="22"/>
              </w:rPr>
            </w:pPr>
            <w:r w:rsidRPr="00CB166B">
              <w:rPr>
                <w:rFonts w:ascii="Arial" w:hAnsi="Arial" w:cs="Arial"/>
                <w:sz w:val="22"/>
                <w:szCs w:val="22"/>
              </w:rPr>
              <w:t>Learning and development.</w:t>
            </w:r>
          </w:p>
          <w:p w:rsidR="000036A0" w:rsidRPr="00CB166B" w:rsidRDefault="000036A0" w:rsidP="008B14BE">
            <w:pPr>
              <w:pStyle w:val="ListParagraph"/>
              <w:spacing w:after="0" w:line="240" w:lineRule="auto"/>
              <w:ind w:left="1440" w:hanging="447"/>
              <w:rPr>
                <w:rFonts w:ascii="Arial" w:hAnsi="Arial" w:cs="Arial"/>
                <w:sz w:val="22"/>
                <w:szCs w:val="22"/>
              </w:rPr>
            </w:pPr>
          </w:p>
          <w:p w:rsidR="000036A0" w:rsidRPr="00CB166B" w:rsidRDefault="000036A0" w:rsidP="004C39FF">
            <w:pPr>
              <w:spacing w:line="240" w:lineRule="auto"/>
              <w:ind w:left="709" w:hanging="709"/>
              <w:contextualSpacing/>
              <w:rPr>
                <w:rFonts w:ascii="Arial" w:hAnsi="Arial" w:cs="Arial"/>
                <w:sz w:val="22"/>
                <w:szCs w:val="22"/>
              </w:rPr>
            </w:pPr>
            <w:r w:rsidRPr="00CB166B">
              <w:rPr>
                <w:rFonts w:ascii="Arial" w:hAnsi="Arial" w:cs="Arial"/>
                <w:sz w:val="22"/>
                <w:szCs w:val="22"/>
              </w:rPr>
              <w:t>The</w:t>
            </w:r>
            <w:r w:rsidR="00E500F0" w:rsidRPr="00CB166B">
              <w:rPr>
                <w:rFonts w:ascii="Arial" w:hAnsi="Arial" w:cs="Arial"/>
                <w:sz w:val="22"/>
                <w:szCs w:val="22"/>
              </w:rPr>
              <w:t xml:space="preserve"> Service</w:t>
            </w:r>
            <w:r w:rsidRPr="00CB166B">
              <w:rPr>
                <w:rFonts w:ascii="Arial" w:hAnsi="Arial" w:cs="Arial"/>
                <w:sz w:val="22"/>
                <w:szCs w:val="22"/>
              </w:rPr>
              <w:t xml:space="preserve"> Provider should develop separate documents for the following:</w:t>
            </w:r>
          </w:p>
          <w:p w:rsidR="000036A0" w:rsidRPr="00CB166B" w:rsidRDefault="000036A0" w:rsidP="008B14BE">
            <w:pPr>
              <w:pStyle w:val="ListParagraph"/>
              <w:numPr>
                <w:ilvl w:val="0"/>
                <w:numId w:val="11"/>
              </w:numPr>
              <w:spacing w:after="0" w:line="240" w:lineRule="auto"/>
              <w:ind w:left="772" w:hanging="285"/>
              <w:rPr>
                <w:rFonts w:ascii="Arial" w:hAnsi="Arial" w:cs="Arial"/>
                <w:sz w:val="22"/>
                <w:szCs w:val="22"/>
              </w:rPr>
            </w:pPr>
            <w:r w:rsidRPr="00CB166B">
              <w:rPr>
                <w:rFonts w:ascii="Arial" w:hAnsi="Arial" w:cs="Arial"/>
                <w:sz w:val="22"/>
                <w:szCs w:val="22"/>
              </w:rPr>
              <w:t>Succession plans for key management posts and/or posts requiring scarce skills.</w:t>
            </w:r>
          </w:p>
          <w:p w:rsidR="000036A0" w:rsidRPr="00CB166B" w:rsidRDefault="000036A0" w:rsidP="008B14BE">
            <w:pPr>
              <w:pStyle w:val="ListParagraph"/>
              <w:numPr>
                <w:ilvl w:val="0"/>
                <w:numId w:val="11"/>
              </w:numPr>
              <w:spacing w:after="0" w:line="240" w:lineRule="auto"/>
              <w:ind w:left="772" w:hanging="285"/>
              <w:rPr>
                <w:rFonts w:ascii="Arial" w:hAnsi="Arial" w:cs="Arial"/>
                <w:sz w:val="22"/>
                <w:szCs w:val="22"/>
              </w:rPr>
            </w:pPr>
            <w:r w:rsidRPr="00CB166B">
              <w:rPr>
                <w:rFonts w:ascii="Arial" w:hAnsi="Arial" w:cs="Arial"/>
                <w:sz w:val="22"/>
                <w:szCs w:val="22"/>
              </w:rPr>
              <w:t>Specific plans for issues identified locally/organisationally.</w:t>
            </w:r>
          </w:p>
          <w:p w:rsidR="000036A0" w:rsidRPr="00CB166B" w:rsidRDefault="000036A0" w:rsidP="004C39FF">
            <w:pPr>
              <w:spacing w:line="240" w:lineRule="auto"/>
              <w:ind w:left="709" w:hanging="709"/>
              <w:contextualSpacing/>
              <w:rPr>
                <w:rFonts w:ascii="Arial" w:hAnsi="Arial" w:cs="Arial"/>
                <w:sz w:val="22"/>
                <w:szCs w:val="22"/>
              </w:rPr>
            </w:pPr>
          </w:p>
          <w:p w:rsidR="000036A0" w:rsidRPr="00CB166B" w:rsidRDefault="000036A0" w:rsidP="004C39FF">
            <w:pPr>
              <w:spacing w:line="240" w:lineRule="auto"/>
              <w:contextualSpacing/>
              <w:rPr>
                <w:rFonts w:ascii="Arial" w:hAnsi="Arial" w:cs="Arial"/>
                <w:sz w:val="22"/>
                <w:szCs w:val="22"/>
              </w:rPr>
            </w:pPr>
            <w:r w:rsidRPr="00CB166B">
              <w:rPr>
                <w:rFonts w:ascii="Arial" w:hAnsi="Arial" w:cs="Arial"/>
                <w:sz w:val="22"/>
                <w:szCs w:val="22"/>
              </w:rPr>
              <w:t>The</w:t>
            </w:r>
            <w:r w:rsidR="00E500F0" w:rsidRPr="00CB166B">
              <w:rPr>
                <w:rFonts w:ascii="Arial" w:hAnsi="Arial" w:cs="Arial"/>
                <w:sz w:val="22"/>
                <w:szCs w:val="22"/>
              </w:rPr>
              <w:t xml:space="preserve"> Service</w:t>
            </w:r>
            <w:r w:rsidRPr="00CB166B">
              <w:rPr>
                <w:rFonts w:ascii="Arial" w:hAnsi="Arial" w:cs="Arial"/>
                <w:sz w:val="22"/>
                <w:szCs w:val="22"/>
              </w:rPr>
              <w:t xml:space="preserve"> Provider must have in place an effective sickness absence m</w:t>
            </w:r>
            <w:r w:rsidR="002C0EB7" w:rsidRPr="00CB166B">
              <w:rPr>
                <w:rFonts w:ascii="Arial" w:hAnsi="Arial" w:cs="Arial"/>
                <w:sz w:val="22"/>
                <w:szCs w:val="22"/>
              </w:rPr>
              <w:t xml:space="preserve">anagement and monitoring system, and must inform the Authority at the earliest opportunity if </w:t>
            </w:r>
            <w:r w:rsidR="00535811">
              <w:rPr>
                <w:rFonts w:ascii="Arial" w:hAnsi="Arial" w:cs="Arial"/>
                <w:sz w:val="22"/>
                <w:szCs w:val="22"/>
              </w:rPr>
              <w:t>staff absence</w:t>
            </w:r>
            <w:r w:rsidR="002C0EB7" w:rsidRPr="00CB166B">
              <w:rPr>
                <w:rFonts w:ascii="Arial" w:hAnsi="Arial" w:cs="Arial"/>
                <w:sz w:val="22"/>
                <w:szCs w:val="22"/>
              </w:rPr>
              <w:t xml:space="preserve"> will impact upon their </w:t>
            </w:r>
            <w:r w:rsidR="00535811">
              <w:rPr>
                <w:rFonts w:ascii="Arial" w:hAnsi="Arial" w:cs="Arial"/>
                <w:sz w:val="22"/>
                <w:szCs w:val="22"/>
              </w:rPr>
              <w:t>ability</w:t>
            </w:r>
            <w:r w:rsidR="002C0EB7" w:rsidRPr="00CB166B">
              <w:rPr>
                <w:rFonts w:ascii="Arial" w:hAnsi="Arial" w:cs="Arial"/>
                <w:sz w:val="22"/>
                <w:szCs w:val="22"/>
              </w:rPr>
              <w:t xml:space="preserve"> to deliver the Service. </w:t>
            </w:r>
          </w:p>
          <w:p w:rsidR="000036A0" w:rsidRPr="004359BF" w:rsidRDefault="00707316" w:rsidP="00D61736">
            <w:pPr>
              <w:pStyle w:val="Bullet"/>
              <w:numPr>
                <w:ilvl w:val="1"/>
                <w:numId w:val="18"/>
              </w:numPr>
              <w:rPr>
                <w:b/>
                <w:color w:val="auto"/>
                <w:u w:val="single"/>
              </w:rPr>
            </w:pPr>
            <w:r w:rsidRPr="00535811">
              <w:rPr>
                <w:b/>
                <w:color w:val="auto"/>
                <w:u w:val="single"/>
              </w:rPr>
              <w:t xml:space="preserve"> </w:t>
            </w:r>
            <w:r w:rsidR="000036A0" w:rsidRPr="004359BF">
              <w:rPr>
                <w:b/>
                <w:color w:val="auto"/>
                <w:u w:val="single"/>
              </w:rPr>
              <w:t>Social Care Commitment</w:t>
            </w:r>
          </w:p>
          <w:p w:rsidR="000036A0" w:rsidRDefault="000036A0" w:rsidP="000036A0">
            <w:pPr>
              <w:pStyle w:val="Bullet"/>
              <w:numPr>
                <w:ilvl w:val="0"/>
                <w:numId w:val="0"/>
              </w:numPr>
              <w:rPr>
                <w:b/>
                <w:color w:val="auto"/>
              </w:rPr>
            </w:pPr>
          </w:p>
          <w:p w:rsidR="000036A0" w:rsidRPr="00CB166B" w:rsidRDefault="000036A0" w:rsidP="000036A0">
            <w:pPr>
              <w:pStyle w:val="Bullet"/>
              <w:numPr>
                <w:ilvl w:val="0"/>
                <w:numId w:val="0"/>
              </w:numPr>
              <w:jc w:val="both"/>
              <w:rPr>
                <w:color w:val="auto"/>
                <w:sz w:val="22"/>
                <w:szCs w:val="22"/>
              </w:rPr>
            </w:pPr>
            <w:r w:rsidRPr="00CB166B">
              <w:rPr>
                <w:color w:val="auto"/>
                <w:sz w:val="22"/>
                <w:szCs w:val="22"/>
              </w:rPr>
              <w:t>To demonstrate its commitment to delivering quality care and support, the</w:t>
            </w:r>
            <w:r w:rsidR="00E500F0" w:rsidRPr="00CB166B">
              <w:rPr>
                <w:color w:val="auto"/>
                <w:sz w:val="22"/>
                <w:szCs w:val="22"/>
              </w:rPr>
              <w:t xml:space="preserve"> Service</w:t>
            </w:r>
            <w:r w:rsidRPr="00CB166B">
              <w:rPr>
                <w:color w:val="auto"/>
                <w:sz w:val="22"/>
                <w:szCs w:val="22"/>
              </w:rPr>
              <w:t xml:space="preserve"> Provider is expected to make and maintain the Social Care Commitment</w:t>
            </w:r>
            <w:r w:rsidR="003464A1" w:rsidRPr="00CB166B">
              <w:rPr>
                <w:rStyle w:val="FootnoteReference"/>
                <w:color w:val="auto"/>
                <w:sz w:val="22"/>
                <w:szCs w:val="22"/>
              </w:rPr>
              <w:footnoteReference w:id="3"/>
            </w:r>
            <w:r w:rsidRPr="00CB166B">
              <w:rPr>
                <w:color w:val="auto"/>
                <w:sz w:val="22"/>
                <w:szCs w:val="22"/>
              </w:rPr>
              <w:t>.</w:t>
            </w:r>
          </w:p>
          <w:p w:rsidR="000036A0" w:rsidRPr="00707316" w:rsidRDefault="000036A0" w:rsidP="000036A0">
            <w:pPr>
              <w:pStyle w:val="Bullet"/>
              <w:numPr>
                <w:ilvl w:val="0"/>
                <w:numId w:val="0"/>
              </w:numPr>
              <w:ind w:left="33"/>
              <w:rPr>
                <w:b/>
                <w:color w:val="auto"/>
              </w:rPr>
            </w:pPr>
          </w:p>
          <w:p w:rsidR="000036A0" w:rsidRPr="004359BF" w:rsidRDefault="002725DC" w:rsidP="00D61736">
            <w:pPr>
              <w:pStyle w:val="Bullet"/>
              <w:numPr>
                <w:ilvl w:val="1"/>
                <w:numId w:val="18"/>
              </w:numPr>
              <w:rPr>
                <w:b/>
                <w:color w:val="auto"/>
                <w:u w:val="single"/>
              </w:rPr>
            </w:pPr>
            <w:r w:rsidRPr="00535811">
              <w:rPr>
                <w:b/>
                <w:color w:val="auto"/>
                <w:u w:val="single"/>
              </w:rPr>
              <w:t xml:space="preserve"> </w:t>
            </w:r>
            <w:r>
              <w:rPr>
                <w:b/>
                <w:color w:val="auto"/>
                <w:u w:val="single"/>
              </w:rPr>
              <w:t>Staff supervision and annual a</w:t>
            </w:r>
            <w:r w:rsidR="000036A0" w:rsidRPr="004359BF">
              <w:rPr>
                <w:b/>
                <w:color w:val="auto"/>
                <w:u w:val="single"/>
              </w:rPr>
              <w:t>ppraisals</w:t>
            </w:r>
          </w:p>
          <w:p w:rsidR="000036A0" w:rsidRDefault="000036A0" w:rsidP="000036A0">
            <w:pPr>
              <w:pStyle w:val="Bullet"/>
              <w:numPr>
                <w:ilvl w:val="0"/>
                <w:numId w:val="0"/>
              </w:numPr>
              <w:ind w:left="720" w:hanging="360"/>
              <w:rPr>
                <w:b/>
                <w:color w:val="auto"/>
              </w:rPr>
            </w:pPr>
          </w:p>
          <w:p w:rsidR="000036A0" w:rsidRPr="00CB166B" w:rsidRDefault="000036A0" w:rsidP="000036A0">
            <w:pPr>
              <w:pStyle w:val="Bullet"/>
              <w:numPr>
                <w:ilvl w:val="0"/>
                <w:numId w:val="0"/>
              </w:numPr>
              <w:ind w:left="33"/>
              <w:jc w:val="both"/>
              <w:rPr>
                <w:color w:val="auto"/>
                <w:sz w:val="22"/>
                <w:szCs w:val="22"/>
              </w:rPr>
            </w:pPr>
            <w:r w:rsidRPr="00CB166B">
              <w:rPr>
                <w:color w:val="auto"/>
                <w:sz w:val="22"/>
                <w:szCs w:val="22"/>
              </w:rPr>
              <w:t>The</w:t>
            </w:r>
            <w:r w:rsidR="00E500F0" w:rsidRPr="00CB166B">
              <w:rPr>
                <w:color w:val="auto"/>
                <w:sz w:val="22"/>
                <w:szCs w:val="22"/>
              </w:rPr>
              <w:t xml:space="preserve"> Service</w:t>
            </w:r>
            <w:r w:rsidRPr="00CB166B">
              <w:rPr>
                <w:color w:val="auto"/>
                <w:sz w:val="22"/>
                <w:szCs w:val="22"/>
              </w:rPr>
              <w:t xml:space="preserve"> Provide</w:t>
            </w:r>
            <w:r w:rsidR="0081526C" w:rsidRPr="00CB166B">
              <w:rPr>
                <w:color w:val="auto"/>
                <w:sz w:val="22"/>
                <w:szCs w:val="22"/>
              </w:rPr>
              <w:t>r must ensure that all staff</w:t>
            </w:r>
            <w:r w:rsidRPr="00CB166B">
              <w:rPr>
                <w:color w:val="auto"/>
                <w:sz w:val="22"/>
                <w:szCs w:val="22"/>
              </w:rPr>
              <w:t xml:space="preserve"> have regular, planned and documented supervision sessions at a minimum every 3 months.</w:t>
            </w:r>
          </w:p>
          <w:p w:rsidR="000036A0" w:rsidRPr="00CB166B" w:rsidRDefault="000036A0" w:rsidP="000036A0">
            <w:pPr>
              <w:pStyle w:val="Bullet"/>
              <w:numPr>
                <w:ilvl w:val="0"/>
                <w:numId w:val="0"/>
              </w:numPr>
              <w:rPr>
                <w:color w:val="auto"/>
                <w:sz w:val="22"/>
                <w:szCs w:val="22"/>
              </w:rPr>
            </w:pPr>
          </w:p>
          <w:p w:rsidR="000036A0" w:rsidRPr="00CB166B" w:rsidRDefault="000036A0" w:rsidP="000036A0">
            <w:pPr>
              <w:pStyle w:val="Bullet"/>
              <w:numPr>
                <w:ilvl w:val="0"/>
                <w:numId w:val="0"/>
              </w:numPr>
              <w:jc w:val="both"/>
              <w:rPr>
                <w:color w:val="auto"/>
                <w:sz w:val="22"/>
                <w:szCs w:val="22"/>
              </w:rPr>
            </w:pPr>
            <w:r w:rsidRPr="00CB166B">
              <w:rPr>
                <w:color w:val="auto"/>
                <w:sz w:val="22"/>
                <w:szCs w:val="22"/>
              </w:rPr>
              <w:t>The</w:t>
            </w:r>
            <w:r w:rsidR="00E500F0" w:rsidRPr="00CB166B">
              <w:rPr>
                <w:color w:val="auto"/>
                <w:sz w:val="22"/>
                <w:szCs w:val="22"/>
              </w:rPr>
              <w:t xml:space="preserve"> Service</w:t>
            </w:r>
            <w:r w:rsidRPr="00CB166B">
              <w:rPr>
                <w:color w:val="auto"/>
                <w:sz w:val="22"/>
                <w:szCs w:val="22"/>
              </w:rPr>
              <w:t xml:space="preserve"> Provider must ensure that all</w:t>
            </w:r>
            <w:r w:rsidR="00E500F0" w:rsidRPr="00CB166B">
              <w:rPr>
                <w:color w:val="auto"/>
                <w:sz w:val="22"/>
                <w:szCs w:val="22"/>
              </w:rPr>
              <w:t xml:space="preserve"> staff </w:t>
            </w:r>
            <w:r w:rsidRPr="00CB166B">
              <w:rPr>
                <w:color w:val="auto"/>
                <w:sz w:val="22"/>
                <w:szCs w:val="22"/>
              </w:rPr>
              <w:t>hav</w:t>
            </w:r>
            <w:r w:rsidR="00F04EA2" w:rsidRPr="00CB166B">
              <w:rPr>
                <w:color w:val="auto"/>
                <w:sz w:val="22"/>
                <w:szCs w:val="22"/>
              </w:rPr>
              <w:t>e a documented annual appraisal and a plan for learning and development.</w:t>
            </w:r>
            <w:r w:rsidR="00FE3351" w:rsidRPr="00CB166B">
              <w:rPr>
                <w:color w:val="auto"/>
                <w:sz w:val="22"/>
                <w:szCs w:val="22"/>
              </w:rPr>
              <w:t xml:space="preserve"> </w:t>
            </w:r>
          </w:p>
          <w:p w:rsidR="000036A0" w:rsidRPr="00CB166B" w:rsidRDefault="000036A0" w:rsidP="000036A0">
            <w:pPr>
              <w:pStyle w:val="Bullet"/>
              <w:numPr>
                <w:ilvl w:val="0"/>
                <w:numId w:val="0"/>
              </w:numPr>
              <w:rPr>
                <w:color w:val="auto"/>
                <w:sz w:val="22"/>
                <w:szCs w:val="22"/>
              </w:rPr>
            </w:pPr>
          </w:p>
          <w:p w:rsidR="00CB166B" w:rsidRPr="00D42686" w:rsidRDefault="00CB166B" w:rsidP="00CB166B">
            <w:pPr>
              <w:pStyle w:val="Bullet"/>
              <w:numPr>
                <w:ilvl w:val="0"/>
                <w:numId w:val="0"/>
              </w:numPr>
              <w:jc w:val="both"/>
              <w:rPr>
                <w:color w:val="auto"/>
                <w:sz w:val="22"/>
                <w:szCs w:val="22"/>
              </w:rPr>
            </w:pPr>
            <w:r w:rsidRPr="00D42686">
              <w:rPr>
                <w:color w:val="auto"/>
                <w:sz w:val="22"/>
                <w:szCs w:val="22"/>
              </w:rPr>
              <w:t>The Service Provider must ensure that staff know when and how to raise an issue, comment, concern or complaint with their manager.</w:t>
            </w:r>
          </w:p>
          <w:p w:rsidR="000036A0" w:rsidRPr="00CB166B" w:rsidRDefault="000036A0" w:rsidP="000036A0">
            <w:pPr>
              <w:pStyle w:val="Bullet"/>
              <w:numPr>
                <w:ilvl w:val="0"/>
                <w:numId w:val="0"/>
              </w:numPr>
              <w:rPr>
                <w:b/>
                <w:color w:val="auto"/>
                <w:sz w:val="22"/>
                <w:szCs w:val="22"/>
              </w:rPr>
            </w:pPr>
          </w:p>
          <w:p w:rsidR="000036A0" w:rsidRDefault="00707316" w:rsidP="00D61736">
            <w:pPr>
              <w:pStyle w:val="Bullet"/>
              <w:numPr>
                <w:ilvl w:val="1"/>
                <w:numId w:val="18"/>
              </w:numPr>
              <w:rPr>
                <w:b/>
                <w:color w:val="auto"/>
                <w:u w:val="single"/>
              </w:rPr>
            </w:pPr>
            <w:r w:rsidRPr="00535811">
              <w:rPr>
                <w:b/>
                <w:color w:val="auto"/>
                <w:u w:val="single"/>
              </w:rPr>
              <w:t xml:space="preserve"> </w:t>
            </w:r>
            <w:r w:rsidR="00EB1657">
              <w:rPr>
                <w:b/>
                <w:color w:val="auto"/>
                <w:u w:val="single"/>
              </w:rPr>
              <w:t>Leadership and m</w:t>
            </w:r>
            <w:r w:rsidR="000036A0" w:rsidRPr="007065FB">
              <w:rPr>
                <w:b/>
                <w:color w:val="auto"/>
                <w:u w:val="single"/>
              </w:rPr>
              <w:t>anagement</w:t>
            </w:r>
          </w:p>
          <w:p w:rsidR="00535811" w:rsidRPr="007065FB" w:rsidRDefault="00535811" w:rsidP="00535811">
            <w:pPr>
              <w:pStyle w:val="Bullet"/>
              <w:numPr>
                <w:ilvl w:val="0"/>
                <w:numId w:val="0"/>
              </w:numPr>
              <w:rPr>
                <w:b/>
                <w:color w:val="auto"/>
                <w:u w:val="single"/>
              </w:rPr>
            </w:pPr>
          </w:p>
          <w:p w:rsidR="000036A0" w:rsidRPr="00CB166B" w:rsidRDefault="000036A0" w:rsidP="004C39FF">
            <w:pPr>
              <w:spacing w:line="240" w:lineRule="auto"/>
              <w:contextualSpacing/>
              <w:jc w:val="both"/>
              <w:rPr>
                <w:rFonts w:ascii="Arial" w:hAnsi="Arial" w:cs="Arial"/>
                <w:sz w:val="22"/>
                <w:szCs w:val="22"/>
              </w:rPr>
            </w:pPr>
            <w:r w:rsidRPr="00CB166B">
              <w:rPr>
                <w:rFonts w:ascii="Arial" w:hAnsi="Arial" w:cs="Arial"/>
                <w:sz w:val="22"/>
                <w:szCs w:val="22"/>
              </w:rPr>
              <w:t>The</w:t>
            </w:r>
            <w:r w:rsidR="00E500F0" w:rsidRPr="00CB166B">
              <w:rPr>
                <w:rFonts w:ascii="Arial" w:hAnsi="Arial" w:cs="Arial"/>
                <w:sz w:val="22"/>
                <w:szCs w:val="22"/>
              </w:rPr>
              <w:t xml:space="preserve"> Service</w:t>
            </w:r>
            <w:r w:rsidRPr="00CB166B">
              <w:rPr>
                <w:rFonts w:ascii="Arial" w:hAnsi="Arial" w:cs="Arial"/>
                <w:sz w:val="22"/>
                <w:szCs w:val="22"/>
              </w:rPr>
              <w:t xml:space="preserve"> Provider must be able to evidence that it is developing effective leadership at all levels of the organisation by encouraging and supporting staff to develop leadership skills and competencies through training, supervision and reflective learning. </w:t>
            </w:r>
          </w:p>
          <w:p w:rsidR="000036A0" w:rsidRPr="00CB166B" w:rsidRDefault="000036A0" w:rsidP="004C39FF">
            <w:pPr>
              <w:spacing w:after="0" w:line="240" w:lineRule="auto"/>
              <w:rPr>
                <w:rFonts w:ascii="Arial" w:hAnsi="Arial" w:cs="Arial"/>
                <w:sz w:val="22"/>
                <w:szCs w:val="22"/>
              </w:rPr>
            </w:pPr>
          </w:p>
          <w:p w:rsidR="000036A0" w:rsidRPr="00CB166B" w:rsidRDefault="000036A0" w:rsidP="004C39FF">
            <w:pPr>
              <w:spacing w:after="0" w:line="240" w:lineRule="auto"/>
              <w:jc w:val="both"/>
              <w:rPr>
                <w:rFonts w:ascii="Arial" w:hAnsi="Arial" w:cs="Arial"/>
                <w:sz w:val="22"/>
                <w:szCs w:val="22"/>
              </w:rPr>
            </w:pPr>
            <w:r w:rsidRPr="00CB166B">
              <w:rPr>
                <w:rFonts w:ascii="Arial" w:hAnsi="Arial" w:cs="Arial"/>
                <w:sz w:val="22"/>
                <w:szCs w:val="22"/>
              </w:rPr>
              <w:t>The</w:t>
            </w:r>
            <w:r w:rsidR="00E500F0" w:rsidRPr="00CB166B">
              <w:rPr>
                <w:rFonts w:ascii="Arial" w:hAnsi="Arial" w:cs="Arial"/>
                <w:sz w:val="22"/>
                <w:szCs w:val="22"/>
              </w:rPr>
              <w:t xml:space="preserve"> Service</w:t>
            </w:r>
            <w:r w:rsidRPr="00CB166B">
              <w:rPr>
                <w:rFonts w:ascii="Arial" w:hAnsi="Arial" w:cs="Arial"/>
                <w:sz w:val="22"/>
                <w:szCs w:val="22"/>
              </w:rPr>
              <w:t xml:space="preserve"> Provider must be able to evidence that its managers</w:t>
            </w:r>
            <w:r w:rsidR="00535811">
              <w:rPr>
                <w:rFonts w:ascii="Arial" w:hAnsi="Arial" w:cs="Arial"/>
                <w:sz w:val="22"/>
                <w:szCs w:val="22"/>
              </w:rPr>
              <w:t>,</w:t>
            </w:r>
            <w:r w:rsidRPr="00CB166B">
              <w:rPr>
                <w:rFonts w:ascii="Arial" w:hAnsi="Arial" w:cs="Arial"/>
                <w:sz w:val="22"/>
                <w:szCs w:val="22"/>
              </w:rPr>
              <w:t xml:space="preserve"> including registered managers</w:t>
            </w:r>
            <w:r w:rsidR="00E21C4F" w:rsidRPr="00CB166B">
              <w:rPr>
                <w:rFonts w:ascii="Arial" w:hAnsi="Arial" w:cs="Arial"/>
                <w:sz w:val="22"/>
                <w:szCs w:val="22"/>
              </w:rPr>
              <w:t>,</w:t>
            </w:r>
            <w:r w:rsidRPr="00CB166B">
              <w:rPr>
                <w:rFonts w:ascii="Arial" w:hAnsi="Arial" w:cs="Arial"/>
                <w:sz w:val="22"/>
                <w:szCs w:val="22"/>
              </w:rPr>
              <w:t xml:space="preserve"> hold or are working toward the appropriate management level qualification as recommended by Skills for Care</w:t>
            </w:r>
            <w:r w:rsidR="00E21C4F" w:rsidRPr="00CB166B">
              <w:rPr>
                <w:rFonts w:ascii="Arial" w:hAnsi="Arial" w:cs="Arial"/>
                <w:sz w:val="22"/>
                <w:szCs w:val="22"/>
              </w:rPr>
              <w:t>,</w:t>
            </w:r>
            <w:r w:rsidRPr="00CB166B">
              <w:rPr>
                <w:rFonts w:ascii="Arial" w:hAnsi="Arial" w:cs="Arial"/>
                <w:sz w:val="22"/>
                <w:szCs w:val="22"/>
              </w:rPr>
              <w:t xml:space="preserve"> and continue to refresh their learning regularly.</w:t>
            </w:r>
          </w:p>
          <w:p w:rsidR="000036A0" w:rsidRPr="00CB166B" w:rsidRDefault="000036A0" w:rsidP="004C39FF">
            <w:pPr>
              <w:spacing w:after="0" w:line="240" w:lineRule="auto"/>
              <w:rPr>
                <w:rFonts w:ascii="Arial" w:hAnsi="Arial" w:cs="Arial"/>
                <w:sz w:val="22"/>
                <w:szCs w:val="22"/>
              </w:rPr>
            </w:pPr>
          </w:p>
          <w:p w:rsidR="000036A0" w:rsidRPr="00CB166B" w:rsidRDefault="000036A0" w:rsidP="004C39FF">
            <w:pPr>
              <w:spacing w:after="0" w:line="240" w:lineRule="auto"/>
              <w:jc w:val="both"/>
              <w:rPr>
                <w:rFonts w:ascii="Arial" w:hAnsi="Arial" w:cs="Arial"/>
                <w:sz w:val="22"/>
                <w:szCs w:val="22"/>
              </w:rPr>
            </w:pPr>
            <w:r w:rsidRPr="00CB166B">
              <w:rPr>
                <w:rFonts w:ascii="Arial" w:hAnsi="Arial" w:cs="Arial"/>
                <w:sz w:val="22"/>
                <w:szCs w:val="22"/>
              </w:rPr>
              <w:t>The</w:t>
            </w:r>
            <w:r w:rsidR="00E500F0" w:rsidRPr="00CB166B">
              <w:rPr>
                <w:rFonts w:ascii="Arial" w:hAnsi="Arial" w:cs="Arial"/>
                <w:sz w:val="22"/>
                <w:szCs w:val="22"/>
              </w:rPr>
              <w:t xml:space="preserve"> Service</w:t>
            </w:r>
            <w:r w:rsidRPr="00CB166B">
              <w:rPr>
                <w:rFonts w:ascii="Arial" w:hAnsi="Arial" w:cs="Arial"/>
                <w:sz w:val="22"/>
                <w:szCs w:val="22"/>
              </w:rPr>
              <w:t xml:space="preserve"> Provid</w:t>
            </w:r>
            <w:r w:rsidR="00BA4F36">
              <w:rPr>
                <w:rFonts w:ascii="Arial" w:hAnsi="Arial" w:cs="Arial"/>
                <w:sz w:val="22"/>
                <w:szCs w:val="22"/>
              </w:rPr>
              <w:t>er must ensure that individual Registered M</w:t>
            </w:r>
            <w:r w:rsidRPr="00CB166B">
              <w:rPr>
                <w:rFonts w:ascii="Arial" w:hAnsi="Arial" w:cs="Arial"/>
                <w:sz w:val="22"/>
                <w:szCs w:val="22"/>
              </w:rPr>
              <w:t>anager(s) complete the Manager Induction Standards within six months of taking up a management role.</w:t>
            </w:r>
          </w:p>
          <w:p w:rsidR="000036A0" w:rsidRPr="00CB166B" w:rsidRDefault="000036A0" w:rsidP="004C39FF">
            <w:pPr>
              <w:pStyle w:val="Bullet"/>
              <w:numPr>
                <w:ilvl w:val="0"/>
                <w:numId w:val="0"/>
              </w:numPr>
              <w:ind w:left="601"/>
              <w:rPr>
                <w:b/>
                <w:color w:val="auto"/>
                <w:sz w:val="22"/>
                <w:szCs w:val="22"/>
              </w:rPr>
            </w:pPr>
          </w:p>
          <w:p w:rsidR="000036A0" w:rsidRPr="007065FB" w:rsidRDefault="00707316" w:rsidP="00D61736">
            <w:pPr>
              <w:pStyle w:val="Bullet"/>
              <w:numPr>
                <w:ilvl w:val="1"/>
                <w:numId w:val="18"/>
              </w:numPr>
              <w:rPr>
                <w:b/>
                <w:color w:val="auto"/>
                <w:u w:val="single"/>
              </w:rPr>
            </w:pPr>
            <w:r w:rsidRPr="00535811">
              <w:rPr>
                <w:b/>
                <w:color w:val="auto"/>
                <w:u w:val="single"/>
              </w:rPr>
              <w:t xml:space="preserve"> </w:t>
            </w:r>
            <w:r w:rsidR="002A12FB">
              <w:rPr>
                <w:b/>
                <w:color w:val="auto"/>
                <w:u w:val="single"/>
              </w:rPr>
              <w:t>Enabling c</w:t>
            </w:r>
            <w:r w:rsidR="000036A0" w:rsidRPr="007065FB">
              <w:rPr>
                <w:b/>
                <w:color w:val="auto"/>
                <w:u w:val="single"/>
              </w:rPr>
              <w:t>are an</w:t>
            </w:r>
            <w:r w:rsidR="002A12FB">
              <w:rPr>
                <w:b/>
                <w:color w:val="auto"/>
                <w:u w:val="single"/>
              </w:rPr>
              <w:t>d s</w:t>
            </w:r>
            <w:r w:rsidR="000036A0" w:rsidRPr="007065FB">
              <w:rPr>
                <w:b/>
                <w:color w:val="auto"/>
                <w:u w:val="single"/>
              </w:rPr>
              <w:t>upport</w:t>
            </w:r>
          </w:p>
          <w:p w:rsidR="000036A0" w:rsidRDefault="000036A0" w:rsidP="000036A0">
            <w:pPr>
              <w:pStyle w:val="Bullet"/>
              <w:numPr>
                <w:ilvl w:val="0"/>
                <w:numId w:val="0"/>
              </w:numPr>
              <w:ind w:left="33"/>
              <w:rPr>
                <w:b/>
                <w:color w:val="auto"/>
              </w:rPr>
            </w:pPr>
          </w:p>
          <w:p w:rsidR="000036A0" w:rsidRDefault="000036A0" w:rsidP="000036A0">
            <w:pPr>
              <w:pStyle w:val="Bullet"/>
              <w:numPr>
                <w:ilvl w:val="0"/>
                <w:numId w:val="0"/>
              </w:numPr>
              <w:ind w:left="33"/>
              <w:jc w:val="both"/>
              <w:rPr>
                <w:sz w:val="22"/>
                <w:szCs w:val="22"/>
              </w:rPr>
            </w:pPr>
            <w:r w:rsidRPr="00CB166B">
              <w:rPr>
                <w:sz w:val="22"/>
                <w:szCs w:val="22"/>
              </w:rPr>
              <w:t>The</w:t>
            </w:r>
            <w:r w:rsidR="00E500F0" w:rsidRPr="00CB166B">
              <w:rPr>
                <w:sz w:val="22"/>
                <w:szCs w:val="22"/>
              </w:rPr>
              <w:t xml:space="preserve"> Service</w:t>
            </w:r>
            <w:r w:rsidRPr="00CB166B">
              <w:rPr>
                <w:sz w:val="22"/>
                <w:szCs w:val="22"/>
              </w:rPr>
              <w:t xml:space="preserve"> Provider must ensure that learning and development a</w:t>
            </w:r>
            <w:r w:rsidR="00FE0E89" w:rsidRPr="00CB166B">
              <w:rPr>
                <w:sz w:val="22"/>
                <w:szCs w:val="22"/>
              </w:rPr>
              <w:t xml:space="preserve">ctivities for </w:t>
            </w:r>
            <w:r w:rsidR="00F94316" w:rsidRPr="00CB166B">
              <w:rPr>
                <w:sz w:val="22"/>
                <w:szCs w:val="22"/>
              </w:rPr>
              <w:t>Support</w:t>
            </w:r>
            <w:r w:rsidR="00FE0E89" w:rsidRPr="00CB166B">
              <w:rPr>
                <w:sz w:val="22"/>
                <w:szCs w:val="22"/>
              </w:rPr>
              <w:t xml:space="preserve"> Workers</w:t>
            </w:r>
            <w:r w:rsidRPr="00CB166B">
              <w:rPr>
                <w:sz w:val="22"/>
                <w:szCs w:val="22"/>
              </w:rPr>
              <w:t xml:space="preserve"> focus on maintaining an</w:t>
            </w:r>
            <w:r w:rsidR="00FE0E89" w:rsidRPr="00CB166B">
              <w:rPr>
                <w:sz w:val="22"/>
                <w:szCs w:val="22"/>
              </w:rPr>
              <w:t xml:space="preserve">d promoting independence. </w:t>
            </w:r>
            <w:r w:rsidR="00F94316" w:rsidRPr="00CB166B">
              <w:rPr>
                <w:sz w:val="22"/>
                <w:szCs w:val="22"/>
              </w:rPr>
              <w:t>Support</w:t>
            </w:r>
            <w:r w:rsidR="00FE0E89" w:rsidRPr="00CB166B">
              <w:rPr>
                <w:sz w:val="22"/>
                <w:szCs w:val="22"/>
              </w:rPr>
              <w:t xml:space="preserve"> Workers </w:t>
            </w:r>
            <w:r w:rsidRPr="00CB166B">
              <w:rPr>
                <w:sz w:val="22"/>
                <w:szCs w:val="22"/>
              </w:rPr>
              <w:t>should be confident in enabling people to make their own choices and supporting them to achie</w:t>
            </w:r>
            <w:r w:rsidR="00AA6869" w:rsidRPr="00CB166B">
              <w:rPr>
                <w:sz w:val="22"/>
                <w:szCs w:val="22"/>
              </w:rPr>
              <w:t xml:space="preserve">ve these. They should treat </w:t>
            </w:r>
            <w:r w:rsidRPr="00CB166B">
              <w:rPr>
                <w:sz w:val="22"/>
                <w:szCs w:val="22"/>
              </w:rPr>
              <w:t>Service U</w:t>
            </w:r>
            <w:r w:rsidR="00AA6869" w:rsidRPr="00CB166B">
              <w:rPr>
                <w:sz w:val="22"/>
                <w:szCs w:val="22"/>
              </w:rPr>
              <w:t>sers,</w:t>
            </w:r>
            <w:r w:rsidRPr="00CB166B">
              <w:rPr>
                <w:sz w:val="22"/>
                <w:szCs w:val="22"/>
              </w:rPr>
              <w:t xml:space="preserve"> their family and carers as equals and partners in care.</w:t>
            </w:r>
          </w:p>
          <w:p w:rsidR="000036A0" w:rsidRDefault="000036A0" w:rsidP="000036A0">
            <w:pPr>
              <w:pStyle w:val="Bullet"/>
              <w:numPr>
                <w:ilvl w:val="0"/>
                <w:numId w:val="0"/>
              </w:numPr>
              <w:ind w:left="601"/>
              <w:rPr>
                <w:b/>
                <w:color w:val="auto"/>
              </w:rPr>
            </w:pPr>
          </w:p>
          <w:p w:rsidR="000036A0" w:rsidRPr="007065FB" w:rsidRDefault="007065FB" w:rsidP="00D61736">
            <w:pPr>
              <w:pStyle w:val="Bullet"/>
              <w:numPr>
                <w:ilvl w:val="1"/>
                <w:numId w:val="18"/>
              </w:numPr>
              <w:rPr>
                <w:b/>
                <w:color w:val="auto"/>
                <w:u w:val="single"/>
              </w:rPr>
            </w:pPr>
            <w:r w:rsidRPr="00535811">
              <w:rPr>
                <w:b/>
                <w:color w:val="auto"/>
                <w:u w:val="single"/>
              </w:rPr>
              <w:t xml:space="preserve"> </w:t>
            </w:r>
            <w:r w:rsidRPr="007065FB">
              <w:rPr>
                <w:b/>
                <w:color w:val="auto"/>
                <w:u w:val="single"/>
              </w:rPr>
              <w:t>Core skills, i</w:t>
            </w:r>
            <w:r w:rsidR="00535811">
              <w:rPr>
                <w:b/>
                <w:color w:val="auto"/>
                <w:u w:val="single"/>
              </w:rPr>
              <w:t>nduction and t</w:t>
            </w:r>
            <w:r w:rsidR="000036A0" w:rsidRPr="007065FB">
              <w:rPr>
                <w:b/>
                <w:color w:val="auto"/>
                <w:u w:val="single"/>
              </w:rPr>
              <w:t>he Care Certificate</w:t>
            </w:r>
          </w:p>
          <w:p w:rsidR="000036A0" w:rsidRDefault="000036A0" w:rsidP="000036A0">
            <w:pPr>
              <w:pStyle w:val="Bullet"/>
              <w:numPr>
                <w:ilvl w:val="0"/>
                <w:numId w:val="0"/>
              </w:numPr>
              <w:ind w:left="601"/>
              <w:rPr>
                <w:b/>
                <w:color w:val="auto"/>
                <w:highlight w:val="yellow"/>
                <w:u w:val="single"/>
              </w:rPr>
            </w:pPr>
          </w:p>
          <w:p w:rsidR="000036A0" w:rsidRPr="00CB166B" w:rsidRDefault="000036A0" w:rsidP="000036A0">
            <w:pPr>
              <w:pStyle w:val="Bullet"/>
              <w:numPr>
                <w:ilvl w:val="0"/>
                <w:numId w:val="0"/>
              </w:numPr>
              <w:jc w:val="both"/>
              <w:rPr>
                <w:color w:val="auto"/>
                <w:sz w:val="22"/>
                <w:szCs w:val="22"/>
              </w:rPr>
            </w:pPr>
            <w:r w:rsidRPr="00CB166B">
              <w:rPr>
                <w:color w:val="auto"/>
                <w:sz w:val="22"/>
                <w:szCs w:val="22"/>
              </w:rPr>
              <w:t>The</w:t>
            </w:r>
            <w:r w:rsidR="00E500F0" w:rsidRPr="00CB166B">
              <w:rPr>
                <w:color w:val="auto"/>
                <w:sz w:val="22"/>
                <w:szCs w:val="22"/>
              </w:rPr>
              <w:t xml:space="preserve"> Service</w:t>
            </w:r>
            <w:r w:rsidRPr="00CB166B">
              <w:rPr>
                <w:color w:val="auto"/>
                <w:sz w:val="22"/>
                <w:szCs w:val="22"/>
              </w:rPr>
              <w:t xml:space="preserve"> Provider must ensure that all </w:t>
            </w:r>
            <w:r w:rsidR="00E500F0" w:rsidRPr="00CB166B">
              <w:rPr>
                <w:color w:val="auto"/>
                <w:sz w:val="22"/>
                <w:szCs w:val="22"/>
              </w:rPr>
              <w:t xml:space="preserve">staff </w:t>
            </w:r>
            <w:r w:rsidRPr="00CB166B">
              <w:rPr>
                <w:color w:val="auto"/>
                <w:sz w:val="22"/>
                <w:szCs w:val="22"/>
              </w:rPr>
              <w:t xml:space="preserve">possess the core skills their role requires. </w:t>
            </w:r>
          </w:p>
          <w:p w:rsidR="000036A0" w:rsidRPr="00CB166B" w:rsidRDefault="000036A0" w:rsidP="000036A0">
            <w:pPr>
              <w:pStyle w:val="Bullet"/>
              <w:numPr>
                <w:ilvl w:val="0"/>
                <w:numId w:val="0"/>
              </w:numPr>
              <w:jc w:val="both"/>
              <w:rPr>
                <w:color w:val="auto"/>
                <w:sz w:val="22"/>
                <w:szCs w:val="22"/>
              </w:rPr>
            </w:pPr>
          </w:p>
          <w:p w:rsidR="000036A0" w:rsidRPr="00CB166B" w:rsidRDefault="000036A0" w:rsidP="000036A0">
            <w:pPr>
              <w:pStyle w:val="Bullet"/>
              <w:numPr>
                <w:ilvl w:val="0"/>
                <w:numId w:val="0"/>
              </w:numPr>
              <w:jc w:val="both"/>
              <w:rPr>
                <w:color w:val="auto"/>
                <w:sz w:val="22"/>
                <w:szCs w:val="22"/>
              </w:rPr>
            </w:pPr>
            <w:r w:rsidRPr="00CB166B">
              <w:rPr>
                <w:color w:val="auto"/>
                <w:sz w:val="22"/>
                <w:szCs w:val="22"/>
              </w:rPr>
              <w:t>The</w:t>
            </w:r>
            <w:r w:rsidR="00E500F0" w:rsidRPr="00CB166B">
              <w:rPr>
                <w:color w:val="auto"/>
                <w:sz w:val="22"/>
                <w:szCs w:val="22"/>
              </w:rPr>
              <w:t xml:space="preserve"> Service</w:t>
            </w:r>
            <w:r w:rsidRPr="00CB166B">
              <w:rPr>
                <w:color w:val="auto"/>
                <w:sz w:val="22"/>
                <w:szCs w:val="22"/>
              </w:rPr>
              <w:t xml:space="preserve"> Provider must be able to evidence that at recruitment they have assessed the core skills of </w:t>
            </w:r>
            <w:r w:rsidR="00F94316" w:rsidRPr="00CB166B">
              <w:rPr>
                <w:color w:val="auto"/>
                <w:sz w:val="22"/>
                <w:szCs w:val="22"/>
              </w:rPr>
              <w:t>Support</w:t>
            </w:r>
            <w:r w:rsidRPr="00CB166B">
              <w:rPr>
                <w:color w:val="auto"/>
                <w:sz w:val="22"/>
                <w:szCs w:val="22"/>
              </w:rPr>
              <w:t xml:space="preserve"> Workers and that they are supported in further developing their core skills</w:t>
            </w:r>
            <w:r w:rsidRPr="00CB166B">
              <w:rPr>
                <w:color w:val="0070C0"/>
                <w:sz w:val="22"/>
                <w:szCs w:val="22"/>
              </w:rPr>
              <w:t xml:space="preserve">. </w:t>
            </w:r>
            <w:r w:rsidR="00535811">
              <w:rPr>
                <w:color w:val="0070C0"/>
                <w:sz w:val="22"/>
                <w:szCs w:val="22"/>
              </w:rPr>
              <w:t xml:space="preserve"> </w:t>
            </w:r>
            <w:r w:rsidR="001D43EF" w:rsidRPr="00CB166B">
              <w:rPr>
                <w:color w:val="auto"/>
                <w:sz w:val="22"/>
                <w:szCs w:val="22"/>
              </w:rPr>
              <w:t xml:space="preserve">As </w:t>
            </w:r>
            <w:r w:rsidR="00E715E3" w:rsidRPr="00CB166B">
              <w:rPr>
                <w:color w:val="auto"/>
                <w:sz w:val="22"/>
                <w:szCs w:val="22"/>
              </w:rPr>
              <w:t xml:space="preserve">such, a </w:t>
            </w:r>
            <w:r w:rsidR="001D43EF" w:rsidRPr="00CB166B">
              <w:rPr>
                <w:color w:val="auto"/>
                <w:sz w:val="22"/>
                <w:szCs w:val="22"/>
              </w:rPr>
              <w:t>values based recruitment and retention process should be adopted to create and maintain a workforce which embraces workplace values in line with national guidance</w:t>
            </w:r>
            <w:r w:rsidR="003464A1" w:rsidRPr="00CB166B">
              <w:rPr>
                <w:rStyle w:val="FootnoteReference"/>
                <w:color w:val="auto"/>
                <w:sz w:val="22"/>
                <w:szCs w:val="22"/>
              </w:rPr>
              <w:footnoteReference w:id="4"/>
            </w:r>
            <w:r w:rsidR="001D43EF" w:rsidRPr="00CB166B">
              <w:rPr>
                <w:color w:val="auto"/>
                <w:sz w:val="22"/>
                <w:szCs w:val="22"/>
              </w:rPr>
              <w:t>.</w:t>
            </w:r>
          </w:p>
          <w:p w:rsidR="000036A0" w:rsidRPr="00CB166B" w:rsidRDefault="000036A0" w:rsidP="000036A0">
            <w:pPr>
              <w:pStyle w:val="Bullet"/>
              <w:numPr>
                <w:ilvl w:val="0"/>
                <w:numId w:val="0"/>
              </w:numPr>
              <w:jc w:val="both"/>
              <w:rPr>
                <w:color w:val="auto"/>
                <w:sz w:val="22"/>
                <w:szCs w:val="22"/>
              </w:rPr>
            </w:pPr>
          </w:p>
          <w:p w:rsidR="000036A0" w:rsidRPr="00CB166B" w:rsidRDefault="000036A0" w:rsidP="000036A0">
            <w:pPr>
              <w:pStyle w:val="Bullet"/>
              <w:numPr>
                <w:ilvl w:val="0"/>
                <w:numId w:val="0"/>
              </w:numPr>
              <w:jc w:val="both"/>
              <w:rPr>
                <w:color w:val="auto"/>
                <w:sz w:val="22"/>
                <w:szCs w:val="22"/>
              </w:rPr>
            </w:pPr>
            <w:r w:rsidRPr="00CB166B">
              <w:rPr>
                <w:color w:val="auto"/>
                <w:sz w:val="22"/>
                <w:szCs w:val="22"/>
              </w:rPr>
              <w:t>The</w:t>
            </w:r>
            <w:r w:rsidR="00E500F0" w:rsidRPr="00CB166B">
              <w:rPr>
                <w:color w:val="auto"/>
                <w:sz w:val="22"/>
                <w:szCs w:val="22"/>
              </w:rPr>
              <w:t xml:space="preserve"> Service</w:t>
            </w:r>
            <w:r w:rsidRPr="00CB166B">
              <w:rPr>
                <w:color w:val="auto"/>
                <w:sz w:val="22"/>
                <w:szCs w:val="22"/>
              </w:rPr>
              <w:t xml:space="preserve"> Provider must ensure that all </w:t>
            </w:r>
            <w:r w:rsidR="00F94316" w:rsidRPr="00CB166B">
              <w:rPr>
                <w:color w:val="auto"/>
                <w:sz w:val="22"/>
                <w:szCs w:val="22"/>
              </w:rPr>
              <w:t>Support</w:t>
            </w:r>
            <w:r w:rsidRPr="00CB166B">
              <w:rPr>
                <w:color w:val="auto"/>
                <w:sz w:val="22"/>
                <w:szCs w:val="22"/>
              </w:rPr>
              <w:t xml:space="preserve"> Workers are supported to overcome any cultural communication </w:t>
            </w:r>
            <w:r w:rsidR="00535811">
              <w:rPr>
                <w:color w:val="auto"/>
                <w:sz w:val="22"/>
                <w:szCs w:val="22"/>
              </w:rPr>
              <w:t xml:space="preserve">differences </w:t>
            </w:r>
            <w:r w:rsidR="00E83C3C" w:rsidRPr="00CB166B">
              <w:rPr>
                <w:color w:val="auto"/>
                <w:sz w:val="22"/>
                <w:szCs w:val="22"/>
              </w:rPr>
              <w:t xml:space="preserve">between </w:t>
            </w:r>
            <w:r w:rsidR="00535811">
              <w:rPr>
                <w:color w:val="auto"/>
                <w:sz w:val="22"/>
                <w:szCs w:val="22"/>
              </w:rPr>
              <w:t xml:space="preserve">themselves, </w:t>
            </w:r>
            <w:r w:rsidR="00E83C3C" w:rsidRPr="00CB166B">
              <w:rPr>
                <w:color w:val="auto"/>
                <w:sz w:val="22"/>
                <w:szCs w:val="22"/>
              </w:rPr>
              <w:t>Service Users</w:t>
            </w:r>
            <w:r w:rsidRPr="00CB166B">
              <w:rPr>
                <w:color w:val="auto"/>
                <w:sz w:val="22"/>
                <w:szCs w:val="22"/>
              </w:rPr>
              <w:t xml:space="preserve">, carers and other professionals. </w:t>
            </w:r>
          </w:p>
          <w:p w:rsidR="000036A0" w:rsidRPr="00CB166B" w:rsidRDefault="000036A0" w:rsidP="000036A0">
            <w:pPr>
              <w:pStyle w:val="Bullet"/>
              <w:numPr>
                <w:ilvl w:val="0"/>
                <w:numId w:val="0"/>
              </w:numPr>
              <w:jc w:val="both"/>
              <w:rPr>
                <w:color w:val="auto"/>
                <w:sz w:val="22"/>
                <w:szCs w:val="22"/>
              </w:rPr>
            </w:pPr>
          </w:p>
          <w:p w:rsidR="000036A0" w:rsidRPr="00CB166B" w:rsidRDefault="000036A0" w:rsidP="000036A0">
            <w:pPr>
              <w:pStyle w:val="Bullet"/>
              <w:numPr>
                <w:ilvl w:val="0"/>
                <w:numId w:val="0"/>
              </w:numPr>
              <w:jc w:val="both"/>
              <w:rPr>
                <w:color w:val="auto"/>
                <w:sz w:val="22"/>
                <w:szCs w:val="22"/>
              </w:rPr>
            </w:pPr>
            <w:r w:rsidRPr="00CB166B">
              <w:rPr>
                <w:color w:val="auto"/>
                <w:sz w:val="22"/>
                <w:szCs w:val="22"/>
              </w:rPr>
              <w:t>The</w:t>
            </w:r>
            <w:r w:rsidR="00E500F0" w:rsidRPr="00CB166B">
              <w:rPr>
                <w:color w:val="auto"/>
                <w:sz w:val="22"/>
                <w:szCs w:val="22"/>
              </w:rPr>
              <w:t xml:space="preserve"> Service</w:t>
            </w:r>
            <w:r w:rsidRPr="00CB166B">
              <w:rPr>
                <w:color w:val="auto"/>
                <w:sz w:val="22"/>
                <w:szCs w:val="22"/>
              </w:rPr>
              <w:t xml:space="preserve"> Provider must ensure that all </w:t>
            </w:r>
            <w:r w:rsidR="00F94316" w:rsidRPr="00CB166B">
              <w:rPr>
                <w:color w:val="auto"/>
                <w:sz w:val="22"/>
                <w:szCs w:val="22"/>
              </w:rPr>
              <w:t>Support</w:t>
            </w:r>
            <w:r w:rsidRPr="00CB166B">
              <w:rPr>
                <w:color w:val="auto"/>
                <w:sz w:val="22"/>
                <w:szCs w:val="22"/>
              </w:rPr>
              <w:t xml:space="preserve"> Workers receive a thorough induction to their new role, the organisation and </w:t>
            </w:r>
            <w:r w:rsidR="00E83C3C" w:rsidRPr="00CB166B">
              <w:rPr>
                <w:color w:val="auto"/>
                <w:sz w:val="22"/>
                <w:szCs w:val="22"/>
              </w:rPr>
              <w:t xml:space="preserve">the care </w:t>
            </w:r>
            <w:r w:rsidRPr="00CB166B">
              <w:rPr>
                <w:color w:val="auto"/>
                <w:sz w:val="22"/>
                <w:szCs w:val="22"/>
              </w:rPr>
              <w:t>sector.</w:t>
            </w:r>
          </w:p>
          <w:p w:rsidR="000036A0" w:rsidRPr="00CB166B" w:rsidRDefault="000036A0" w:rsidP="000036A0">
            <w:pPr>
              <w:pStyle w:val="Bullet"/>
              <w:numPr>
                <w:ilvl w:val="0"/>
                <w:numId w:val="0"/>
              </w:numPr>
              <w:jc w:val="both"/>
              <w:rPr>
                <w:color w:val="auto"/>
                <w:sz w:val="22"/>
                <w:szCs w:val="22"/>
              </w:rPr>
            </w:pPr>
          </w:p>
          <w:p w:rsidR="000036A0" w:rsidRPr="00CB166B" w:rsidRDefault="000036A0" w:rsidP="00535811">
            <w:pPr>
              <w:pStyle w:val="Bullet"/>
              <w:numPr>
                <w:ilvl w:val="0"/>
                <w:numId w:val="0"/>
              </w:numPr>
              <w:spacing w:after="0"/>
              <w:jc w:val="both"/>
              <w:rPr>
                <w:sz w:val="22"/>
                <w:szCs w:val="22"/>
              </w:rPr>
            </w:pPr>
            <w:r w:rsidRPr="00CB166B">
              <w:rPr>
                <w:color w:val="auto"/>
                <w:sz w:val="22"/>
                <w:szCs w:val="22"/>
              </w:rPr>
              <w:t>T</w:t>
            </w:r>
            <w:r w:rsidRPr="00CB166B">
              <w:rPr>
                <w:sz w:val="22"/>
                <w:szCs w:val="22"/>
              </w:rPr>
              <w:t>he</w:t>
            </w:r>
            <w:r w:rsidR="00E500F0" w:rsidRPr="00CB166B">
              <w:rPr>
                <w:sz w:val="22"/>
                <w:szCs w:val="22"/>
              </w:rPr>
              <w:t xml:space="preserve"> Service</w:t>
            </w:r>
            <w:r w:rsidRPr="00CB166B">
              <w:rPr>
                <w:sz w:val="22"/>
                <w:szCs w:val="22"/>
              </w:rPr>
              <w:t xml:space="preserve"> Pr</w:t>
            </w:r>
            <w:r w:rsidR="00E54F01" w:rsidRPr="00CB166B">
              <w:rPr>
                <w:sz w:val="22"/>
                <w:szCs w:val="22"/>
              </w:rPr>
              <w:t xml:space="preserve">ovider must ensure that all new </w:t>
            </w:r>
            <w:r w:rsidR="00F94316" w:rsidRPr="00CB166B">
              <w:rPr>
                <w:sz w:val="22"/>
                <w:szCs w:val="22"/>
              </w:rPr>
              <w:t>Support</w:t>
            </w:r>
            <w:r w:rsidR="00E54F01" w:rsidRPr="00CB166B">
              <w:rPr>
                <w:sz w:val="22"/>
                <w:szCs w:val="22"/>
              </w:rPr>
              <w:t xml:space="preserve"> Workers </w:t>
            </w:r>
            <w:r w:rsidRPr="00CB166B">
              <w:rPr>
                <w:sz w:val="22"/>
                <w:szCs w:val="22"/>
              </w:rPr>
              <w:t>achieve the Care Certificate within the time period defined by Skills for Care.</w:t>
            </w:r>
          </w:p>
          <w:p w:rsidR="000036A0" w:rsidRPr="00CB166B" w:rsidRDefault="000036A0" w:rsidP="000036A0">
            <w:pPr>
              <w:contextualSpacing/>
              <w:jc w:val="both"/>
              <w:rPr>
                <w:sz w:val="22"/>
                <w:szCs w:val="22"/>
              </w:rPr>
            </w:pPr>
          </w:p>
          <w:p w:rsidR="000036A0" w:rsidRPr="00CB166B" w:rsidRDefault="000036A0" w:rsidP="000036A0">
            <w:pPr>
              <w:contextualSpacing/>
              <w:jc w:val="both"/>
              <w:rPr>
                <w:rFonts w:ascii="Arial" w:hAnsi="Arial" w:cs="Arial"/>
                <w:sz w:val="22"/>
                <w:szCs w:val="22"/>
              </w:rPr>
            </w:pPr>
            <w:r w:rsidRPr="00CB166B">
              <w:rPr>
                <w:rFonts w:ascii="Arial" w:hAnsi="Arial" w:cs="Arial"/>
                <w:sz w:val="22"/>
                <w:szCs w:val="22"/>
              </w:rPr>
              <w:t>The</w:t>
            </w:r>
            <w:r w:rsidR="00E500F0" w:rsidRPr="00CB166B">
              <w:rPr>
                <w:rFonts w:ascii="Arial" w:hAnsi="Arial" w:cs="Arial"/>
                <w:sz w:val="22"/>
                <w:szCs w:val="22"/>
              </w:rPr>
              <w:t xml:space="preserve"> Service</w:t>
            </w:r>
            <w:r w:rsidRPr="00CB166B">
              <w:rPr>
                <w:rFonts w:ascii="Arial" w:hAnsi="Arial" w:cs="Arial"/>
                <w:sz w:val="22"/>
                <w:szCs w:val="22"/>
              </w:rPr>
              <w:t xml:space="preserve"> Provider must be able to evidence that they are working t</w:t>
            </w:r>
            <w:r w:rsidR="00E83C3C" w:rsidRPr="00CB166B">
              <w:rPr>
                <w:rFonts w:ascii="Arial" w:hAnsi="Arial" w:cs="Arial"/>
                <w:sz w:val="22"/>
                <w:szCs w:val="22"/>
              </w:rPr>
              <w:t xml:space="preserve">o bring all </w:t>
            </w:r>
            <w:r w:rsidR="00F94316" w:rsidRPr="00CB166B">
              <w:rPr>
                <w:rFonts w:ascii="Arial" w:hAnsi="Arial" w:cs="Arial"/>
                <w:sz w:val="22"/>
                <w:szCs w:val="22"/>
              </w:rPr>
              <w:t>Support</w:t>
            </w:r>
            <w:r w:rsidR="00E83C3C" w:rsidRPr="00CB166B">
              <w:rPr>
                <w:rFonts w:ascii="Arial" w:hAnsi="Arial" w:cs="Arial"/>
                <w:sz w:val="22"/>
                <w:szCs w:val="22"/>
              </w:rPr>
              <w:t xml:space="preserve"> Workers</w:t>
            </w:r>
            <w:r w:rsidRPr="00CB166B">
              <w:rPr>
                <w:rFonts w:ascii="Arial" w:hAnsi="Arial" w:cs="Arial"/>
                <w:sz w:val="22"/>
                <w:szCs w:val="22"/>
              </w:rPr>
              <w:t xml:space="preserve"> to a standard of knowledge and skills as required by the Care Certificate, whether individuals are new starters</w:t>
            </w:r>
            <w:r w:rsidR="00E83C3C" w:rsidRPr="00CB166B">
              <w:rPr>
                <w:rFonts w:ascii="Arial" w:hAnsi="Arial" w:cs="Arial"/>
                <w:sz w:val="22"/>
                <w:szCs w:val="22"/>
              </w:rPr>
              <w:t>, or who have previously worked</w:t>
            </w:r>
            <w:r w:rsidRPr="00CB166B">
              <w:rPr>
                <w:rFonts w:ascii="Arial" w:hAnsi="Arial" w:cs="Arial"/>
                <w:sz w:val="22"/>
                <w:szCs w:val="22"/>
              </w:rPr>
              <w:t xml:space="preserve"> in care or existing members of staff. </w:t>
            </w:r>
          </w:p>
          <w:p w:rsidR="000036A0" w:rsidRPr="008A6E1E" w:rsidRDefault="00EB1657" w:rsidP="00D61736">
            <w:pPr>
              <w:pStyle w:val="Bullet"/>
              <w:numPr>
                <w:ilvl w:val="1"/>
                <w:numId w:val="18"/>
              </w:numPr>
              <w:rPr>
                <w:b/>
                <w:color w:val="auto"/>
                <w:u w:val="single"/>
              </w:rPr>
            </w:pPr>
            <w:r>
              <w:rPr>
                <w:b/>
                <w:color w:val="auto"/>
                <w:u w:val="single"/>
              </w:rPr>
              <w:t xml:space="preserve"> Qualifications and l</w:t>
            </w:r>
            <w:r w:rsidR="000036A0" w:rsidRPr="008A6E1E">
              <w:rPr>
                <w:b/>
                <w:color w:val="auto"/>
                <w:u w:val="single"/>
              </w:rPr>
              <w:t>earning</w:t>
            </w:r>
          </w:p>
          <w:p w:rsidR="000036A0" w:rsidRDefault="000036A0" w:rsidP="000036A0">
            <w:pPr>
              <w:contextualSpacing/>
            </w:pPr>
          </w:p>
          <w:p w:rsidR="00CB166B" w:rsidRPr="00CB166B" w:rsidRDefault="00CB166B" w:rsidP="00CB166B">
            <w:pPr>
              <w:spacing w:after="120"/>
              <w:contextualSpacing/>
              <w:jc w:val="both"/>
              <w:rPr>
                <w:rFonts w:ascii="Arial" w:hAnsi="Arial" w:cs="Arial"/>
                <w:sz w:val="22"/>
                <w:szCs w:val="22"/>
              </w:rPr>
            </w:pPr>
            <w:r w:rsidRPr="00CB166B">
              <w:rPr>
                <w:rFonts w:ascii="Arial" w:hAnsi="Arial" w:cs="Arial"/>
                <w:sz w:val="22"/>
                <w:szCs w:val="22"/>
              </w:rPr>
              <w:t xml:space="preserve">The Service Provider must ensure that its staff are supported to maintain their training, qualifications and continued professional development as appropriate </w:t>
            </w:r>
            <w:r w:rsidR="00535811">
              <w:rPr>
                <w:rFonts w:ascii="Arial" w:hAnsi="Arial" w:cs="Arial"/>
                <w:sz w:val="22"/>
                <w:szCs w:val="22"/>
              </w:rPr>
              <w:t xml:space="preserve">to their role, the people they are supporting </w:t>
            </w:r>
            <w:r w:rsidRPr="00CB166B">
              <w:rPr>
                <w:rFonts w:ascii="Arial" w:hAnsi="Arial" w:cs="Arial"/>
                <w:sz w:val="22"/>
                <w:szCs w:val="22"/>
              </w:rPr>
              <w:t>and in accordance with the requirements of regulations and the role they are carrying out.</w:t>
            </w:r>
          </w:p>
          <w:p w:rsidR="00CB166B" w:rsidRPr="00CB166B" w:rsidRDefault="00CB166B" w:rsidP="00CB166B">
            <w:pPr>
              <w:spacing w:after="120"/>
              <w:contextualSpacing/>
              <w:jc w:val="both"/>
              <w:rPr>
                <w:rFonts w:ascii="Arial" w:hAnsi="Arial" w:cs="Arial"/>
                <w:sz w:val="22"/>
                <w:szCs w:val="22"/>
              </w:rPr>
            </w:pPr>
          </w:p>
          <w:p w:rsidR="00CB166B" w:rsidRPr="00CB166B" w:rsidRDefault="00CB166B" w:rsidP="00CB166B">
            <w:pPr>
              <w:spacing w:after="120"/>
              <w:contextualSpacing/>
              <w:jc w:val="both"/>
              <w:rPr>
                <w:rFonts w:ascii="Arial" w:hAnsi="Arial" w:cs="Arial"/>
                <w:sz w:val="22"/>
                <w:szCs w:val="22"/>
              </w:rPr>
            </w:pPr>
            <w:r w:rsidRPr="00CB166B">
              <w:rPr>
                <w:rFonts w:ascii="Arial" w:hAnsi="Arial" w:cs="Arial"/>
                <w:sz w:val="22"/>
                <w:szCs w:val="22"/>
              </w:rPr>
              <w:t>In accordance with The Health and Social Care Act 2008 (Regulated Activities) Regulations 2014, the Service Provider must provide sufficient numbers of suitably qualified, competent, skilled and experienced staff to meet the needs of Services Users at all times. Staff must receive the support, training, professional development, supervision and appraisals that are necessary for them to carry out their role and responsibilities effectively. They should be supported to obtain further qualifications.</w:t>
            </w:r>
          </w:p>
          <w:p w:rsidR="00CB166B" w:rsidRPr="007263B6" w:rsidRDefault="00CB166B" w:rsidP="00CB166B">
            <w:pPr>
              <w:spacing w:after="120"/>
              <w:contextualSpacing/>
              <w:jc w:val="both"/>
              <w:rPr>
                <w:rFonts w:ascii="Arial" w:hAnsi="Arial" w:cs="Arial"/>
                <w:i/>
                <w:color w:val="2E74B5" w:themeColor="accent1" w:themeShade="BF"/>
                <w:sz w:val="24"/>
                <w:szCs w:val="24"/>
              </w:rPr>
            </w:pPr>
          </w:p>
          <w:p w:rsidR="00FE0AF8" w:rsidRPr="00CB166B" w:rsidRDefault="00FE0AF8" w:rsidP="00FE0AF8">
            <w:pPr>
              <w:spacing w:after="120"/>
              <w:contextualSpacing/>
              <w:jc w:val="both"/>
              <w:rPr>
                <w:rFonts w:ascii="Arial" w:hAnsi="Arial" w:cs="Arial"/>
                <w:sz w:val="22"/>
                <w:szCs w:val="22"/>
              </w:rPr>
            </w:pPr>
            <w:r w:rsidRPr="00CB166B">
              <w:rPr>
                <w:rFonts w:ascii="Arial" w:hAnsi="Arial" w:cs="Arial"/>
                <w:sz w:val="22"/>
                <w:szCs w:val="22"/>
              </w:rPr>
              <w:t>As a minimum, staff should be working towards, or have achieved, a relevant qualification as advised by Skills for Care:</w:t>
            </w:r>
          </w:p>
          <w:p w:rsidR="00FE0AF8" w:rsidRPr="00CB166B" w:rsidRDefault="00FE0AF8" w:rsidP="00535811">
            <w:pPr>
              <w:spacing w:after="0"/>
              <w:contextualSpacing/>
              <w:jc w:val="both"/>
              <w:rPr>
                <w:rFonts w:ascii="Arial" w:hAnsi="Arial" w:cs="Arial"/>
                <w:sz w:val="22"/>
                <w:szCs w:val="22"/>
              </w:rPr>
            </w:pPr>
          </w:p>
          <w:p w:rsidR="00FE0AF8" w:rsidRPr="00CB166B" w:rsidRDefault="00FE0AF8" w:rsidP="00535811">
            <w:pPr>
              <w:pStyle w:val="Bullet"/>
              <w:numPr>
                <w:ilvl w:val="0"/>
                <w:numId w:val="0"/>
              </w:numPr>
              <w:jc w:val="both"/>
              <w:rPr>
                <w:b/>
                <w:color w:val="auto"/>
                <w:sz w:val="22"/>
                <w:szCs w:val="22"/>
              </w:rPr>
            </w:pPr>
            <w:r w:rsidRPr="00CB166B">
              <w:rPr>
                <w:b/>
                <w:color w:val="auto"/>
                <w:sz w:val="22"/>
                <w:szCs w:val="22"/>
              </w:rPr>
              <w:t xml:space="preserve">Registered Managers </w:t>
            </w:r>
          </w:p>
          <w:p w:rsidR="00FE0AF8" w:rsidRPr="00CB166B" w:rsidRDefault="00FE0AF8" w:rsidP="00CB166B">
            <w:pPr>
              <w:pStyle w:val="Bullet"/>
              <w:numPr>
                <w:ilvl w:val="0"/>
                <w:numId w:val="0"/>
              </w:numPr>
              <w:ind w:left="360"/>
              <w:jc w:val="both"/>
              <w:rPr>
                <w:color w:val="auto"/>
                <w:sz w:val="22"/>
                <w:szCs w:val="22"/>
              </w:rPr>
            </w:pPr>
          </w:p>
          <w:p w:rsidR="00FE0AF8" w:rsidRPr="00CB166B" w:rsidRDefault="00FE0AF8" w:rsidP="00265D93">
            <w:pPr>
              <w:pStyle w:val="Bullet"/>
              <w:numPr>
                <w:ilvl w:val="0"/>
                <w:numId w:val="21"/>
              </w:numPr>
              <w:jc w:val="both"/>
              <w:rPr>
                <w:color w:val="auto"/>
                <w:sz w:val="22"/>
                <w:szCs w:val="22"/>
              </w:rPr>
            </w:pPr>
            <w:r w:rsidRPr="00CB166B">
              <w:rPr>
                <w:color w:val="auto"/>
                <w:sz w:val="22"/>
                <w:szCs w:val="22"/>
              </w:rPr>
              <w:t>Level 5 Diploma in Leadership for Health and Social Care and Children and Young People’s Services.</w:t>
            </w:r>
          </w:p>
          <w:p w:rsidR="00FE0AF8" w:rsidRPr="00CB166B" w:rsidRDefault="00FE0AF8" w:rsidP="00CB166B">
            <w:pPr>
              <w:pStyle w:val="Bullet"/>
              <w:numPr>
                <w:ilvl w:val="0"/>
                <w:numId w:val="0"/>
              </w:numPr>
              <w:ind w:left="360"/>
              <w:jc w:val="both"/>
              <w:rPr>
                <w:color w:val="auto"/>
                <w:sz w:val="22"/>
                <w:szCs w:val="22"/>
              </w:rPr>
            </w:pPr>
          </w:p>
          <w:p w:rsidR="00FE0AF8" w:rsidRPr="00CB166B" w:rsidRDefault="00107D7C" w:rsidP="00535811">
            <w:pPr>
              <w:pStyle w:val="Bullet"/>
              <w:numPr>
                <w:ilvl w:val="0"/>
                <w:numId w:val="0"/>
              </w:numPr>
              <w:jc w:val="both"/>
              <w:rPr>
                <w:b/>
                <w:color w:val="auto"/>
                <w:sz w:val="22"/>
                <w:szCs w:val="22"/>
              </w:rPr>
            </w:pPr>
            <w:r w:rsidRPr="00CB166B">
              <w:rPr>
                <w:b/>
                <w:color w:val="auto"/>
                <w:sz w:val="22"/>
                <w:szCs w:val="22"/>
              </w:rPr>
              <w:t xml:space="preserve">Support </w:t>
            </w:r>
            <w:r w:rsidR="00FE0AF8" w:rsidRPr="00CB166B">
              <w:rPr>
                <w:b/>
                <w:color w:val="auto"/>
                <w:sz w:val="22"/>
                <w:szCs w:val="22"/>
              </w:rPr>
              <w:t xml:space="preserve">Workers </w:t>
            </w:r>
          </w:p>
          <w:p w:rsidR="00FE0AF8" w:rsidRPr="00CB166B" w:rsidRDefault="00FE0AF8" w:rsidP="00CB166B">
            <w:pPr>
              <w:pStyle w:val="Bullet"/>
              <w:numPr>
                <w:ilvl w:val="0"/>
                <w:numId w:val="0"/>
              </w:numPr>
              <w:ind w:left="360"/>
              <w:jc w:val="both"/>
              <w:rPr>
                <w:color w:val="auto"/>
                <w:sz w:val="22"/>
                <w:szCs w:val="22"/>
              </w:rPr>
            </w:pPr>
          </w:p>
          <w:p w:rsidR="00FE0AF8" w:rsidRPr="00CB166B" w:rsidRDefault="00FE0AF8" w:rsidP="00D61736">
            <w:pPr>
              <w:pStyle w:val="Bullet"/>
              <w:numPr>
                <w:ilvl w:val="0"/>
                <w:numId w:val="17"/>
              </w:numPr>
              <w:ind w:left="346" w:firstLine="0"/>
              <w:jc w:val="both"/>
              <w:rPr>
                <w:color w:val="auto"/>
                <w:sz w:val="22"/>
                <w:szCs w:val="22"/>
              </w:rPr>
            </w:pPr>
            <w:r w:rsidRPr="00CB166B">
              <w:rPr>
                <w:color w:val="auto"/>
                <w:sz w:val="22"/>
                <w:szCs w:val="22"/>
              </w:rPr>
              <w:t>Care Certificate (for new and existing staff)</w:t>
            </w:r>
            <w:r w:rsidR="00535811">
              <w:rPr>
                <w:color w:val="auto"/>
                <w:sz w:val="22"/>
                <w:szCs w:val="22"/>
              </w:rPr>
              <w:t>.</w:t>
            </w:r>
          </w:p>
          <w:p w:rsidR="00FE0AF8" w:rsidRDefault="00FE0AF8" w:rsidP="00D61736">
            <w:pPr>
              <w:pStyle w:val="Bullet"/>
              <w:numPr>
                <w:ilvl w:val="0"/>
                <w:numId w:val="17"/>
              </w:numPr>
              <w:ind w:left="346" w:firstLine="0"/>
              <w:jc w:val="both"/>
              <w:rPr>
                <w:color w:val="auto"/>
                <w:sz w:val="22"/>
                <w:szCs w:val="22"/>
              </w:rPr>
            </w:pPr>
            <w:r w:rsidRPr="00CB166B">
              <w:rPr>
                <w:color w:val="auto"/>
                <w:sz w:val="22"/>
                <w:szCs w:val="22"/>
              </w:rPr>
              <w:t>Level 2 Diploma in Health and Social Care.</w:t>
            </w:r>
          </w:p>
          <w:p w:rsidR="00CB166B" w:rsidRDefault="00CB166B" w:rsidP="00CB166B">
            <w:pPr>
              <w:pStyle w:val="Bullet"/>
              <w:numPr>
                <w:ilvl w:val="0"/>
                <w:numId w:val="0"/>
              </w:numPr>
              <w:ind w:left="346"/>
              <w:jc w:val="both"/>
              <w:rPr>
                <w:color w:val="auto"/>
                <w:sz w:val="22"/>
                <w:szCs w:val="22"/>
              </w:rPr>
            </w:pPr>
          </w:p>
          <w:p w:rsidR="00CB166B" w:rsidRPr="009C3308" w:rsidRDefault="00CB166B" w:rsidP="00CB166B">
            <w:pPr>
              <w:spacing w:after="120"/>
              <w:contextualSpacing/>
              <w:jc w:val="both"/>
              <w:rPr>
                <w:rFonts w:ascii="Arial" w:hAnsi="Arial" w:cs="Arial"/>
                <w:b/>
                <w:sz w:val="22"/>
                <w:szCs w:val="22"/>
              </w:rPr>
            </w:pPr>
            <w:r w:rsidRPr="009C3308">
              <w:rPr>
                <w:rFonts w:ascii="Arial" w:hAnsi="Arial" w:cs="Arial"/>
                <w:b/>
                <w:sz w:val="22"/>
                <w:szCs w:val="22"/>
              </w:rPr>
              <w:t>Generic</w:t>
            </w:r>
          </w:p>
          <w:p w:rsidR="00CB166B" w:rsidRPr="009C3308" w:rsidRDefault="00CB166B" w:rsidP="00CB166B">
            <w:pPr>
              <w:spacing w:after="120"/>
              <w:contextualSpacing/>
              <w:jc w:val="both"/>
              <w:rPr>
                <w:rFonts w:ascii="Arial" w:hAnsi="Arial" w:cs="Arial"/>
                <w:b/>
                <w:sz w:val="22"/>
                <w:szCs w:val="22"/>
              </w:rPr>
            </w:pPr>
          </w:p>
          <w:p w:rsidR="00CB166B" w:rsidRPr="009C3308" w:rsidRDefault="00CB166B" w:rsidP="00CB166B">
            <w:pPr>
              <w:spacing w:after="120"/>
              <w:contextualSpacing/>
              <w:jc w:val="both"/>
              <w:rPr>
                <w:rFonts w:ascii="Arial" w:hAnsi="Arial" w:cs="Arial"/>
                <w:sz w:val="22"/>
                <w:szCs w:val="22"/>
              </w:rPr>
            </w:pPr>
            <w:r w:rsidRPr="009C3308">
              <w:rPr>
                <w:rFonts w:ascii="Arial" w:hAnsi="Arial" w:cs="Arial"/>
                <w:sz w:val="22"/>
                <w:szCs w:val="22"/>
              </w:rPr>
              <w:t>The Service Provider must ensure that all staff have access to learning and development opportunities which enable them to meet the needs of all those using the Service.  The learning requirements of staff are therefore expected to go beyond the level of induction and the Care Certificate.</w:t>
            </w:r>
          </w:p>
          <w:p w:rsidR="00CB166B" w:rsidRPr="009C3308" w:rsidRDefault="00CB166B" w:rsidP="00CB166B">
            <w:pPr>
              <w:spacing w:after="120"/>
              <w:contextualSpacing/>
              <w:jc w:val="both"/>
              <w:rPr>
                <w:rFonts w:ascii="Arial" w:hAnsi="Arial" w:cs="Arial"/>
                <w:sz w:val="22"/>
                <w:szCs w:val="22"/>
              </w:rPr>
            </w:pPr>
          </w:p>
          <w:p w:rsidR="00CB166B" w:rsidRDefault="00CB166B" w:rsidP="00CB166B">
            <w:pPr>
              <w:spacing w:after="120"/>
              <w:contextualSpacing/>
              <w:jc w:val="both"/>
              <w:rPr>
                <w:rFonts w:ascii="Arial" w:hAnsi="Arial" w:cs="Arial"/>
                <w:sz w:val="22"/>
                <w:szCs w:val="22"/>
              </w:rPr>
            </w:pPr>
            <w:r w:rsidRPr="009C3308">
              <w:rPr>
                <w:rFonts w:ascii="Arial" w:hAnsi="Arial" w:cs="Arial"/>
                <w:sz w:val="22"/>
                <w:szCs w:val="22"/>
              </w:rPr>
              <w:t>The Service Provider will be expected to work within the Skills for Care Common Core Principles for Dementia</w:t>
            </w:r>
            <w:r w:rsidRPr="009C3308">
              <w:rPr>
                <w:rStyle w:val="FootnoteReference"/>
                <w:rFonts w:ascii="Arial" w:hAnsi="Arial" w:cs="Arial"/>
                <w:sz w:val="22"/>
                <w:szCs w:val="22"/>
              </w:rPr>
              <w:footnoteReference w:id="5"/>
            </w:r>
            <w:r w:rsidRPr="009C3308">
              <w:rPr>
                <w:rFonts w:ascii="Arial" w:hAnsi="Arial" w:cs="Arial"/>
                <w:sz w:val="22"/>
                <w:szCs w:val="22"/>
              </w:rPr>
              <w:t>:</w:t>
            </w:r>
          </w:p>
          <w:p w:rsidR="00CB166B" w:rsidRPr="009C3308" w:rsidRDefault="00CB166B" w:rsidP="00CB166B">
            <w:pPr>
              <w:spacing w:after="120"/>
              <w:contextualSpacing/>
              <w:jc w:val="both"/>
              <w:rPr>
                <w:rFonts w:ascii="Arial" w:hAnsi="Arial" w:cs="Arial"/>
                <w:sz w:val="22"/>
                <w:szCs w:val="22"/>
              </w:rPr>
            </w:pPr>
          </w:p>
          <w:p w:rsidR="00CB166B" w:rsidRPr="009C3308" w:rsidRDefault="00CB166B" w:rsidP="00CB166B">
            <w:pPr>
              <w:spacing w:after="120"/>
              <w:contextualSpacing/>
              <w:jc w:val="both"/>
              <w:rPr>
                <w:rFonts w:ascii="Arial" w:hAnsi="Arial" w:cs="Arial"/>
                <w:sz w:val="22"/>
                <w:szCs w:val="22"/>
              </w:rPr>
            </w:pPr>
            <w:r w:rsidRPr="009C3308">
              <w:rPr>
                <w:rFonts w:ascii="Arial" w:hAnsi="Arial" w:cs="Arial"/>
                <w:sz w:val="22"/>
                <w:szCs w:val="22"/>
              </w:rPr>
              <w:t>The Service Provider must consider what specific skills and knowledge staff require to ensure that the diverse needs of Service Users are met and must put in place plans to enable this within the Service.</w:t>
            </w:r>
            <w:r w:rsidR="00535811">
              <w:rPr>
                <w:rFonts w:ascii="Arial" w:hAnsi="Arial" w:cs="Arial"/>
                <w:sz w:val="22"/>
                <w:szCs w:val="22"/>
              </w:rPr>
              <w:t xml:space="preserve"> </w:t>
            </w:r>
            <w:r w:rsidRPr="009C3308">
              <w:rPr>
                <w:rFonts w:ascii="Arial" w:hAnsi="Arial" w:cs="Arial"/>
                <w:sz w:val="22"/>
                <w:szCs w:val="22"/>
              </w:rPr>
              <w:t xml:space="preserve"> The following non-exhaustive list of specific skills and knowledge is relevant to the delivery of the Service:</w:t>
            </w:r>
          </w:p>
          <w:p w:rsidR="00CB166B" w:rsidRPr="009C3308" w:rsidRDefault="00CB166B" w:rsidP="00CB166B">
            <w:pPr>
              <w:spacing w:after="120"/>
              <w:contextualSpacing/>
              <w:jc w:val="both"/>
              <w:rPr>
                <w:rFonts w:ascii="Arial" w:hAnsi="Arial" w:cs="Arial"/>
                <w:sz w:val="22"/>
                <w:szCs w:val="22"/>
              </w:rPr>
            </w:pP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Communication</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Working with carers</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The Mental Capacity Act 2005 and consequent deprivation of liberty safeguards</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 xml:space="preserve">Safeguarding adults </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Combating loneliness and isolation</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Challenging behaviour</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lastRenderedPageBreak/>
              <w:t>Dementia care</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 xml:space="preserve">Assistive technology </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Continence care</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Falls prevention</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Skin care</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Strokes</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Dignity in care</w:t>
            </w:r>
          </w:p>
          <w:p w:rsidR="00CB166B" w:rsidRPr="009C3308" w:rsidRDefault="00CB166B" w:rsidP="009F2304">
            <w:pPr>
              <w:numPr>
                <w:ilvl w:val="0"/>
                <w:numId w:val="26"/>
              </w:numPr>
              <w:spacing w:after="120" w:line="240" w:lineRule="auto"/>
              <w:contextualSpacing/>
              <w:jc w:val="both"/>
              <w:rPr>
                <w:rFonts w:ascii="Arial" w:hAnsi="Arial" w:cs="Arial"/>
                <w:sz w:val="22"/>
                <w:szCs w:val="22"/>
              </w:rPr>
            </w:pPr>
            <w:r w:rsidRPr="009C3308">
              <w:rPr>
                <w:rFonts w:ascii="Arial" w:hAnsi="Arial" w:cs="Arial"/>
                <w:sz w:val="22"/>
                <w:szCs w:val="22"/>
              </w:rPr>
              <w:t>The requirements and responsibilities under the Equality Act 2010 and the Human Rights Act 1984.</w:t>
            </w:r>
          </w:p>
          <w:p w:rsidR="00CB166B" w:rsidRDefault="00CB166B" w:rsidP="00CB166B">
            <w:pPr>
              <w:spacing w:after="0" w:line="240" w:lineRule="auto"/>
              <w:rPr>
                <w:rFonts w:ascii="Arial" w:hAnsi="Arial" w:cs="Arial"/>
                <w:sz w:val="24"/>
                <w:szCs w:val="24"/>
              </w:rPr>
            </w:pPr>
          </w:p>
          <w:p w:rsidR="000036A0" w:rsidRDefault="00535811" w:rsidP="00D61736">
            <w:pPr>
              <w:pStyle w:val="Bullet"/>
              <w:numPr>
                <w:ilvl w:val="1"/>
                <w:numId w:val="18"/>
              </w:numPr>
              <w:rPr>
                <w:b/>
                <w:color w:val="auto"/>
                <w:u w:val="single"/>
              </w:rPr>
            </w:pPr>
            <w:r>
              <w:rPr>
                <w:b/>
                <w:color w:val="auto"/>
                <w:u w:val="single"/>
              </w:rPr>
              <w:t xml:space="preserve">  </w:t>
            </w:r>
            <w:r w:rsidR="00EB1657">
              <w:rPr>
                <w:b/>
                <w:color w:val="auto"/>
                <w:u w:val="single"/>
              </w:rPr>
              <w:t>Specific skills and k</w:t>
            </w:r>
            <w:r w:rsidR="000036A0" w:rsidRPr="008A6E1E">
              <w:rPr>
                <w:b/>
                <w:color w:val="auto"/>
                <w:u w:val="single"/>
              </w:rPr>
              <w:t>nowledge</w:t>
            </w:r>
          </w:p>
          <w:p w:rsidR="000036A0" w:rsidRDefault="000036A0" w:rsidP="000036A0">
            <w:pPr>
              <w:pStyle w:val="Bullet"/>
              <w:numPr>
                <w:ilvl w:val="0"/>
                <w:numId w:val="0"/>
              </w:numPr>
              <w:ind w:left="601"/>
              <w:rPr>
                <w:b/>
                <w:color w:val="auto"/>
                <w:u w:val="single"/>
              </w:rPr>
            </w:pPr>
          </w:p>
          <w:p w:rsidR="000036A0" w:rsidRPr="004B7E61" w:rsidRDefault="000036A0" w:rsidP="00535811">
            <w:pPr>
              <w:pStyle w:val="Bullet"/>
              <w:numPr>
                <w:ilvl w:val="0"/>
                <w:numId w:val="0"/>
              </w:numPr>
              <w:ind w:left="62"/>
              <w:jc w:val="both"/>
              <w:rPr>
                <w:color w:val="auto"/>
                <w:sz w:val="22"/>
                <w:szCs w:val="22"/>
              </w:rPr>
            </w:pPr>
            <w:r w:rsidRPr="004B7E61">
              <w:rPr>
                <w:color w:val="auto"/>
                <w:sz w:val="22"/>
                <w:szCs w:val="22"/>
              </w:rPr>
              <w:t xml:space="preserve">The </w:t>
            </w:r>
            <w:r w:rsidR="00E500F0" w:rsidRPr="004B7E61">
              <w:rPr>
                <w:color w:val="auto"/>
                <w:sz w:val="22"/>
                <w:szCs w:val="22"/>
              </w:rPr>
              <w:t xml:space="preserve">Service </w:t>
            </w:r>
            <w:r w:rsidRPr="004B7E61">
              <w:rPr>
                <w:color w:val="auto"/>
                <w:sz w:val="22"/>
                <w:szCs w:val="22"/>
              </w:rPr>
              <w:t xml:space="preserve">Provider must ensure that all </w:t>
            </w:r>
            <w:r w:rsidR="002A6BBE" w:rsidRPr="004B7E61">
              <w:rPr>
                <w:color w:val="auto"/>
                <w:sz w:val="22"/>
                <w:szCs w:val="22"/>
              </w:rPr>
              <w:t xml:space="preserve">staff </w:t>
            </w:r>
            <w:r w:rsidRPr="004B7E61">
              <w:rPr>
                <w:color w:val="auto"/>
                <w:sz w:val="22"/>
                <w:szCs w:val="22"/>
              </w:rPr>
              <w:t>have access to learning and development opportunities which enable them to meet the needs of all those using the Service.</w:t>
            </w:r>
            <w:r w:rsidR="004D6541" w:rsidRPr="004B7E61">
              <w:rPr>
                <w:color w:val="auto"/>
                <w:sz w:val="22"/>
                <w:szCs w:val="22"/>
              </w:rPr>
              <w:t xml:space="preserve"> </w:t>
            </w:r>
            <w:r w:rsidR="00535811">
              <w:rPr>
                <w:color w:val="auto"/>
                <w:sz w:val="22"/>
                <w:szCs w:val="22"/>
              </w:rPr>
              <w:t xml:space="preserve"> </w:t>
            </w:r>
            <w:r w:rsidR="004D6541" w:rsidRPr="004B7E61">
              <w:rPr>
                <w:color w:val="auto"/>
                <w:sz w:val="22"/>
                <w:szCs w:val="22"/>
              </w:rPr>
              <w:t>The learning requirements of staff are therefore expected to go beyond the level</w:t>
            </w:r>
            <w:r w:rsidRPr="004B7E61">
              <w:rPr>
                <w:color w:val="auto"/>
                <w:sz w:val="22"/>
                <w:szCs w:val="22"/>
              </w:rPr>
              <w:t xml:space="preserve"> of induction and the Care Certificate.</w:t>
            </w:r>
          </w:p>
          <w:p w:rsidR="00C66623" w:rsidRPr="004B7E61" w:rsidRDefault="00C66623" w:rsidP="00535811">
            <w:pPr>
              <w:pStyle w:val="Bullet"/>
              <w:numPr>
                <w:ilvl w:val="0"/>
                <w:numId w:val="0"/>
              </w:numPr>
              <w:ind w:left="62"/>
              <w:jc w:val="both"/>
              <w:rPr>
                <w:color w:val="auto"/>
                <w:sz w:val="22"/>
                <w:szCs w:val="22"/>
              </w:rPr>
            </w:pPr>
          </w:p>
          <w:p w:rsidR="004B7E61" w:rsidRPr="004B7E61" w:rsidRDefault="00C66623" w:rsidP="00535811">
            <w:pPr>
              <w:pStyle w:val="Bullet"/>
              <w:numPr>
                <w:ilvl w:val="0"/>
                <w:numId w:val="0"/>
              </w:numPr>
              <w:ind w:left="62"/>
              <w:jc w:val="both"/>
              <w:rPr>
                <w:color w:val="auto"/>
                <w:sz w:val="22"/>
                <w:szCs w:val="22"/>
              </w:rPr>
            </w:pPr>
            <w:r w:rsidRPr="004B7E61">
              <w:rPr>
                <w:color w:val="auto"/>
                <w:sz w:val="22"/>
                <w:szCs w:val="22"/>
              </w:rPr>
              <w:t xml:space="preserve">In addition, </w:t>
            </w:r>
            <w:r w:rsidR="004B7E61" w:rsidRPr="004B7E61">
              <w:rPr>
                <w:color w:val="auto"/>
                <w:sz w:val="22"/>
                <w:szCs w:val="22"/>
              </w:rPr>
              <w:t xml:space="preserve">the Service Provider must consider what specific skills and knowledge staff require to ensure that the diverse needs of Service Users are met and must put in place plans to enable this within the Service. </w:t>
            </w:r>
            <w:r w:rsidR="00535811">
              <w:rPr>
                <w:color w:val="auto"/>
                <w:sz w:val="22"/>
                <w:szCs w:val="22"/>
              </w:rPr>
              <w:t xml:space="preserve"> </w:t>
            </w:r>
            <w:r w:rsidR="004B7E61" w:rsidRPr="004B7E61">
              <w:rPr>
                <w:color w:val="auto"/>
                <w:sz w:val="22"/>
                <w:szCs w:val="22"/>
              </w:rPr>
              <w:t>The following non-exhaustive list of specific skills and knowledge is relevant to the deliver of the Service:</w:t>
            </w:r>
          </w:p>
          <w:p w:rsidR="006B1E85" w:rsidRPr="004B7E61" w:rsidRDefault="006B1E85" w:rsidP="00535811">
            <w:pPr>
              <w:pStyle w:val="Bullet"/>
              <w:numPr>
                <w:ilvl w:val="0"/>
                <w:numId w:val="0"/>
              </w:numPr>
              <w:spacing w:after="0"/>
              <w:ind w:left="62"/>
              <w:jc w:val="both"/>
              <w:rPr>
                <w:color w:val="auto"/>
                <w:sz w:val="22"/>
                <w:szCs w:val="22"/>
              </w:rPr>
            </w:pPr>
          </w:p>
          <w:p w:rsidR="004B7E61" w:rsidRPr="004B7E61" w:rsidRDefault="004B7E61" w:rsidP="004B7E61">
            <w:pPr>
              <w:pStyle w:val="Default"/>
              <w:numPr>
                <w:ilvl w:val="0"/>
                <w:numId w:val="17"/>
              </w:numPr>
              <w:ind w:left="772" w:hanging="426"/>
              <w:rPr>
                <w:color w:val="auto"/>
                <w:sz w:val="22"/>
                <w:szCs w:val="22"/>
              </w:rPr>
            </w:pPr>
            <w:r w:rsidRPr="004B7E61">
              <w:rPr>
                <w:color w:val="auto"/>
                <w:sz w:val="22"/>
                <w:szCs w:val="22"/>
              </w:rPr>
              <w:t xml:space="preserve">Person Centred and Recovery Based Approaches/values based practice </w:t>
            </w:r>
          </w:p>
          <w:p w:rsidR="004B7E61" w:rsidRPr="004B7E61" w:rsidRDefault="004B7E61" w:rsidP="004B7E61">
            <w:pPr>
              <w:pStyle w:val="Default"/>
              <w:numPr>
                <w:ilvl w:val="0"/>
                <w:numId w:val="17"/>
              </w:numPr>
              <w:ind w:left="772" w:hanging="426"/>
              <w:rPr>
                <w:color w:val="auto"/>
                <w:sz w:val="22"/>
                <w:szCs w:val="22"/>
              </w:rPr>
            </w:pPr>
            <w:r w:rsidRPr="004B7E61">
              <w:rPr>
                <w:color w:val="auto"/>
                <w:sz w:val="22"/>
                <w:szCs w:val="22"/>
              </w:rPr>
              <w:t>The Mental Capacity Act 2005 and consequent deprivation of liberty safeguards</w:t>
            </w:r>
          </w:p>
          <w:p w:rsidR="004B7E61" w:rsidRPr="004B7E61" w:rsidRDefault="004B7E61" w:rsidP="004B7E61">
            <w:pPr>
              <w:pStyle w:val="Default"/>
              <w:numPr>
                <w:ilvl w:val="0"/>
                <w:numId w:val="17"/>
              </w:numPr>
              <w:ind w:left="772" w:hanging="426"/>
              <w:rPr>
                <w:color w:val="auto"/>
                <w:sz w:val="22"/>
                <w:szCs w:val="22"/>
              </w:rPr>
            </w:pPr>
            <w:r w:rsidRPr="004B7E61">
              <w:rPr>
                <w:color w:val="auto"/>
                <w:sz w:val="22"/>
                <w:szCs w:val="22"/>
              </w:rPr>
              <w:t>The Mental Health Act 1983 and 2007(Specifically including conditionally discharged patients and CTO’s)</w:t>
            </w:r>
          </w:p>
          <w:p w:rsidR="004B7E61" w:rsidRPr="004B7E61" w:rsidRDefault="004B7E61" w:rsidP="004B7E61">
            <w:pPr>
              <w:pStyle w:val="Default"/>
              <w:numPr>
                <w:ilvl w:val="0"/>
                <w:numId w:val="17"/>
              </w:numPr>
              <w:ind w:left="772" w:hanging="426"/>
              <w:rPr>
                <w:color w:val="auto"/>
                <w:sz w:val="22"/>
                <w:szCs w:val="22"/>
              </w:rPr>
            </w:pPr>
            <w:r w:rsidRPr="004B7E61">
              <w:rPr>
                <w:color w:val="auto"/>
                <w:sz w:val="22"/>
                <w:szCs w:val="22"/>
              </w:rPr>
              <w:t>Safeguarding adults</w:t>
            </w:r>
          </w:p>
          <w:p w:rsidR="004B7E61" w:rsidRPr="004B7E61" w:rsidRDefault="004B7E61" w:rsidP="004B7E61">
            <w:pPr>
              <w:pStyle w:val="Default"/>
              <w:numPr>
                <w:ilvl w:val="0"/>
                <w:numId w:val="17"/>
              </w:numPr>
              <w:ind w:left="772" w:hanging="426"/>
              <w:rPr>
                <w:color w:val="auto"/>
                <w:sz w:val="22"/>
                <w:szCs w:val="22"/>
              </w:rPr>
            </w:pPr>
            <w:r w:rsidRPr="004B7E61">
              <w:rPr>
                <w:color w:val="auto"/>
                <w:sz w:val="22"/>
                <w:szCs w:val="22"/>
              </w:rPr>
              <w:t>Carers’ awareness, assessment and support</w:t>
            </w:r>
          </w:p>
          <w:p w:rsidR="004B7E61" w:rsidRPr="00D42686" w:rsidRDefault="004B7E61" w:rsidP="004B7E61">
            <w:pPr>
              <w:pStyle w:val="Default"/>
              <w:numPr>
                <w:ilvl w:val="0"/>
                <w:numId w:val="17"/>
              </w:numPr>
              <w:ind w:left="772" w:hanging="426"/>
              <w:rPr>
                <w:color w:val="auto"/>
                <w:sz w:val="22"/>
                <w:szCs w:val="22"/>
              </w:rPr>
            </w:pPr>
            <w:r w:rsidRPr="00D42686">
              <w:rPr>
                <w:color w:val="auto"/>
                <w:sz w:val="22"/>
                <w:szCs w:val="22"/>
              </w:rPr>
              <w:t>Challenging behaviour</w:t>
            </w:r>
          </w:p>
          <w:p w:rsidR="004B7E61" w:rsidRPr="00D42686" w:rsidRDefault="004B7E61" w:rsidP="004B7E61">
            <w:pPr>
              <w:pStyle w:val="Default"/>
              <w:numPr>
                <w:ilvl w:val="0"/>
                <w:numId w:val="17"/>
              </w:numPr>
              <w:ind w:left="772" w:hanging="426"/>
              <w:rPr>
                <w:color w:val="auto"/>
                <w:sz w:val="22"/>
                <w:szCs w:val="22"/>
              </w:rPr>
            </w:pPr>
            <w:r w:rsidRPr="00D42686">
              <w:rPr>
                <w:color w:val="auto"/>
                <w:sz w:val="22"/>
                <w:szCs w:val="22"/>
              </w:rPr>
              <w:t>Positive behavioural support and standards of good practice</w:t>
            </w:r>
          </w:p>
          <w:p w:rsidR="004B7E61" w:rsidRPr="00D42686" w:rsidRDefault="004B7E61" w:rsidP="004B7E61">
            <w:pPr>
              <w:pStyle w:val="Default"/>
              <w:numPr>
                <w:ilvl w:val="0"/>
                <w:numId w:val="17"/>
              </w:numPr>
              <w:ind w:left="772" w:hanging="426"/>
              <w:rPr>
                <w:color w:val="auto"/>
                <w:sz w:val="22"/>
                <w:szCs w:val="22"/>
              </w:rPr>
            </w:pPr>
            <w:r w:rsidRPr="00D42686">
              <w:rPr>
                <w:color w:val="auto"/>
                <w:sz w:val="22"/>
                <w:szCs w:val="22"/>
              </w:rPr>
              <w:t>Epilepsy and behaviour, autism, borderline personality disorder, anxiety disorders and other mental health issues; self-injury</w:t>
            </w:r>
          </w:p>
          <w:p w:rsidR="004B7E61" w:rsidRPr="00D42686" w:rsidRDefault="004B7E61" w:rsidP="004B7E61">
            <w:pPr>
              <w:pStyle w:val="Default"/>
              <w:numPr>
                <w:ilvl w:val="0"/>
                <w:numId w:val="17"/>
              </w:numPr>
              <w:ind w:left="772" w:hanging="426"/>
              <w:rPr>
                <w:i/>
                <w:color w:val="auto"/>
                <w:sz w:val="22"/>
                <w:szCs w:val="22"/>
              </w:rPr>
            </w:pPr>
            <w:r w:rsidRPr="00D42686">
              <w:rPr>
                <w:color w:val="auto"/>
                <w:sz w:val="22"/>
                <w:szCs w:val="22"/>
              </w:rPr>
              <w:t>Speaking up, empowerment, advocacy and how people who use the Service are involved.</w:t>
            </w:r>
            <w:r w:rsidRPr="00D42686">
              <w:rPr>
                <w:i/>
                <w:color w:val="auto"/>
                <w:sz w:val="22"/>
                <w:szCs w:val="22"/>
              </w:rPr>
              <w:t xml:space="preserve"> </w:t>
            </w:r>
          </w:p>
          <w:p w:rsidR="004B7E61" w:rsidRPr="00D42686" w:rsidRDefault="004B7E61" w:rsidP="004B7E61">
            <w:pPr>
              <w:pStyle w:val="Bullet"/>
              <w:numPr>
                <w:ilvl w:val="0"/>
                <w:numId w:val="12"/>
              </w:numPr>
              <w:ind w:left="772" w:hanging="426"/>
              <w:rPr>
                <w:color w:val="auto"/>
                <w:sz w:val="22"/>
                <w:szCs w:val="22"/>
              </w:rPr>
            </w:pPr>
            <w:r w:rsidRPr="00D42686">
              <w:rPr>
                <w:color w:val="auto"/>
                <w:sz w:val="22"/>
                <w:szCs w:val="22"/>
              </w:rPr>
              <w:t>Dementia Care</w:t>
            </w:r>
          </w:p>
          <w:p w:rsidR="004B7E61" w:rsidRPr="00D42686" w:rsidRDefault="004B7E61" w:rsidP="004B7E61">
            <w:pPr>
              <w:pStyle w:val="Bullet"/>
              <w:numPr>
                <w:ilvl w:val="0"/>
                <w:numId w:val="12"/>
              </w:numPr>
              <w:ind w:left="772" w:hanging="426"/>
              <w:rPr>
                <w:color w:val="auto"/>
                <w:sz w:val="22"/>
                <w:szCs w:val="22"/>
              </w:rPr>
            </w:pPr>
            <w:r w:rsidRPr="00D42686">
              <w:rPr>
                <w:color w:val="auto"/>
                <w:sz w:val="22"/>
                <w:szCs w:val="22"/>
              </w:rPr>
              <w:t>Supporting people with learning disabilities</w:t>
            </w:r>
          </w:p>
          <w:p w:rsidR="004B7E61" w:rsidRPr="00D42686" w:rsidRDefault="004B7E61" w:rsidP="004B7E61">
            <w:pPr>
              <w:pStyle w:val="Bullet"/>
              <w:numPr>
                <w:ilvl w:val="0"/>
                <w:numId w:val="12"/>
              </w:numPr>
              <w:ind w:left="772" w:hanging="426"/>
              <w:rPr>
                <w:color w:val="auto"/>
                <w:sz w:val="22"/>
                <w:szCs w:val="22"/>
              </w:rPr>
            </w:pPr>
            <w:r w:rsidRPr="00D42686">
              <w:rPr>
                <w:color w:val="auto"/>
                <w:sz w:val="22"/>
                <w:szCs w:val="22"/>
              </w:rPr>
              <w:t>Combating loneliness and isolation</w:t>
            </w:r>
          </w:p>
          <w:p w:rsidR="004B7E61" w:rsidRPr="00D42686" w:rsidRDefault="004B7E61" w:rsidP="004B7E61">
            <w:pPr>
              <w:pStyle w:val="Bullet"/>
              <w:numPr>
                <w:ilvl w:val="0"/>
                <w:numId w:val="12"/>
              </w:numPr>
              <w:ind w:left="772" w:hanging="426"/>
              <w:rPr>
                <w:color w:val="auto"/>
                <w:sz w:val="22"/>
                <w:szCs w:val="22"/>
              </w:rPr>
            </w:pPr>
            <w:r w:rsidRPr="00D42686">
              <w:rPr>
                <w:color w:val="auto"/>
                <w:sz w:val="22"/>
                <w:szCs w:val="22"/>
              </w:rPr>
              <w:t>Working with carers</w:t>
            </w:r>
          </w:p>
          <w:p w:rsidR="004B7E61" w:rsidRPr="00D42686" w:rsidRDefault="004B7E61" w:rsidP="004B7E61">
            <w:pPr>
              <w:pStyle w:val="Bullet"/>
              <w:numPr>
                <w:ilvl w:val="0"/>
                <w:numId w:val="12"/>
              </w:numPr>
              <w:ind w:left="772" w:hanging="426"/>
              <w:rPr>
                <w:color w:val="auto"/>
                <w:sz w:val="22"/>
                <w:szCs w:val="22"/>
              </w:rPr>
            </w:pPr>
            <w:r w:rsidRPr="00D42686">
              <w:rPr>
                <w:color w:val="auto"/>
                <w:sz w:val="22"/>
                <w:szCs w:val="22"/>
              </w:rPr>
              <w:t>Mental Health</w:t>
            </w:r>
          </w:p>
          <w:p w:rsidR="004B7E61" w:rsidRPr="00D42686" w:rsidRDefault="004B7E61" w:rsidP="004B7E61">
            <w:pPr>
              <w:pStyle w:val="Bullet"/>
              <w:numPr>
                <w:ilvl w:val="0"/>
                <w:numId w:val="12"/>
              </w:numPr>
              <w:ind w:left="772" w:hanging="426"/>
              <w:rPr>
                <w:color w:val="auto"/>
                <w:sz w:val="22"/>
                <w:szCs w:val="22"/>
              </w:rPr>
            </w:pPr>
            <w:r w:rsidRPr="00D42686">
              <w:rPr>
                <w:color w:val="auto"/>
                <w:sz w:val="22"/>
                <w:szCs w:val="22"/>
              </w:rPr>
              <w:t>Autism</w:t>
            </w:r>
          </w:p>
          <w:p w:rsidR="004B7E61" w:rsidRPr="00D42686" w:rsidRDefault="004B7E61" w:rsidP="004B7E61">
            <w:pPr>
              <w:pStyle w:val="Bullet"/>
              <w:numPr>
                <w:ilvl w:val="0"/>
                <w:numId w:val="12"/>
              </w:numPr>
              <w:spacing w:after="0"/>
              <w:ind w:left="772" w:hanging="426"/>
              <w:rPr>
                <w:color w:val="auto"/>
                <w:sz w:val="22"/>
                <w:szCs w:val="22"/>
              </w:rPr>
            </w:pPr>
            <w:r w:rsidRPr="00D42686">
              <w:rPr>
                <w:color w:val="auto"/>
                <w:sz w:val="22"/>
                <w:szCs w:val="22"/>
              </w:rPr>
              <w:t>Assistive technology</w:t>
            </w:r>
          </w:p>
          <w:p w:rsidR="004B7E61" w:rsidRPr="00D42686" w:rsidRDefault="004B7E61" w:rsidP="00265D93">
            <w:pPr>
              <w:numPr>
                <w:ilvl w:val="0"/>
                <w:numId w:val="22"/>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A flexible, person centred, empathetic, non-confrontational and non-judgemental approach, which is important for maintaining an appropriate intervention programme</w:t>
            </w:r>
          </w:p>
          <w:p w:rsidR="004B7E61" w:rsidRPr="00D42686" w:rsidRDefault="004B7E61" w:rsidP="00265D93">
            <w:pPr>
              <w:numPr>
                <w:ilvl w:val="0"/>
                <w:numId w:val="22"/>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A recovery based approach</w:t>
            </w:r>
          </w:p>
          <w:p w:rsidR="004B7E61" w:rsidRPr="00D42686" w:rsidRDefault="004B7E61" w:rsidP="00265D93">
            <w:pPr>
              <w:numPr>
                <w:ilvl w:val="0"/>
                <w:numId w:val="22"/>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Trusting and supportive relationships with clinical or social work professionals</w:t>
            </w:r>
          </w:p>
          <w:p w:rsidR="004B7E61" w:rsidRPr="00D42686" w:rsidRDefault="004B7E61" w:rsidP="00265D93">
            <w:pPr>
              <w:numPr>
                <w:ilvl w:val="0"/>
                <w:numId w:val="22"/>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Support to give Service Users the motivation to deal with substance problems and other associated difficulties</w:t>
            </w:r>
          </w:p>
          <w:p w:rsidR="004B7E61" w:rsidRPr="00D42686" w:rsidRDefault="004B7E61" w:rsidP="00265D93">
            <w:pPr>
              <w:numPr>
                <w:ilvl w:val="0"/>
                <w:numId w:val="22"/>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An understanding of the chronology of the disorders and maintaining a holistic focus in addressing the substance misuse, psychological, social and physical health problems</w:t>
            </w:r>
          </w:p>
          <w:p w:rsidR="004B7E61" w:rsidRPr="00D42686" w:rsidRDefault="004B7E61" w:rsidP="00265D93">
            <w:pPr>
              <w:numPr>
                <w:ilvl w:val="0"/>
                <w:numId w:val="22"/>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A harm reduction approach to substance misuse in the first instance</w:t>
            </w:r>
          </w:p>
          <w:p w:rsidR="004B7E61" w:rsidRDefault="004B7E61" w:rsidP="00265D93">
            <w:pPr>
              <w:numPr>
                <w:ilvl w:val="0"/>
                <w:numId w:val="22"/>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Advice and information about the impact of substance use.</w:t>
            </w:r>
          </w:p>
          <w:p w:rsidR="004B7E61" w:rsidRPr="00D42686" w:rsidRDefault="004B7E61" w:rsidP="004B7E61">
            <w:pPr>
              <w:spacing w:after="120" w:line="240" w:lineRule="auto"/>
              <w:ind w:left="346"/>
              <w:contextualSpacing/>
              <w:jc w:val="both"/>
              <w:rPr>
                <w:rFonts w:ascii="Arial" w:hAnsi="Arial" w:cs="Arial"/>
                <w:sz w:val="22"/>
                <w:szCs w:val="22"/>
              </w:rPr>
            </w:pPr>
          </w:p>
          <w:p w:rsidR="004B7E61" w:rsidRPr="00475ED0" w:rsidRDefault="004B7E61" w:rsidP="004B7E61">
            <w:pPr>
              <w:autoSpaceDE w:val="0"/>
              <w:autoSpaceDN w:val="0"/>
              <w:adjustRightInd w:val="0"/>
              <w:spacing w:after="120"/>
              <w:jc w:val="both"/>
              <w:rPr>
                <w:rFonts w:ascii="Arial" w:eastAsia="Calibri" w:hAnsi="Arial" w:cs="Arial"/>
                <w:sz w:val="22"/>
                <w:szCs w:val="22"/>
              </w:rPr>
            </w:pPr>
            <w:r w:rsidRPr="00475ED0">
              <w:rPr>
                <w:rFonts w:ascii="Arial" w:eastAsia="Calibri" w:hAnsi="Arial" w:cs="Arial"/>
                <w:bCs/>
                <w:sz w:val="22"/>
                <w:szCs w:val="22"/>
              </w:rPr>
              <w:t xml:space="preserve">The Service Provider must use a positive behaviour support framework </w:t>
            </w:r>
            <w:r w:rsidRPr="00475ED0">
              <w:rPr>
                <w:rFonts w:ascii="Arial" w:eastAsia="Calibri" w:hAnsi="Arial" w:cs="Arial"/>
                <w:sz w:val="22"/>
                <w:szCs w:val="22"/>
              </w:rPr>
              <w:t xml:space="preserve">for developing an understanding of a Service User's challenging behaviour. </w:t>
            </w:r>
            <w:r w:rsidR="00535811">
              <w:rPr>
                <w:rFonts w:ascii="Arial" w:eastAsia="Calibri" w:hAnsi="Arial" w:cs="Arial"/>
                <w:sz w:val="22"/>
                <w:szCs w:val="22"/>
              </w:rPr>
              <w:t xml:space="preserve"> </w:t>
            </w:r>
            <w:r w:rsidRPr="00475ED0">
              <w:rPr>
                <w:rFonts w:ascii="Arial" w:eastAsia="Calibri" w:hAnsi="Arial" w:cs="Arial"/>
                <w:sz w:val="22"/>
                <w:szCs w:val="22"/>
              </w:rPr>
              <w:t>It must include:</w:t>
            </w:r>
          </w:p>
          <w:p w:rsidR="004B7E61" w:rsidRPr="00D42686" w:rsidRDefault="004B7E61" w:rsidP="00265D93">
            <w:pPr>
              <w:numPr>
                <w:ilvl w:val="0"/>
                <w:numId w:val="23"/>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Personalisation of both assessment and care and support arrangements</w:t>
            </w:r>
            <w:r w:rsidR="00535811">
              <w:rPr>
                <w:rFonts w:ascii="Arial" w:hAnsi="Arial" w:cs="Arial"/>
                <w:sz w:val="22"/>
                <w:szCs w:val="22"/>
              </w:rPr>
              <w:t>.</w:t>
            </w:r>
          </w:p>
          <w:p w:rsidR="004B7E61" w:rsidRPr="00D42686" w:rsidRDefault="004B7E61" w:rsidP="00265D93">
            <w:pPr>
              <w:numPr>
                <w:ilvl w:val="0"/>
                <w:numId w:val="23"/>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Systematic assessment of the Service User’s behaviour</w:t>
            </w:r>
            <w:r w:rsidR="00535811">
              <w:rPr>
                <w:rFonts w:ascii="Arial" w:hAnsi="Arial" w:cs="Arial"/>
                <w:sz w:val="22"/>
                <w:szCs w:val="22"/>
              </w:rPr>
              <w:t>.</w:t>
            </w:r>
          </w:p>
          <w:p w:rsidR="004B7E61" w:rsidRPr="00D42686" w:rsidRDefault="004B7E61" w:rsidP="00265D93">
            <w:pPr>
              <w:numPr>
                <w:ilvl w:val="0"/>
                <w:numId w:val="23"/>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Attention to the broader context to ensure that other factors influencing the individual’s behaviour are properly understood</w:t>
            </w:r>
            <w:r w:rsidR="00535811">
              <w:rPr>
                <w:rFonts w:ascii="Arial" w:hAnsi="Arial" w:cs="Arial"/>
                <w:sz w:val="22"/>
                <w:szCs w:val="22"/>
              </w:rPr>
              <w:t>.</w:t>
            </w:r>
          </w:p>
          <w:p w:rsidR="004B7E61" w:rsidRPr="00D42686" w:rsidRDefault="004B7E61" w:rsidP="00265D93">
            <w:pPr>
              <w:numPr>
                <w:ilvl w:val="0"/>
                <w:numId w:val="23"/>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Development of both proactive and reactive support arrangements</w:t>
            </w:r>
            <w:r w:rsidR="00535811">
              <w:rPr>
                <w:rFonts w:ascii="Arial" w:hAnsi="Arial" w:cs="Arial"/>
                <w:sz w:val="22"/>
                <w:szCs w:val="22"/>
              </w:rPr>
              <w:t>.</w:t>
            </w:r>
            <w:r w:rsidRPr="00D42686">
              <w:rPr>
                <w:rFonts w:ascii="Arial" w:hAnsi="Arial" w:cs="Arial"/>
                <w:sz w:val="22"/>
                <w:szCs w:val="22"/>
              </w:rPr>
              <w:t xml:space="preserve"> </w:t>
            </w:r>
          </w:p>
          <w:p w:rsidR="004B7E61" w:rsidRPr="00D42686" w:rsidRDefault="004B7E61" w:rsidP="00265D93">
            <w:pPr>
              <w:numPr>
                <w:ilvl w:val="0"/>
                <w:numId w:val="23"/>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Preventing the Service User’s challenging behaviour as much as possible through the provision of a more helpful and less challenging environment</w:t>
            </w:r>
            <w:r w:rsidR="00535811">
              <w:rPr>
                <w:rFonts w:ascii="Arial" w:hAnsi="Arial" w:cs="Arial"/>
                <w:sz w:val="22"/>
                <w:szCs w:val="22"/>
              </w:rPr>
              <w:t>.</w:t>
            </w:r>
          </w:p>
          <w:p w:rsidR="004B7E61" w:rsidRPr="00D42686" w:rsidRDefault="004B7E61" w:rsidP="00265D93">
            <w:pPr>
              <w:numPr>
                <w:ilvl w:val="0"/>
                <w:numId w:val="23"/>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Avoiding support arrangements that punish the person in any way or create unnecessary restrictions on their freedom of movement and choice.</w:t>
            </w:r>
          </w:p>
          <w:p w:rsidR="004B7E61" w:rsidRPr="00EA2E7D" w:rsidRDefault="004B7E61" w:rsidP="00535811">
            <w:pPr>
              <w:autoSpaceDE w:val="0"/>
              <w:autoSpaceDN w:val="0"/>
              <w:adjustRightInd w:val="0"/>
              <w:spacing w:after="0"/>
              <w:jc w:val="both"/>
              <w:rPr>
                <w:rFonts w:ascii="Arial" w:eastAsia="Calibri" w:hAnsi="Arial" w:cs="Arial"/>
                <w:sz w:val="24"/>
                <w:szCs w:val="24"/>
              </w:rPr>
            </w:pPr>
          </w:p>
          <w:p w:rsidR="004B7E61" w:rsidRPr="007F7F29" w:rsidRDefault="004B7E61" w:rsidP="004B7E61">
            <w:pPr>
              <w:autoSpaceDE w:val="0"/>
              <w:autoSpaceDN w:val="0"/>
              <w:adjustRightInd w:val="0"/>
              <w:spacing w:after="120"/>
              <w:jc w:val="both"/>
              <w:rPr>
                <w:rFonts w:ascii="Arial" w:hAnsi="Arial" w:cs="Arial"/>
                <w:sz w:val="22"/>
                <w:szCs w:val="22"/>
              </w:rPr>
            </w:pPr>
            <w:r w:rsidRPr="007F7F29">
              <w:rPr>
                <w:rFonts w:ascii="Arial" w:hAnsi="Arial" w:cs="Arial"/>
                <w:bCs/>
                <w:sz w:val="22"/>
                <w:szCs w:val="22"/>
              </w:rPr>
              <w:t xml:space="preserve">The Service Provider will ensure </w:t>
            </w:r>
            <w:r>
              <w:rPr>
                <w:rFonts w:ascii="Arial" w:hAnsi="Arial" w:cs="Arial"/>
                <w:bCs/>
                <w:sz w:val="22"/>
                <w:szCs w:val="22"/>
              </w:rPr>
              <w:t>Support</w:t>
            </w:r>
            <w:r w:rsidRPr="007F7F29">
              <w:rPr>
                <w:rFonts w:ascii="Arial" w:hAnsi="Arial" w:cs="Arial"/>
                <w:bCs/>
                <w:sz w:val="22"/>
                <w:szCs w:val="22"/>
              </w:rPr>
              <w:t xml:space="preserve"> Workers receive specialist training in autism and </w:t>
            </w:r>
            <w:r w:rsidRPr="007F7F29">
              <w:rPr>
                <w:rFonts w:ascii="Arial" w:hAnsi="Arial" w:cs="Arial"/>
                <w:sz w:val="22"/>
                <w:szCs w:val="22"/>
              </w:rPr>
              <w:t xml:space="preserve">the </w:t>
            </w:r>
            <w:r>
              <w:rPr>
                <w:rFonts w:ascii="Arial" w:hAnsi="Arial" w:cs="Arial"/>
                <w:sz w:val="22"/>
                <w:szCs w:val="22"/>
              </w:rPr>
              <w:t>Support</w:t>
            </w:r>
            <w:r w:rsidRPr="007F7F29">
              <w:rPr>
                <w:rFonts w:ascii="Arial" w:hAnsi="Arial" w:cs="Arial"/>
                <w:sz w:val="22"/>
                <w:szCs w:val="22"/>
              </w:rPr>
              <w:t xml:space="preserve"> Worker will be able to: </w:t>
            </w:r>
          </w:p>
          <w:p w:rsidR="004B7E61" w:rsidRPr="007F7F29" w:rsidRDefault="004B7E61" w:rsidP="00265D93">
            <w:pPr>
              <w:numPr>
                <w:ilvl w:val="0"/>
                <w:numId w:val="24"/>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lastRenderedPageBreak/>
              <w:t>Use appropriate communication skills when supporting a Service User with autism i.e. make reasonable adjustments to develop the most effective ways of understanding and communicating the Service User's experience, help others to understand them and find ways of responding</w:t>
            </w:r>
          </w:p>
          <w:p w:rsidR="004B7E61" w:rsidRPr="007F7F29" w:rsidRDefault="004B7E61" w:rsidP="00265D93">
            <w:pPr>
              <w:numPr>
                <w:ilvl w:val="0"/>
                <w:numId w:val="24"/>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Support families and friends, and make best use of their expert knowledge of the Service User</w:t>
            </w:r>
          </w:p>
          <w:p w:rsidR="004B7E61" w:rsidRPr="007F7F29" w:rsidRDefault="004B7E61" w:rsidP="00265D93">
            <w:pPr>
              <w:numPr>
                <w:ilvl w:val="0"/>
                <w:numId w:val="24"/>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Recognise when a Service User with autism is experiencing stress and anxiety and support them with this</w:t>
            </w:r>
          </w:p>
          <w:p w:rsidR="004B7E61" w:rsidRPr="007F7F29" w:rsidRDefault="004B7E61" w:rsidP="00265D93">
            <w:pPr>
              <w:numPr>
                <w:ilvl w:val="0"/>
                <w:numId w:val="24"/>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Recognise sensory needs and differences of a Service User with autism and support them with this</w:t>
            </w:r>
          </w:p>
          <w:p w:rsidR="004B7E61" w:rsidRPr="007F7F29" w:rsidRDefault="004B7E61" w:rsidP="00265D93">
            <w:pPr>
              <w:numPr>
                <w:ilvl w:val="0"/>
                <w:numId w:val="24"/>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 xml:space="preserve">Support the development of social interaction skills </w:t>
            </w:r>
          </w:p>
          <w:p w:rsidR="004B7E61" w:rsidRPr="007F7F29" w:rsidRDefault="004B7E61" w:rsidP="00265D93">
            <w:pPr>
              <w:numPr>
                <w:ilvl w:val="0"/>
                <w:numId w:val="24"/>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Provide support with transitions and significant life events</w:t>
            </w:r>
          </w:p>
          <w:p w:rsidR="004B7E61" w:rsidRPr="007F7F29" w:rsidRDefault="004B7E61" w:rsidP="00265D93">
            <w:pPr>
              <w:numPr>
                <w:ilvl w:val="0"/>
                <w:numId w:val="24"/>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 xml:space="preserve">Understand the issues which arise from co-occurrence of mental ill health and autism. </w:t>
            </w:r>
          </w:p>
          <w:p w:rsidR="00F63FE7" w:rsidRDefault="00F63FE7" w:rsidP="00535811">
            <w:pPr>
              <w:pStyle w:val="Bullet"/>
              <w:numPr>
                <w:ilvl w:val="0"/>
                <w:numId w:val="0"/>
              </w:numPr>
              <w:spacing w:after="0"/>
              <w:ind w:left="720" w:hanging="360"/>
              <w:rPr>
                <w:color w:val="auto"/>
              </w:rPr>
            </w:pPr>
          </w:p>
          <w:p w:rsidR="000036A0" w:rsidRPr="008A6E1E" w:rsidRDefault="000036A0" w:rsidP="00D61736">
            <w:pPr>
              <w:pStyle w:val="Bullet"/>
              <w:numPr>
                <w:ilvl w:val="1"/>
                <w:numId w:val="19"/>
              </w:numPr>
              <w:rPr>
                <w:b/>
                <w:color w:val="auto"/>
                <w:u w:val="single"/>
              </w:rPr>
            </w:pPr>
            <w:r>
              <w:rPr>
                <w:b/>
                <w:color w:val="auto"/>
                <w:u w:val="single"/>
              </w:rPr>
              <w:t>Business continuity</w:t>
            </w:r>
          </w:p>
          <w:p w:rsidR="000036A0" w:rsidRDefault="000036A0" w:rsidP="000036A0">
            <w:pPr>
              <w:pStyle w:val="Bullet"/>
              <w:numPr>
                <w:ilvl w:val="0"/>
                <w:numId w:val="0"/>
              </w:numPr>
              <w:ind w:left="33"/>
            </w:pPr>
          </w:p>
          <w:p w:rsidR="000036A0" w:rsidRPr="004B7E61" w:rsidRDefault="000036A0" w:rsidP="000036A0">
            <w:pPr>
              <w:pStyle w:val="Bullet"/>
              <w:numPr>
                <w:ilvl w:val="0"/>
                <w:numId w:val="0"/>
              </w:numPr>
              <w:ind w:left="33"/>
              <w:jc w:val="both"/>
              <w:rPr>
                <w:sz w:val="22"/>
                <w:szCs w:val="22"/>
              </w:rPr>
            </w:pPr>
            <w:r w:rsidRPr="004B7E61">
              <w:rPr>
                <w:sz w:val="22"/>
                <w:szCs w:val="22"/>
              </w:rPr>
              <w:t>The</w:t>
            </w:r>
            <w:r w:rsidR="00E500F0" w:rsidRPr="004B7E61">
              <w:rPr>
                <w:sz w:val="22"/>
                <w:szCs w:val="22"/>
              </w:rPr>
              <w:t xml:space="preserve"> Service</w:t>
            </w:r>
            <w:r w:rsidRPr="004B7E61">
              <w:rPr>
                <w:sz w:val="22"/>
                <w:szCs w:val="22"/>
              </w:rPr>
              <w:t xml:space="preserve"> Provider shall ensure that it has a business continuity plan to ensure the delivery of the Service is continuous and co</w:t>
            </w:r>
            <w:r w:rsidR="00454CBF" w:rsidRPr="004B7E61">
              <w:rPr>
                <w:sz w:val="22"/>
                <w:szCs w:val="22"/>
              </w:rPr>
              <w:t xml:space="preserve">nsistent for the benefit of </w:t>
            </w:r>
            <w:r w:rsidRPr="004B7E61">
              <w:rPr>
                <w:sz w:val="22"/>
                <w:szCs w:val="22"/>
              </w:rPr>
              <w:t>Service User</w:t>
            </w:r>
            <w:r w:rsidR="00454CBF" w:rsidRPr="004B7E61">
              <w:rPr>
                <w:sz w:val="22"/>
                <w:szCs w:val="22"/>
              </w:rPr>
              <w:t>s</w:t>
            </w:r>
            <w:r w:rsidRPr="004B7E61">
              <w:rPr>
                <w:sz w:val="22"/>
                <w:szCs w:val="22"/>
              </w:rPr>
              <w:t xml:space="preserve">. </w:t>
            </w:r>
            <w:r w:rsidR="00535811">
              <w:rPr>
                <w:sz w:val="22"/>
                <w:szCs w:val="22"/>
              </w:rPr>
              <w:t xml:space="preserve"> </w:t>
            </w:r>
            <w:r w:rsidRPr="004B7E61">
              <w:rPr>
                <w:sz w:val="22"/>
                <w:szCs w:val="22"/>
              </w:rPr>
              <w:t>The Service Provider must ensure that the business continuity plan is able to deal with the following non-exhaustive list of issues that could impact u</w:t>
            </w:r>
            <w:r w:rsidR="001D073D" w:rsidRPr="004B7E61">
              <w:rPr>
                <w:sz w:val="22"/>
                <w:szCs w:val="22"/>
              </w:rPr>
              <w:t>pon the delivery of the Service</w:t>
            </w:r>
            <w:r w:rsidRPr="004B7E61">
              <w:rPr>
                <w:sz w:val="22"/>
                <w:szCs w:val="22"/>
              </w:rPr>
              <w:t xml:space="preserve">: </w:t>
            </w:r>
          </w:p>
          <w:p w:rsidR="000036A0" w:rsidRPr="004B7E61" w:rsidRDefault="00CA51C2" w:rsidP="00535811">
            <w:pPr>
              <w:pStyle w:val="ListParagraph"/>
              <w:numPr>
                <w:ilvl w:val="0"/>
                <w:numId w:val="8"/>
              </w:numPr>
              <w:spacing w:after="0" w:line="240" w:lineRule="auto"/>
              <w:ind w:left="772" w:hanging="426"/>
              <w:contextualSpacing w:val="0"/>
              <w:rPr>
                <w:rFonts w:ascii="Arial" w:hAnsi="Arial" w:cs="Arial"/>
                <w:sz w:val="22"/>
                <w:szCs w:val="22"/>
              </w:rPr>
            </w:pPr>
            <w:r>
              <w:rPr>
                <w:rFonts w:ascii="Arial" w:hAnsi="Arial" w:cs="Arial"/>
                <w:sz w:val="22"/>
                <w:szCs w:val="22"/>
              </w:rPr>
              <w:t>Inadequate staffing levels/</w:t>
            </w:r>
            <w:r w:rsidR="000036A0" w:rsidRPr="004B7E61">
              <w:rPr>
                <w:rFonts w:ascii="Arial" w:hAnsi="Arial" w:cs="Arial"/>
                <w:sz w:val="22"/>
                <w:szCs w:val="22"/>
              </w:rPr>
              <w:t>Staff absences</w:t>
            </w:r>
            <w:r w:rsidR="00535811">
              <w:rPr>
                <w:rFonts w:ascii="Arial" w:hAnsi="Arial" w:cs="Arial"/>
                <w:sz w:val="22"/>
                <w:szCs w:val="22"/>
              </w:rPr>
              <w:t>.</w:t>
            </w:r>
          </w:p>
          <w:p w:rsidR="000036A0" w:rsidRPr="004B7E61" w:rsidRDefault="000036A0" w:rsidP="00535811">
            <w:pPr>
              <w:pStyle w:val="ListParagraph"/>
              <w:numPr>
                <w:ilvl w:val="0"/>
                <w:numId w:val="8"/>
              </w:numPr>
              <w:spacing w:after="0" w:line="240" w:lineRule="auto"/>
              <w:ind w:left="772" w:hanging="426"/>
              <w:contextualSpacing w:val="0"/>
              <w:rPr>
                <w:rFonts w:ascii="Arial" w:hAnsi="Arial" w:cs="Arial"/>
                <w:sz w:val="22"/>
                <w:szCs w:val="22"/>
              </w:rPr>
            </w:pPr>
            <w:r w:rsidRPr="004B7E61">
              <w:rPr>
                <w:rFonts w:ascii="Arial" w:hAnsi="Arial" w:cs="Arial"/>
                <w:sz w:val="22"/>
                <w:szCs w:val="22"/>
              </w:rPr>
              <w:t>Financial resource management</w:t>
            </w:r>
            <w:r w:rsidR="00535811">
              <w:rPr>
                <w:rFonts w:ascii="Arial" w:hAnsi="Arial" w:cs="Arial"/>
                <w:sz w:val="22"/>
                <w:szCs w:val="22"/>
              </w:rPr>
              <w:t>.</w:t>
            </w:r>
          </w:p>
          <w:p w:rsidR="000036A0" w:rsidRPr="004B7E61" w:rsidRDefault="000036A0" w:rsidP="00535811">
            <w:pPr>
              <w:pStyle w:val="ListParagraph"/>
              <w:numPr>
                <w:ilvl w:val="0"/>
                <w:numId w:val="8"/>
              </w:numPr>
              <w:spacing w:after="0" w:line="240" w:lineRule="auto"/>
              <w:ind w:left="772" w:hanging="426"/>
              <w:contextualSpacing w:val="0"/>
              <w:rPr>
                <w:rFonts w:ascii="Arial" w:hAnsi="Arial" w:cs="Arial"/>
                <w:sz w:val="22"/>
                <w:szCs w:val="22"/>
              </w:rPr>
            </w:pPr>
            <w:r w:rsidRPr="004B7E61">
              <w:rPr>
                <w:rFonts w:ascii="Arial" w:hAnsi="Arial" w:cs="Arial"/>
                <w:sz w:val="22"/>
                <w:szCs w:val="22"/>
              </w:rPr>
              <w:t>Administration and management</w:t>
            </w:r>
            <w:r w:rsidR="00535811">
              <w:rPr>
                <w:rFonts w:ascii="Arial" w:hAnsi="Arial" w:cs="Arial"/>
                <w:sz w:val="22"/>
                <w:szCs w:val="22"/>
              </w:rPr>
              <w:t>.</w:t>
            </w:r>
          </w:p>
          <w:p w:rsidR="001D073D" w:rsidRPr="004B7E61" w:rsidRDefault="001D073D" w:rsidP="00535811">
            <w:pPr>
              <w:pStyle w:val="ListParagraph"/>
              <w:numPr>
                <w:ilvl w:val="0"/>
                <w:numId w:val="8"/>
              </w:numPr>
              <w:spacing w:after="0" w:line="240" w:lineRule="auto"/>
              <w:ind w:left="772" w:hanging="426"/>
              <w:contextualSpacing w:val="0"/>
              <w:rPr>
                <w:rFonts w:ascii="Arial" w:hAnsi="Arial" w:cs="Arial"/>
                <w:sz w:val="22"/>
                <w:szCs w:val="22"/>
              </w:rPr>
            </w:pPr>
            <w:r w:rsidRPr="004B7E61">
              <w:rPr>
                <w:rFonts w:ascii="Arial" w:hAnsi="Arial" w:cs="Arial"/>
                <w:sz w:val="22"/>
                <w:szCs w:val="22"/>
              </w:rPr>
              <w:t>Core IT system failure</w:t>
            </w:r>
            <w:r w:rsidR="00535811">
              <w:rPr>
                <w:rFonts w:ascii="Arial" w:hAnsi="Arial" w:cs="Arial"/>
                <w:sz w:val="22"/>
                <w:szCs w:val="22"/>
              </w:rPr>
              <w:t>.</w:t>
            </w:r>
          </w:p>
          <w:p w:rsidR="001D073D" w:rsidRPr="004B7E61" w:rsidRDefault="001D073D" w:rsidP="00535811">
            <w:pPr>
              <w:pStyle w:val="ListParagraph"/>
              <w:numPr>
                <w:ilvl w:val="0"/>
                <w:numId w:val="8"/>
              </w:numPr>
              <w:spacing w:after="0" w:line="240" w:lineRule="auto"/>
              <w:ind w:left="772" w:hanging="426"/>
              <w:contextualSpacing w:val="0"/>
              <w:rPr>
                <w:rFonts w:ascii="Arial" w:hAnsi="Arial" w:cs="Arial"/>
                <w:sz w:val="22"/>
                <w:szCs w:val="22"/>
              </w:rPr>
            </w:pPr>
            <w:r w:rsidRPr="004B7E61">
              <w:rPr>
                <w:rFonts w:ascii="Arial" w:hAnsi="Arial" w:cs="Arial"/>
                <w:sz w:val="22"/>
                <w:szCs w:val="22"/>
              </w:rPr>
              <w:t>Adverse weather conditions e.g. snow, flooding</w:t>
            </w:r>
            <w:r w:rsidR="00535811">
              <w:rPr>
                <w:rFonts w:ascii="Arial" w:hAnsi="Arial" w:cs="Arial"/>
                <w:sz w:val="22"/>
                <w:szCs w:val="22"/>
              </w:rPr>
              <w:t>.</w:t>
            </w:r>
          </w:p>
          <w:p w:rsidR="001D073D" w:rsidRPr="004B7E61" w:rsidRDefault="001D073D" w:rsidP="00535811">
            <w:pPr>
              <w:pStyle w:val="ListParagraph"/>
              <w:numPr>
                <w:ilvl w:val="0"/>
                <w:numId w:val="8"/>
              </w:numPr>
              <w:spacing w:after="0" w:line="240" w:lineRule="auto"/>
              <w:ind w:left="772" w:hanging="426"/>
              <w:contextualSpacing w:val="0"/>
              <w:rPr>
                <w:rFonts w:ascii="Arial" w:hAnsi="Arial" w:cs="Arial"/>
                <w:sz w:val="22"/>
                <w:szCs w:val="22"/>
              </w:rPr>
            </w:pPr>
            <w:r w:rsidRPr="004B7E61">
              <w:rPr>
                <w:rFonts w:ascii="Arial" w:hAnsi="Arial" w:cs="Arial"/>
                <w:sz w:val="22"/>
                <w:szCs w:val="22"/>
              </w:rPr>
              <w:t>Pandemic</w:t>
            </w:r>
            <w:r w:rsidR="00535811">
              <w:rPr>
                <w:rFonts w:ascii="Arial" w:hAnsi="Arial" w:cs="Arial"/>
                <w:sz w:val="22"/>
                <w:szCs w:val="22"/>
              </w:rPr>
              <w:t>.</w:t>
            </w:r>
          </w:p>
          <w:p w:rsidR="001D073D" w:rsidRPr="004B7E61" w:rsidRDefault="000036A0" w:rsidP="00535811">
            <w:pPr>
              <w:pStyle w:val="ListParagraph"/>
              <w:numPr>
                <w:ilvl w:val="0"/>
                <w:numId w:val="8"/>
              </w:numPr>
              <w:spacing w:after="0" w:line="240" w:lineRule="auto"/>
              <w:ind w:left="772" w:hanging="426"/>
              <w:contextualSpacing w:val="0"/>
              <w:rPr>
                <w:rFonts w:ascii="Arial" w:hAnsi="Arial" w:cs="Arial"/>
                <w:sz w:val="22"/>
                <w:szCs w:val="22"/>
              </w:rPr>
            </w:pPr>
            <w:r w:rsidRPr="004B7E61">
              <w:rPr>
                <w:rFonts w:ascii="Arial" w:hAnsi="Arial" w:cs="Arial"/>
                <w:sz w:val="22"/>
                <w:szCs w:val="22"/>
              </w:rPr>
              <w:t>Complaints and regulatory intervention</w:t>
            </w:r>
            <w:r w:rsidR="00535811">
              <w:rPr>
                <w:rFonts w:ascii="Arial" w:hAnsi="Arial" w:cs="Arial"/>
                <w:sz w:val="22"/>
                <w:szCs w:val="22"/>
              </w:rPr>
              <w:t>.</w:t>
            </w:r>
          </w:p>
          <w:p w:rsidR="00B50AC9" w:rsidRPr="004B7E61" w:rsidRDefault="000036A0" w:rsidP="00535811">
            <w:pPr>
              <w:pStyle w:val="ListParagraph"/>
              <w:numPr>
                <w:ilvl w:val="0"/>
                <w:numId w:val="8"/>
              </w:numPr>
              <w:spacing w:after="0" w:line="240" w:lineRule="auto"/>
              <w:ind w:left="772" w:hanging="426"/>
              <w:contextualSpacing w:val="0"/>
              <w:rPr>
                <w:rFonts w:ascii="Arial" w:hAnsi="Arial" w:cs="Arial"/>
                <w:sz w:val="24"/>
                <w:szCs w:val="24"/>
              </w:rPr>
            </w:pPr>
            <w:r w:rsidRPr="004B7E61">
              <w:rPr>
                <w:rFonts w:ascii="Arial" w:hAnsi="Arial" w:cs="Arial"/>
                <w:sz w:val="22"/>
                <w:szCs w:val="22"/>
              </w:rPr>
              <w:t>Business transfer or sale.</w:t>
            </w:r>
          </w:p>
          <w:p w:rsidR="004B7E61" w:rsidRPr="004B7E61" w:rsidRDefault="004B7E61" w:rsidP="004B7E61">
            <w:pPr>
              <w:spacing w:after="0" w:line="240" w:lineRule="auto"/>
              <w:ind w:left="33"/>
              <w:rPr>
                <w:rFonts w:ascii="Arial" w:hAnsi="Arial" w:cs="Arial"/>
                <w:sz w:val="24"/>
                <w:szCs w:val="24"/>
              </w:rPr>
            </w:pPr>
          </w:p>
        </w:tc>
      </w:tr>
      <w:tr w:rsidR="00B50AC9" w:rsidTr="00A10FF8">
        <w:tc>
          <w:tcPr>
            <w:tcW w:w="10490" w:type="dxa"/>
            <w:shd w:val="clear" w:color="auto" w:fill="808080" w:themeFill="background1" w:themeFillShade="80"/>
            <w:vAlign w:val="center"/>
          </w:tcPr>
          <w:p w:rsidR="00B50AC9" w:rsidRPr="00126B49" w:rsidRDefault="00F30903" w:rsidP="00F30903">
            <w:pPr>
              <w:pStyle w:val="Bullet"/>
              <w:numPr>
                <w:ilvl w:val="0"/>
                <w:numId w:val="0"/>
              </w:numPr>
              <w:ind w:left="360"/>
              <w:rPr>
                <w:b/>
                <w:color w:val="FFFFFF" w:themeColor="background1"/>
              </w:rPr>
            </w:pPr>
            <w:r>
              <w:rPr>
                <w:b/>
                <w:color w:val="FFFFFF" w:themeColor="background1"/>
              </w:rPr>
              <w:lastRenderedPageBreak/>
              <w:t xml:space="preserve">5. </w:t>
            </w:r>
            <w:r w:rsidR="00B50AC9" w:rsidRPr="00126B49">
              <w:rPr>
                <w:b/>
                <w:color w:val="FFFFFF" w:themeColor="background1"/>
              </w:rPr>
              <w:t xml:space="preserve">Quality and safeguarding </w:t>
            </w:r>
          </w:p>
        </w:tc>
      </w:tr>
      <w:tr w:rsidR="00B50AC9" w:rsidTr="00A10FF8">
        <w:tc>
          <w:tcPr>
            <w:tcW w:w="10490" w:type="dxa"/>
            <w:vAlign w:val="center"/>
          </w:tcPr>
          <w:p w:rsidR="000036A0" w:rsidRPr="00B9228B" w:rsidRDefault="00707316" w:rsidP="00707316">
            <w:pPr>
              <w:pStyle w:val="Bullet"/>
              <w:numPr>
                <w:ilvl w:val="0"/>
                <w:numId w:val="0"/>
              </w:numPr>
              <w:rPr>
                <w:color w:val="auto"/>
                <w:u w:val="single"/>
              </w:rPr>
            </w:pPr>
            <w:r w:rsidRPr="00707316">
              <w:rPr>
                <w:b/>
                <w:color w:val="auto"/>
              </w:rPr>
              <w:t>5.1</w:t>
            </w:r>
            <w:r w:rsidRPr="00535811">
              <w:rPr>
                <w:b/>
                <w:color w:val="auto"/>
                <w:u w:val="single"/>
              </w:rPr>
              <w:t xml:space="preserve">  </w:t>
            </w:r>
            <w:r w:rsidR="000036A0" w:rsidRPr="00B9228B">
              <w:rPr>
                <w:b/>
                <w:color w:val="auto"/>
                <w:u w:val="single"/>
              </w:rPr>
              <w:t>Quali</w:t>
            </w:r>
            <w:r w:rsidR="00EB1657">
              <w:rPr>
                <w:b/>
                <w:color w:val="auto"/>
                <w:u w:val="single"/>
              </w:rPr>
              <w:t>ty s</w:t>
            </w:r>
            <w:r w:rsidR="000036A0" w:rsidRPr="00B9228B">
              <w:rPr>
                <w:b/>
                <w:color w:val="auto"/>
                <w:u w:val="single"/>
              </w:rPr>
              <w:t>tandards</w:t>
            </w:r>
            <w:r w:rsidR="00EB1657">
              <w:rPr>
                <w:b/>
                <w:color w:val="auto"/>
                <w:u w:val="single"/>
              </w:rPr>
              <w:t xml:space="preserve"> and a</w:t>
            </w:r>
            <w:r w:rsidR="000036A0">
              <w:rPr>
                <w:b/>
                <w:color w:val="auto"/>
                <w:u w:val="single"/>
              </w:rPr>
              <w:t>ssurance</w:t>
            </w:r>
          </w:p>
          <w:p w:rsidR="00707316" w:rsidRDefault="00707316" w:rsidP="00707316">
            <w:pPr>
              <w:pStyle w:val="Bullet"/>
              <w:numPr>
                <w:ilvl w:val="0"/>
                <w:numId w:val="0"/>
              </w:numPr>
              <w:ind w:left="360"/>
              <w:jc w:val="both"/>
              <w:rPr>
                <w:color w:val="auto"/>
              </w:rPr>
            </w:pPr>
          </w:p>
          <w:p w:rsidR="004B7E61" w:rsidRPr="00EF502D" w:rsidRDefault="004B7E61" w:rsidP="00535811">
            <w:pPr>
              <w:pStyle w:val="Bullet"/>
              <w:numPr>
                <w:ilvl w:val="0"/>
                <w:numId w:val="0"/>
              </w:numPr>
              <w:ind w:left="204"/>
              <w:jc w:val="both"/>
              <w:rPr>
                <w:color w:val="auto"/>
                <w:sz w:val="22"/>
                <w:szCs w:val="22"/>
              </w:rPr>
            </w:pPr>
            <w:r w:rsidRPr="00EF502D">
              <w:rPr>
                <w:color w:val="auto"/>
                <w:sz w:val="22"/>
                <w:szCs w:val="22"/>
              </w:rPr>
              <w:t xml:space="preserve">The Service must be provided by appropriately qualified/experienced staff, in line with the standards set by the CQC. </w:t>
            </w:r>
          </w:p>
          <w:p w:rsidR="004B7E61" w:rsidRPr="00EF502D" w:rsidRDefault="004B7E61" w:rsidP="00535811">
            <w:pPr>
              <w:pStyle w:val="Bullet"/>
              <w:numPr>
                <w:ilvl w:val="0"/>
                <w:numId w:val="0"/>
              </w:numPr>
              <w:ind w:left="204"/>
              <w:jc w:val="both"/>
              <w:rPr>
                <w:color w:val="auto"/>
                <w:sz w:val="22"/>
                <w:szCs w:val="22"/>
              </w:rPr>
            </w:pPr>
          </w:p>
          <w:p w:rsidR="004B7E61" w:rsidRDefault="004B7E61" w:rsidP="00535811">
            <w:pPr>
              <w:pStyle w:val="Bullet"/>
              <w:numPr>
                <w:ilvl w:val="0"/>
                <w:numId w:val="0"/>
              </w:numPr>
              <w:ind w:left="204"/>
              <w:jc w:val="both"/>
              <w:rPr>
                <w:color w:val="auto"/>
                <w:sz w:val="22"/>
                <w:szCs w:val="22"/>
              </w:rPr>
            </w:pPr>
            <w:r w:rsidRPr="00EF502D">
              <w:rPr>
                <w:color w:val="auto"/>
                <w:sz w:val="22"/>
                <w:szCs w:val="22"/>
              </w:rPr>
              <w:t>The Service Provider must ensure that they meet the registration requirements for delivery of the appropriate regulated activities and must include correct information within their Statement of</w:t>
            </w:r>
            <w:r w:rsidRPr="000F098D">
              <w:rPr>
                <w:color w:val="auto"/>
                <w:sz w:val="22"/>
                <w:szCs w:val="22"/>
              </w:rPr>
              <w:t xml:space="preserve"> </w:t>
            </w:r>
            <w:r w:rsidRPr="00EF502D">
              <w:rPr>
                <w:color w:val="auto"/>
                <w:sz w:val="22"/>
                <w:szCs w:val="22"/>
              </w:rPr>
              <w:t xml:space="preserve">Purpose submitted to CQC. </w:t>
            </w:r>
            <w:r w:rsidR="00535811">
              <w:rPr>
                <w:color w:val="auto"/>
                <w:sz w:val="22"/>
                <w:szCs w:val="22"/>
              </w:rPr>
              <w:t xml:space="preserve"> </w:t>
            </w:r>
            <w:r w:rsidRPr="00EF502D">
              <w:rPr>
                <w:color w:val="auto"/>
                <w:sz w:val="22"/>
                <w:szCs w:val="22"/>
              </w:rPr>
              <w:t xml:space="preserve">The Service Provider must </w:t>
            </w:r>
            <w:r w:rsidRPr="000F098D">
              <w:rPr>
                <w:color w:val="auto"/>
                <w:sz w:val="22"/>
                <w:szCs w:val="22"/>
              </w:rPr>
              <w:t>not have a</w:t>
            </w:r>
            <w:r w:rsidR="00BA4F36">
              <w:rPr>
                <w:color w:val="auto"/>
                <w:sz w:val="22"/>
                <w:szCs w:val="22"/>
              </w:rPr>
              <w:t>n overall</w:t>
            </w:r>
            <w:r w:rsidRPr="000F098D">
              <w:rPr>
                <w:color w:val="auto"/>
                <w:sz w:val="22"/>
                <w:szCs w:val="22"/>
              </w:rPr>
              <w:t xml:space="preserve"> rating of 'Inade</w:t>
            </w:r>
            <w:r w:rsidR="00BA4F36">
              <w:rPr>
                <w:color w:val="auto"/>
                <w:sz w:val="22"/>
                <w:szCs w:val="22"/>
              </w:rPr>
              <w:t xml:space="preserve">quate' or </w:t>
            </w:r>
            <w:r w:rsidRPr="000F098D">
              <w:rPr>
                <w:color w:val="auto"/>
                <w:sz w:val="22"/>
                <w:szCs w:val="22"/>
              </w:rPr>
              <w:t>part of the report is found to be in breach of Care Quality Commission (Registration) Regulations 2009 or Health and Social Care Act 2008 (Regulated Activities) Regulations 2014.</w:t>
            </w:r>
          </w:p>
          <w:p w:rsidR="00BA4F36" w:rsidRPr="000F098D" w:rsidRDefault="00BA4F36" w:rsidP="00535811">
            <w:pPr>
              <w:pStyle w:val="Bullet"/>
              <w:numPr>
                <w:ilvl w:val="0"/>
                <w:numId w:val="0"/>
              </w:numPr>
              <w:ind w:left="204"/>
              <w:jc w:val="both"/>
              <w:rPr>
                <w:sz w:val="22"/>
                <w:szCs w:val="22"/>
              </w:rPr>
            </w:pPr>
          </w:p>
          <w:p w:rsidR="004B7E61" w:rsidRPr="000F098D" w:rsidRDefault="004B7E61" w:rsidP="00535811">
            <w:pPr>
              <w:pStyle w:val="Bullet"/>
              <w:numPr>
                <w:ilvl w:val="0"/>
                <w:numId w:val="0"/>
              </w:numPr>
              <w:ind w:left="204"/>
              <w:jc w:val="both"/>
              <w:rPr>
                <w:sz w:val="22"/>
                <w:szCs w:val="22"/>
              </w:rPr>
            </w:pPr>
            <w:r w:rsidRPr="000F098D">
              <w:rPr>
                <w:color w:val="auto"/>
                <w:sz w:val="22"/>
                <w:szCs w:val="22"/>
              </w:rPr>
              <w:t>Whe</w:t>
            </w:r>
            <w:r w:rsidR="00BA4F36">
              <w:rPr>
                <w:color w:val="auto"/>
                <w:sz w:val="22"/>
                <w:szCs w:val="22"/>
              </w:rPr>
              <w:t>re a provider has a rating of 'R</w:t>
            </w:r>
            <w:r w:rsidRPr="000F098D">
              <w:rPr>
                <w:color w:val="auto"/>
                <w:sz w:val="22"/>
                <w:szCs w:val="22"/>
              </w:rPr>
              <w:t>equ</w:t>
            </w:r>
            <w:r w:rsidR="00BA4F36">
              <w:rPr>
                <w:color w:val="auto"/>
                <w:sz w:val="22"/>
                <w:szCs w:val="22"/>
              </w:rPr>
              <w:t xml:space="preserve">ires Improvement' </w:t>
            </w:r>
            <w:r w:rsidRPr="000F098D">
              <w:rPr>
                <w:color w:val="auto"/>
                <w:sz w:val="22"/>
                <w:szCs w:val="22"/>
              </w:rPr>
              <w:t>they will be required to provide mitigating evidence, explaining the position and remedial actions implemented.</w:t>
            </w:r>
          </w:p>
          <w:p w:rsidR="004B7E61" w:rsidRPr="00EF502D" w:rsidRDefault="004B7E61" w:rsidP="00535811">
            <w:pPr>
              <w:pStyle w:val="Bullet"/>
              <w:numPr>
                <w:ilvl w:val="0"/>
                <w:numId w:val="0"/>
              </w:numPr>
              <w:ind w:left="-327"/>
              <w:jc w:val="both"/>
              <w:rPr>
                <w:color w:val="auto"/>
                <w:sz w:val="22"/>
                <w:szCs w:val="22"/>
              </w:rPr>
            </w:pPr>
          </w:p>
          <w:p w:rsidR="004B7E61" w:rsidRPr="00A15642" w:rsidRDefault="004B7E61" w:rsidP="00535811">
            <w:pPr>
              <w:pStyle w:val="Bullet"/>
              <w:numPr>
                <w:ilvl w:val="0"/>
                <w:numId w:val="0"/>
              </w:numPr>
              <w:ind w:left="204"/>
              <w:jc w:val="both"/>
              <w:rPr>
                <w:color w:val="auto"/>
                <w:sz w:val="22"/>
                <w:szCs w:val="22"/>
              </w:rPr>
            </w:pPr>
            <w:r w:rsidRPr="00C85644">
              <w:rPr>
                <w:color w:val="auto"/>
                <w:sz w:val="22"/>
                <w:szCs w:val="22"/>
              </w:rPr>
              <w:t>The Service Provider should understand NICE guidance</w:t>
            </w:r>
            <w:r w:rsidRPr="00C85644">
              <w:rPr>
                <w:rStyle w:val="FootnoteReference"/>
                <w:color w:val="auto"/>
                <w:sz w:val="22"/>
                <w:szCs w:val="22"/>
              </w:rPr>
              <w:footnoteReference w:id="6"/>
            </w:r>
            <w:r w:rsidRPr="00C85644">
              <w:rPr>
                <w:color w:val="auto"/>
                <w:sz w:val="22"/>
                <w:szCs w:val="22"/>
              </w:rPr>
              <w:t xml:space="preserve"> and quality standards</w:t>
            </w:r>
            <w:r w:rsidRPr="00C85644">
              <w:rPr>
                <w:rStyle w:val="FootnoteReference"/>
                <w:color w:val="auto"/>
                <w:sz w:val="22"/>
                <w:szCs w:val="22"/>
              </w:rPr>
              <w:footnoteReference w:id="7"/>
            </w:r>
            <w:r w:rsidRPr="00C85644">
              <w:rPr>
                <w:color w:val="auto"/>
                <w:sz w:val="22"/>
                <w:szCs w:val="22"/>
              </w:rPr>
              <w:t xml:space="preserve"> on Home Care </w:t>
            </w:r>
            <w:r w:rsidRPr="00C85644">
              <w:rPr>
                <w:sz w:val="22"/>
                <w:szCs w:val="22"/>
              </w:rPr>
              <w:t xml:space="preserve">and </w:t>
            </w:r>
            <w:r w:rsidRPr="00C85644">
              <w:rPr>
                <w:color w:val="282828"/>
                <w:sz w:val="22"/>
                <w:szCs w:val="22"/>
              </w:rPr>
              <w:t>Transition between inpatient hospital settings and community or care home settings for adults with social care needs</w:t>
            </w:r>
            <w:r>
              <w:rPr>
                <w:rStyle w:val="FootnoteReference"/>
                <w:color w:val="282828"/>
                <w:sz w:val="22"/>
                <w:szCs w:val="22"/>
              </w:rPr>
              <w:footnoteReference w:id="8"/>
            </w:r>
            <w:r w:rsidRPr="00C85644">
              <w:rPr>
                <w:sz w:val="22"/>
                <w:szCs w:val="22"/>
              </w:rPr>
              <w:t xml:space="preserve"> </w:t>
            </w:r>
            <w:r w:rsidRPr="00C85644">
              <w:rPr>
                <w:color w:val="auto"/>
                <w:sz w:val="22"/>
                <w:szCs w:val="22"/>
              </w:rPr>
              <w:t>and operate the Service in line with evidence and recommendations contained within them.  The Service</w:t>
            </w:r>
            <w:r>
              <w:rPr>
                <w:sz w:val="22"/>
                <w:szCs w:val="22"/>
              </w:rPr>
              <w:t xml:space="preserve"> Provider should also adhere to </w:t>
            </w:r>
            <w:r w:rsidRPr="00A15642">
              <w:rPr>
                <w:color w:val="auto"/>
                <w:sz w:val="22"/>
                <w:szCs w:val="22"/>
              </w:rPr>
              <w:t xml:space="preserve">the Skills for Care Code of Conduct for Healthcare Support Workers and Adult Social </w:t>
            </w:r>
            <w:r>
              <w:rPr>
                <w:color w:val="auto"/>
                <w:sz w:val="22"/>
                <w:szCs w:val="22"/>
              </w:rPr>
              <w:t>Support</w:t>
            </w:r>
            <w:r w:rsidRPr="00A15642">
              <w:rPr>
                <w:color w:val="auto"/>
                <w:sz w:val="22"/>
                <w:szCs w:val="22"/>
              </w:rPr>
              <w:t xml:space="preserve"> Workers in England</w:t>
            </w:r>
            <w:r w:rsidRPr="00A15642">
              <w:rPr>
                <w:rStyle w:val="FootnoteReference"/>
                <w:color w:val="auto"/>
                <w:sz w:val="22"/>
                <w:szCs w:val="22"/>
              </w:rPr>
              <w:footnoteReference w:id="9"/>
            </w:r>
            <w:r w:rsidRPr="00A15642">
              <w:rPr>
                <w:color w:val="auto"/>
                <w:sz w:val="22"/>
                <w:szCs w:val="22"/>
              </w:rPr>
              <w:t xml:space="preserve">. </w:t>
            </w:r>
          </w:p>
          <w:p w:rsidR="004B7E61" w:rsidRDefault="004B7E61" w:rsidP="004B7E61">
            <w:pPr>
              <w:pStyle w:val="Bullet"/>
              <w:numPr>
                <w:ilvl w:val="0"/>
                <w:numId w:val="0"/>
              </w:numPr>
              <w:jc w:val="both"/>
              <w:rPr>
                <w:color w:val="auto"/>
                <w:sz w:val="22"/>
                <w:szCs w:val="22"/>
              </w:rPr>
            </w:pPr>
          </w:p>
          <w:p w:rsidR="004B7E61" w:rsidRPr="00EF502D" w:rsidRDefault="004B7E61" w:rsidP="00BA4F36">
            <w:pPr>
              <w:pStyle w:val="Bullet"/>
              <w:numPr>
                <w:ilvl w:val="0"/>
                <w:numId w:val="0"/>
              </w:numPr>
              <w:ind w:left="204"/>
              <w:rPr>
                <w:color w:val="auto"/>
                <w:sz w:val="22"/>
                <w:szCs w:val="22"/>
              </w:rPr>
            </w:pPr>
            <w:r w:rsidRPr="00EF502D">
              <w:rPr>
                <w:color w:val="auto"/>
                <w:sz w:val="22"/>
                <w:szCs w:val="22"/>
              </w:rPr>
              <w:t xml:space="preserve">As part of an approach to continuous quality improvement, including promoting better terms and conditions for </w:t>
            </w:r>
            <w:r>
              <w:rPr>
                <w:color w:val="auto"/>
                <w:sz w:val="22"/>
                <w:szCs w:val="22"/>
              </w:rPr>
              <w:t>Support</w:t>
            </w:r>
            <w:r w:rsidRPr="00EF502D">
              <w:rPr>
                <w:color w:val="auto"/>
                <w:sz w:val="22"/>
                <w:szCs w:val="22"/>
              </w:rPr>
              <w:t xml:space="preserve"> Workers, the Service Provider must: </w:t>
            </w:r>
          </w:p>
          <w:p w:rsidR="004B7E61" w:rsidRPr="00EF502D" w:rsidRDefault="004B7E61" w:rsidP="00BA4F36">
            <w:pPr>
              <w:pStyle w:val="ListParagraph"/>
              <w:numPr>
                <w:ilvl w:val="0"/>
                <w:numId w:val="25"/>
              </w:numPr>
              <w:spacing w:after="120" w:line="240" w:lineRule="auto"/>
              <w:ind w:right="289"/>
              <w:rPr>
                <w:rFonts w:ascii="Arial" w:hAnsi="Arial" w:cs="Arial"/>
                <w:sz w:val="22"/>
                <w:szCs w:val="22"/>
              </w:rPr>
            </w:pPr>
            <w:r w:rsidRPr="00EF502D">
              <w:rPr>
                <w:rFonts w:ascii="Arial" w:hAnsi="Arial" w:cs="Arial"/>
                <w:sz w:val="22"/>
                <w:szCs w:val="22"/>
              </w:rPr>
              <w:lastRenderedPageBreak/>
              <w:t>Commit to and implement stages 1 and 2 of Unison's ethical care charter</w:t>
            </w:r>
            <w:r w:rsidRPr="00EF502D">
              <w:rPr>
                <w:rStyle w:val="FootnoteReference"/>
                <w:rFonts w:ascii="Arial" w:hAnsi="Arial" w:cs="Arial"/>
                <w:sz w:val="22"/>
                <w:szCs w:val="22"/>
              </w:rPr>
              <w:footnoteReference w:id="10"/>
            </w:r>
            <w:r w:rsidRPr="00EF502D">
              <w:rPr>
                <w:rFonts w:ascii="Arial" w:hAnsi="Arial" w:cs="Arial"/>
                <w:sz w:val="22"/>
                <w:szCs w:val="22"/>
              </w:rPr>
              <w:t xml:space="preserve"> on commencement of the first year of the Framework with the exception of the requirement relating to zero hours contracts</w:t>
            </w:r>
            <w:r w:rsidR="00535811">
              <w:rPr>
                <w:rFonts w:ascii="Arial" w:hAnsi="Arial" w:cs="Arial"/>
                <w:sz w:val="22"/>
                <w:szCs w:val="22"/>
              </w:rPr>
              <w:t>.</w:t>
            </w:r>
          </w:p>
          <w:p w:rsidR="004B7E61" w:rsidRPr="00EF502D" w:rsidRDefault="004B7E61" w:rsidP="00BA4F36">
            <w:pPr>
              <w:pStyle w:val="ListParagraph"/>
              <w:numPr>
                <w:ilvl w:val="0"/>
                <w:numId w:val="25"/>
              </w:numPr>
              <w:spacing w:after="120" w:line="240" w:lineRule="auto"/>
              <w:ind w:right="289"/>
              <w:rPr>
                <w:rFonts w:ascii="Arial" w:hAnsi="Arial" w:cs="Arial"/>
                <w:sz w:val="22"/>
                <w:szCs w:val="22"/>
              </w:rPr>
            </w:pPr>
            <w:r w:rsidRPr="00EF502D">
              <w:rPr>
                <w:rFonts w:ascii="Arial" w:hAnsi="Arial" w:cs="Arial"/>
                <w:sz w:val="22"/>
                <w:szCs w:val="22"/>
              </w:rPr>
              <w:t xml:space="preserve">Ensure that from the commencement of the second year of the Framework  they do not use zero hours contracts in place of permanent contracts, unless a </w:t>
            </w:r>
            <w:r>
              <w:rPr>
                <w:rFonts w:ascii="Arial" w:hAnsi="Arial" w:cs="Arial"/>
                <w:sz w:val="22"/>
                <w:szCs w:val="22"/>
              </w:rPr>
              <w:t>Support</w:t>
            </w:r>
            <w:r w:rsidRPr="00EF502D">
              <w:rPr>
                <w:rFonts w:ascii="Arial" w:hAnsi="Arial" w:cs="Arial"/>
                <w:sz w:val="22"/>
                <w:szCs w:val="22"/>
              </w:rPr>
              <w:t xml:space="preserve"> Worker specifically requests to be employed on such terms due to their personal wishes and circumstances; and</w:t>
            </w:r>
          </w:p>
          <w:p w:rsidR="004B7E61" w:rsidRPr="00EF502D" w:rsidRDefault="004B7E61" w:rsidP="00BA4F36">
            <w:pPr>
              <w:pStyle w:val="ListParagraph"/>
              <w:numPr>
                <w:ilvl w:val="0"/>
                <w:numId w:val="25"/>
              </w:numPr>
              <w:spacing w:after="120" w:line="240" w:lineRule="auto"/>
              <w:ind w:right="289"/>
              <w:rPr>
                <w:rFonts w:ascii="Arial" w:hAnsi="Arial" w:cs="Arial"/>
                <w:sz w:val="22"/>
                <w:szCs w:val="22"/>
              </w:rPr>
            </w:pPr>
            <w:r w:rsidRPr="00EF502D">
              <w:rPr>
                <w:rFonts w:ascii="Arial" w:hAnsi="Arial" w:cs="Arial"/>
                <w:sz w:val="22"/>
                <w:szCs w:val="22"/>
              </w:rPr>
              <w:t>Cooperate to explore the feasibility of implementing stage 3 within future frameworks.</w:t>
            </w:r>
          </w:p>
          <w:p w:rsidR="004B7E61" w:rsidRPr="00EF502D" w:rsidRDefault="004B7E61" w:rsidP="00BA4F36">
            <w:pPr>
              <w:spacing w:after="120"/>
              <w:ind w:left="204"/>
              <w:rPr>
                <w:rFonts w:ascii="Arial" w:hAnsi="Arial" w:cs="Arial"/>
                <w:sz w:val="22"/>
                <w:szCs w:val="22"/>
              </w:rPr>
            </w:pPr>
            <w:r w:rsidRPr="00EF502D">
              <w:rPr>
                <w:rFonts w:ascii="Arial" w:hAnsi="Arial" w:cs="Arial"/>
                <w:sz w:val="22"/>
                <w:szCs w:val="22"/>
              </w:rPr>
              <w:t xml:space="preserve">To support the Service Provider in reducing the use of zero hour contracts in place of permanent contracts, except in circumstances where a </w:t>
            </w:r>
            <w:r>
              <w:rPr>
                <w:rFonts w:ascii="Arial" w:hAnsi="Arial" w:cs="Arial"/>
                <w:sz w:val="22"/>
                <w:szCs w:val="22"/>
              </w:rPr>
              <w:t>Support</w:t>
            </w:r>
            <w:r w:rsidRPr="00EF502D">
              <w:rPr>
                <w:rFonts w:ascii="Arial" w:hAnsi="Arial" w:cs="Arial"/>
                <w:sz w:val="22"/>
                <w:szCs w:val="22"/>
              </w:rPr>
              <w:t xml:space="preserve"> Worker specifically requests to be employed on such terms</w:t>
            </w:r>
            <w:r>
              <w:rPr>
                <w:rFonts w:ascii="Arial" w:hAnsi="Arial" w:cs="Arial"/>
                <w:sz w:val="22"/>
                <w:szCs w:val="22"/>
              </w:rPr>
              <w:t>.</w:t>
            </w:r>
          </w:p>
          <w:p w:rsidR="004B7E61" w:rsidRPr="00EF502D" w:rsidRDefault="004B7E61" w:rsidP="00BA4F36">
            <w:pPr>
              <w:pStyle w:val="Bullet"/>
              <w:numPr>
                <w:ilvl w:val="0"/>
                <w:numId w:val="0"/>
              </w:numPr>
              <w:ind w:left="204" w:right="289"/>
              <w:rPr>
                <w:color w:val="auto"/>
                <w:sz w:val="22"/>
                <w:szCs w:val="22"/>
              </w:rPr>
            </w:pPr>
            <w:r w:rsidRPr="00EF502D">
              <w:rPr>
                <w:color w:val="auto"/>
                <w:sz w:val="22"/>
                <w:szCs w:val="22"/>
              </w:rPr>
              <w:t>The Service Provider must be committed to achieving and maintaining high quality services.  This will be a key factor in their own business success, for the Service Users they support and also in the achievement of the success of the wider care system.</w:t>
            </w:r>
          </w:p>
          <w:p w:rsidR="004B7E61" w:rsidRPr="00EF502D" w:rsidRDefault="004B7E61" w:rsidP="00BA4F36">
            <w:pPr>
              <w:pStyle w:val="Bullet"/>
              <w:numPr>
                <w:ilvl w:val="0"/>
                <w:numId w:val="0"/>
              </w:numPr>
              <w:ind w:left="204"/>
              <w:rPr>
                <w:color w:val="auto"/>
                <w:sz w:val="22"/>
                <w:szCs w:val="22"/>
              </w:rPr>
            </w:pPr>
          </w:p>
          <w:p w:rsidR="004B7E61" w:rsidRPr="00EF502D" w:rsidRDefault="004B7E61" w:rsidP="00BA4F36">
            <w:pPr>
              <w:pStyle w:val="Bullet"/>
              <w:numPr>
                <w:ilvl w:val="0"/>
                <w:numId w:val="0"/>
              </w:numPr>
              <w:ind w:left="204"/>
              <w:rPr>
                <w:color w:val="auto"/>
                <w:sz w:val="22"/>
                <w:szCs w:val="22"/>
              </w:rPr>
            </w:pPr>
            <w:r w:rsidRPr="00EF502D">
              <w:rPr>
                <w:sz w:val="22"/>
                <w:szCs w:val="22"/>
              </w:rPr>
              <w:t>The Service Provider</w:t>
            </w:r>
            <w:r>
              <w:rPr>
                <w:sz w:val="22"/>
                <w:szCs w:val="22"/>
              </w:rPr>
              <w:t>s</w:t>
            </w:r>
            <w:r w:rsidRPr="00EF502D">
              <w:rPr>
                <w:sz w:val="22"/>
                <w:szCs w:val="22"/>
              </w:rPr>
              <w:t xml:space="preserve"> must ensure that continuous quality improvement systems are in place to ensure the Service is run in the best interests of Service Users, demonstrates the quality and consistency of information, measures Service User outcomes and ensures that risks to Service Users are minimised. </w:t>
            </w:r>
            <w:r w:rsidRPr="00EF502D">
              <w:rPr>
                <w:color w:val="auto"/>
                <w:sz w:val="22"/>
                <w:szCs w:val="22"/>
              </w:rPr>
              <w:t>As part of the Service Provider's approach to continuous improvement, the Authority encourages the use of the Care Improvement Works guides, tools and resources produced by Skills for Care and the Social Care Institute for Excellence.</w:t>
            </w:r>
          </w:p>
          <w:p w:rsidR="004B7E61" w:rsidRPr="00EF502D" w:rsidRDefault="004B7E61" w:rsidP="00BA4F36">
            <w:pPr>
              <w:pStyle w:val="Bullet"/>
              <w:numPr>
                <w:ilvl w:val="0"/>
                <w:numId w:val="0"/>
              </w:numPr>
              <w:ind w:left="204" w:hanging="360"/>
              <w:jc w:val="both"/>
              <w:rPr>
                <w:color w:val="0070C0"/>
                <w:sz w:val="22"/>
                <w:szCs w:val="22"/>
              </w:rPr>
            </w:pPr>
          </w:p>
          <w:p w:rsidR="004B7E61" w:rsidRPr="00EF502D" w:rsidRDefault="004B7E61" w:rsidP="00BA4F36">
            <w:pPr>
              <w:pStyle w:val="Bullet"/>
              <w:numPr>
                <w:ilvl w:val="0"/>
                <w:numId w:val="0"/>
              </w:numPr>
              <w:ind w:left="204"/>
              <w:jc w:val="both"/>
              <w:rPr>
                <w:color w:val="auto"/>
                <w:sz w:val="22"/>
                <w:szCs w:val="22"/>
              </w:rPr>
            </w:pPr>
            <w:r w:rsidRPr="00EF502D">
              <w:rPr>
                <w:color w:val="auto"/>
                <w:sz w:val="22"/>
                <w:szCs w:val="22"/>
              </w:rPr>
              <w:t xml:space="preserve">The Service Provider must use an outcome </w:t>
            </w:r>
            <w:r w:rsidR="0028685A">
              <w:rPr>
                <w:color w:val="auto"/>
                <w:sz w:val="22"/>
                <w:szCs w:val="22"/>
              </w:rPr>
              <w:t>focussed</w:t>
            </w:r>
            <w:r w:rsidRPr="00EF502D">
              <w:rPr>
                <w:color w:val="auto"/>
                <w:sz w:val="22"/>
                <w:szCs w:val="22"/>
              </w:rPr>
              <w:t xml:space="preserve"> framework for a strengths </w:t>
            </w:r>
            <w:r w:rsidR="0028685A">
              <w:rPr>
                <w:color w:val="auto"/>
                <w:sz w:val="22"/>
                <w:szCs w:val="22"/>
              </w:rPr>
              <w:t xml:space="preserve">based </w:t>
            </w:r>
            <w:r w:rsidRPr="00EF502D">
              <w:rPr>
                <w:color w:val="auto"/>
                <w:sz w:val="22"/>
                <w:szCs w:val="22"/>
              </w:rPr>
              <w:t>approach to supporting positive change around Service User led outcomes and priorities e.g. the Recovery Star for adults managing their mental health.</w:t>
            </w:r>
          </w:p>
          <w:p w:rsidR="004B7E61" w:rsidRPr="00EF502D" w:rsidRDefault="004B7E61" w:rsidP="00BA4F36">
            <w:pPr>
              <w:pStyle w:val="Bullet"/>
              <w:numPr>
                <w:ilvl w:val="0"/>
                <w:numId w:val="0"/>
              </w:numPr>
              <w:ind w:left="204"/>
              <w:jc w:val="both"/>
              <w:rPr>
                <w:color w:val="0070C0"/>
                <w:sz w:val="22"/>
                <w:szCs w:val="22"/>
              </w:rPr>
            </w:pPr>
          </w:p>
          <w:p w:rsidR="004B7E61" w:rsidRPr="00EF502D" w:rsidRDefault="004B7E61" w:rsidP="00BA4F36">
            <w:pPr>
              <w:pStyle w:val="Bullet"/>
              <w:numPr>
                <w:ilvl w:val="0"/>
                <w:numId w:val="0"/>
              </w:numPr>
              <w:ind w:left="204"/>
              <w:jc w:val="both"/>
              <w:rPr>
                <w:sz w:val="22"/>
                <w:szCs w:val="22"/>
              </w:rPr>
            </w:pPr>
            <w:r w:rsidRPr="00EF502D">
              <w:rPr>
                <w:sz w:val="22"/>
                <w:szCs w:val="22"/>
              </w:rPr>
              <w:t>The Service Provider must have quality assurance and monitoring systems, which seek the views and experiences of Service Users, carers and health and social care professionals, to enable a realistic assessment of the Service provided.</w:t>
            </w:r>
          </w:p>
          <w:p w:rsidR="004B7E61" w:rsidRPr="00EF502D" w:rsidRDefault="004B7E61" w:rsidP="00BA4F36">
            <w:pPr>
              <w:pStyle w:val="Bullet"/>
              <w:numPr>
                <w:ilvl w:val="0"/>
                <w:numId w:val="0"/>
              </w:numPr>
              <w:ind w:left="33"/>
              <w:jc w:val="both"/>
              <w:rPr>
                <w:sz w:val="22"/>
                <w:szCs w:val="22"/>
              </w:rPr>
            </w:pPr>
          </w:p>
          <w:p w:rsidR="004B7E61" w:rsidRPr="00EF502D" w:rsidRDefault="004B7E61" w:rsidP="00BA4F36">
            <w:pPr>
              <w:pStyle w:val="Bullet"/>
              <w:numPr>
                <w:ilvl w:val="0"/>
                <w:numId w:val="0"/>
              </w:numPr>
              <w:ind w:left="204"/>
              <w:jc w:val="both"/>
              <w:rPr>
                <w:color w:val="0070C0"/>
                <w:sz w:val="22"/>
                <w:szCs w:val="22"/>
              </w:rPr>
            </w:pPr>
            <w:r w:rsidRPr="00EF502D">
              <w:rPr>
                <w:color w:val="auto"/>
                <w:sz w:val="22"/>
                <w:szCs w:val="22"/>
              </w:rPr>
              <w:t>The Service Provider will be expected to follow the Skills fo</w:t>
            </w:r>
            <w:r w:rsidR="0028685A">
              <w:rPr>
                <w:color w:val="auto"/>
                <w:sz w:val="22"/>
                <w:szCs w:val="22"/>
              </w:rPr>
              <w:t>r Care 'Principles to Practice'</w:t>
            </w:r>
            <w:r w:rsidRPr="00EF502D">
              <w:rPr>
                <w:rStyle w:val="FootnoteReference"/>
                <w:color w:val="auto"/>
                <w:sz w:val="22"/>
                <w:szCs w:val="22"/>
              </w:rPr>
              <w:footnoteReference w:id="11"/>
            </w:r>
            <w:r w:rsidR="0028685A">
              <w:rPr>
                <w:color w:val="auto"/>
                <w:sz w:val="22"/>
                <w:szCs w:val="22"/>
              </w:rPr>
              <w:t xml:space="preserve"> </w:t>
            </w:r>
            <w:r w:rsidRPr="00EF502D">
              <w:rPr>
                <w:color w:val="auto"/>
                <w:sz w:val="22"/>
                <w:szCs w:val="22"/>
              </w:rPr>
              <w:t>which defines the principles and the key areas to support good mental health.</w:t>
            </w:r>
            <w:r w:rsidRPr="00EF502D">
              <w:rPr>
                <w:color w:val="0070C0"/>
                <w:sz w:val="22"/>
                <w:szCs w:val="22"/>
              </w:rPr>
              <w:t xml:space="preserve"> </w:t>
            </w:r>
          </w:p>
          <w:p w:rsidR="004B7E61" w:rsidRPr="00EF502D" w:rsidRDefault="004B7E61" w:rsidP="00BA4F36">
            <w:pPr>
              <w:pStyle w:val="Bullet"/>
              <w:numPr>
                <w:ilvl w:val="0"/>
                <w:numId w:val="0"/>
              </w:numPr>
              <w:ind w:left="204"/>
              <w:jc w:val="both"/>
              <w:rPr>
                <w:sz w:val="22"/>
                <w:szCs w:val="22"/>
              </w:rPr>
            </w:pPr>
          </w:p>
          <w:p w:rsidR="004B7E61" w:rsidRPr="00EF502D" w:rsidRDefault="004B7E61" w:rsidP="00BA4F36">
            <w:pPr>
              <w:pStyle w:val="Bullet"/>
              <w:numPr>
                <w:ilvl w:val="0"/>
                <w:numId w:val="0"/>
              </w:numPr>
              <w:ind w:left="204"/>
              <w:jc w:val="both"/>
              <w:rPr>
                <w:sz w:val="22"/>
                <w:szCs w:val="22"/>
              </w:rPr>
            </w:pPr>
            <w:r w:rsidRPr="00EF502D">
              <w:rPr>
                <w:sz w:val="22"/>
                <w:szCs w:val="22"/>
              </w:rPr>
              <w:t>All staff should be actively involved in the quality assurance and monitoring processes. Quality services will be recognised as a motivating force and staff must strive for continuous improvement and best practice.</w:t>
            </w:r>
          </w:p>
          <w:p w:rsidR="004B7E61" w:rsidRPr="00EF502D" w:rsidRDefault="004B7E61" w:rsidP="00BA4F36">
            <w:pPr>
              <w:pStyle w:val="Bullet"/>
              <w:numPr>
                <w:ilvl w:val="0"/>
                <w:numId w:val="0"/>
              </w:numPr>
              <w:ind w:left="33"/>
              <w:rPr>
                <w:sz w:val="22"/>
                <w:szCs w:val="22"/>
              </w:rPr>
            </w:pPr>
          </w:p>
          <w:p w:rsidR="004B7E61" w:rsidRPr="00EF502D" w:rsidRDefault="004B7E61" w:rsidP="00BA4F36">
            <w:pPr>
              <w:pStyle w:val="Bullet"/>
              <w:numPr>
                <w:ilvl w:val="0"/>
                <w:numId w:val="0"/>
              </w:numPr>
              <w:ind w:left="62"/>
              <w:rPr>
                <w:sz w:val="22"/>
                <w:szCs w:val="22"/>
              </w:rPr>
            </w:pPr>
            <w:r w:rsidRPr="00EF502D">
              <w:rPr>
                <w:sz w:val="22"/>
                <w:szCs w:val="22"/>
              </w:rPr>
              <w:t>The Service Provider's quality assurance system must demonstrate:</w:t>
            </w:r>
          </w:p>
          <w:p w:rsidR="004B7E61" w:rsidRPr="00EF502D" w:rsidRDefault="004B7E61" w:rsidP="00BA4F36">
            <w:pPr>
              <w:pStyle w:val="Bullet"/>
              <w:numPr>
                <w:ilvl w:val="0"/>
                <w:numId w:val="0"/>
              </w:numPr>
              <w:ind w:left="720" w:hanging="360"/>
              <w:rPr>
                <w:sz w:val="22"/>
                <w:szCs w:val="22"/>
              </w:rPr>
            </w:pPr>
          </w:p>
          <w:p w:rsidR="004B7E61" w:rsidRPr="00EF502D" w:rsidRDefault="004B7E61" w:rsidP="00BA4F36">
            <w:pPr>
              <w:pStyle w:val="Bullet"/>
              <w:numPr>
                <w:ilvl w:val="0"/>
                <w:numId w:val="16"/>
              </w:numPr>
              <w:ind w:left="772" w:hanging="426"/>
              <w:rPr>
                <w:sz w:val="22"/>
                <w:szCs w:val="22"/>
              </w:rPr>
            </w:pPr>
            <w:r w:rsidRPr="00EF502D">
              <w:rPr>
                <w:sz w:val="22"/>
                <w:szCs w:val="22"/>
              </w:rPr>
              <w:t>Measurable organisational improvement</w:t>
            </w:r>
            <w:r w:rsidR="0028685A">
              <w:rPr>
                <w:sz w:val="22"/>
                <w:szCs w:val="22"/>
              </w:rPr>
              <w:t>.</w:t>
            </w:r>
          </w:p>
          <w:p w:rsidR="004B7E61" w:rsidRPr="00EF502D" w:rsidRDefault="004B7E61" w:rsidP="00BA4F36">
            <w:pPr>
              <w:pStyle w:val="Bullet"/>
              <w:numPr>
                <w:ilvl w:val="0"/>
                <w:numId w:val="16"/>
              </w:numPr>
              <w:ind w:left="772" w:hanging="426"/>
              <w:rPr>
                <w:sz w:val="22"/>
                <w:szCs w:val="22"/>
              </w:rPr>
            </w:pPr>
            <w:r w:rsidRPr="00EF502D">
              <w:rPr>
                <w:sz w:val="22"/>
                <w:szCs w:val="22"/>
              </w:rPr>
              <w:t>The quality and standards of the Service provided</w:t>
            </w:r>
            <w:r w:rsidR="0028685A">
              <w:rPr>
                <w:sz w:val="22"/>
                <w:szCs w:val="22"/>
              </w:rPr>
              <w:t>.</w:t>
            </w:r>
          </w:p>
          <w:p w:rsidR="004B7E61" w:rsidRPr="00EF502D" w:rsidRDefault="004B7E61" w:rsidP="00BA4F36">
            <w:pPr>
              <w:pStyle w:val="Bullet"/>
              <w:numPr>
                <w:ilvl w:val="0"/>
                <w:numId w:val="16"/>
              </w:numPr>
              <w:ind w:left="772" w:hanging="426"/>
              <w:rPr>
                <w:sz w:val="22"/>
                <w:szCs w:val="22"/>
              </w:rPr>
            </w:pPr>
            <w:r w:rsidRPr="00EF502D">
              <w:rPr>
                <w:sz w:val="22"/>
                <w:szCs w:val="22"/>
              </w:rPr>
              <w:t>Training that provides staff with the skills and tools to promote quality improvement</w:t>
            </w:r>
            <w:r w:rsidR="0028685A">
              <w:rPr>
                <w:sz w:val="22"/>
                <w:szCs w:val="22"/>
              </w:rPr>
              <w:t>.</w:t>
            </w:r>
          </w:p>
          <w:p w:rsidR="004B7E61" w:rsidRPr="00EF502D" w:rsidRDefault="004B7E61" w:rsidP="00BA4F36">
            <w:pPr>
              <w:pStyle w:val="Bullet"/>
              <w:numPr>
                <w:ilvl w:val="0"/>
                <w:numId w:val="16"/>
              </w:numPr>
              <w:ind w:left="772" w:hanging="426"/>
              <w:rPr>
                <w:sz w:val="22"/>
                <w:szCs w:val="22"/>
              </w:rPr>
            </w:pPr>
            <w:r w:rsidRPr="00EF502D">
              <w:rPr>
                <w:sz w:val="22"/>
                <w:szCs w:val="22"/>
              </w:rPr>
              <w:t>Staff are empowered and supported to make positive changes</w:t>
            </w:r>
            <w:r w:rsidR="0028685A">
              <w:rPr>
                <w:sz w:val="22"/>
                <w:szCs w:val="22"/>
              </w:rPr>
              <w:t>.</w:t>
            </w:r>
          </w:p>
          <w:p w:rsidR="004B7E61" w:rsidRPr="00EF502D" w:rsidRDefault="004B7E61" w:rsidP="00BA4F36">
            <w:pPr>
              <w:pStyle w:val="Bullet"/>
              <w:numPr>
                <w:ilvl w:val="0"/>
                <w:numId w:val="16"/>
              </w:numPr>
              <w:ind w:left="772" w:hanging="426"/>
              <w:rPr>
                <w:sz w:val="22"/>
                <w:szCs w:val="22"/>
              </w:rPr>
            </w:pPr>
            <w:r w:rsidRPr="00EF502D">
              <w:rPr>
                <w:sz w:val="22"/>
                <w:szCs w:val="22"/>
              </w:rPr>
              <w:t>Positive attitudes and working relationships</w:t>
            </w:r>
            <w:r w:rsidR="0028685A">
              <w:rPr>
                <w:sz w:val="22"/>
                <w:szCs w:val="22"/>
              </w:rPr>
              <w:t>.</w:t>
            </w:r>
          </w:p>
          <w:p w:rsidR="004B7E61" w:rsidRPr="00EF502D" w:rsidRDefault="004B7E61" w:rsidP="00BA4F36">
            <w:pPr>
              <w:pStyle w:val="Bullet"/>
              <w:numPr>
                <w:ilvl w:val="0"/>
                <w:numId w:val="16"/>
              </w:numPr>
              <w:ind w:left="772" w:hanging="426"/>
              <w:rPr>
                <w:sz w:val="22"/>
                <w:szCs w:val="22"/>
              </w:rPr>
            </w:pPr>
            <w:r w:rsidRPr="00EF502D">
              <w:rPr>
                <w:sz w:val="22"/>
                <w:szCs w:val="22"/>
              </w:rPr>
              <w:t>Early warning systems</w:t>
            </w:r>
            <w:r w:rsidR="0028685A">
              <w:rPr>
                <w:sz w:val="22"/>
                <w:szCs w:val="22"/>
              </w:rPr>
              <w:t>.</w:t>
            </w:r>
          </w:p>
          <w:p w:rsidR="004B7E61" w:rsidRPr="00EF502D" w:rsidRDefault="004B7E61" w:rsidP="00BA4F36">
            <w:pPr>
              <w:pStyle w:val="Bullet"/>
              <w:numPr>
                <w:ilvl w:val="0"/>
                <w:numId w:val="16"/>
              </w:numPr>
              <w:ind w:left="772" w:hanging="426"/>
              <w:rPr>
                <w:sz w:val="22"/>
                <w:szCs w:val="22"/>
              </w:rPr>
            </w:pPr>
            <w:r w:rsidRPr="00EF502D">
              <w:rPr>
                <w:sz w:val="22"/>
                <w:szCs w:val="22"/>
              </w:rPr>
              <w:t>Learning from complaints, serious incidents and safeguarding alerts/investigations</w:t>
            </w:r>
            <w:r w:rsidR="0028685A">
              <w:rPr>
                <w:sz w:val="22"/>
                <w:szCs w:val="22"/>
              </w:rPr>
              <w:t>.</w:t>
            </w:r>
          </w:p>
          <w:p w:rsidR="004B7E61" w:rsidRPr="00EF502D" w:rsidRDefault="004B7E61" w:rsidP="00BA4F36">
            <w:pPr>
              <w:pStyle w:val="Bullet"/>
              <w:numPr>
                <w:ilvl w:val="0"/>
                <w:numId w:val="16"/>
              </w:numPr>
              <w:ind w:left="772" w:hanging="426"/>
              <w:rPr>
                <w:sz w:val="22"/>
                <w:szCs w:val="22"/>
              </w:rPr>
            </w:pPr>
            <w:r w:rsidRPr="00EF502D">
              <w:rPr>
                <w:sz w:val="22"/>
                <w:szCs w:val="22"/>
              </w:rPr>
              <w:t>Continuous building on good practice</w:t>
            </w:r>
            <w:r w:rsidR="0028685A">
              <w:rPr>
                <w:sz w:val="22"/>
                <w:szCs w:val="22"/>
              </w:rPr>
              <w:t>.</w:t>
            </w:r>
          </w:p>
          <w:p w:rsidR="004B7E61" w:rsidRPr="00EF502D" w:rsidRDefault="004B7E61" w:rsidP="00BA4F36">
            <w:pPr>
              <w:pStyle w:val="Bullet"/>
              <w:numPr>
                <w:ilvl w:val="0"/>
                <w:numId w:val="16"/>
              </w:numPr>
              <w:ind w:left="772" w:hanging="426"/>
              <w:rPr>
                <w:sz w:val="22"/>
                <w:szCs w:val="22"/>
              </w:rPr>
            </w:pPr>
            <w:r w:rsidRPr="00EF502D">
              <w:rPr>
                <w:sz w:val="22"/>
                <w:szCs w:val="22"/>
              </w:rPr>
              <w:t>Introduction of new procedures.</w:t>
            </w:r>
          </w:p>
          <w:p w:rsidR="004B7E61" w:rsidRPr="00EF502D" w:rsidRDefault="004B7E61" w:rsidP="004B7E61">
            <w:pPr>
              <w:pStyle w:val="Bullet"/>
              <w:numPr>
                <w:ilvl w:val="0"/>
                <w:numId w:val="0"/>
              </w:numPr>
              <w:ind w:left="33"/>
              <w:jc w:val="both"/>
              <w:rPr>
                <w:sz w:val="22"/>
                <w:szCs w:val="22"/>
              </w:rPr>
            </w:pPr>
          </w:p>
          <w:p w:rsidR="004B7E61" w:rsidRPr="00EF502D" w:rsidRDefault="004B7E61" w:rsidP="004B7E61">
            <w:pPr>
              <w:pStyle w:val="Bullet"/>
              <w:numPr>
                <w:ilvl w:val="0"/>
                <w:numId w:val="0"/>
              </w:numPr>
              <w:ind w:left="33"/>
              <w:jc w:val="both"/>
              <w:rPr>
                <w:sz w:val="22"/>
                <w:szCs w:val="22"/>
              </w:rPr>
            </w:pPr>
            <w:r w:rsidRPr="00EF502D">
              <w:rPr>
                <w:sz w:val="22"/>
                <w:szCs w:val="22"/>
              </w:rPr>
              <w:t>The Service Provider will be required to cooperate with the Authority in evaluating and improving quality, not only of the care to individual Service Users but also compliance with the Framework Agreement, and in improving the quality of the Service.</w:t>
            </w:r>
          </w:p>
          <w:p w:rsidR="004B7E61" w:rsidRPr="00EF502D" w:rsidRDefault="004B7E61" w:rsidP="004B7E61">
            <w:pPr>
              <w:pStyle w:val="Bullet"/>
              <w:numPr>
                <w:ilvl w:val="0"/>
                <w:numId w:val="0"/>
              </w:numPr>
              <w:ind w:left="33"/>
              <w:jc w:val="both"/>
              <w:rPr>
                <w:sz w:val="22"/>
                <w:szCs w:val="22"/>
              </w:rPr>
            </w:pPr>
          </w:p>
          <w:p w:rsidR="004B7E61" w:rsidRPr="00EF502D" w:rsidRDefault="004B7E61" w:rsidP="004B7E61">
            <w:pPr>
              <w:pStyle w:val="Bullet"/>
              <w:numPr>
                <w:ilvl w:val="0"/>
                <w:numId w:val="0"/>
              </w:numPr>
              <w:ind w:left="33"/>
              <w:jc w:val="both"/>
              <w:rPr>
                <w:sz w:val="22"/>
                <w:szCs w:val="22"/>
              </w:rPr>
            </w:pPr>
            <w:r w:rsidRPr="00EF502D">
              <w:rPr>
                <w:sz w:val="22"/>
                <w:szCs w:val="22"/>
              </w:rPr>
              <w:t>The Service Provider must have a clear set of policies and procedures to support good practice and meet the requirements of legislation and this specification.  These policies and procedures should be dated and monitored as part of the Service Provider’s quality assurance system. They should be reviewed at a timescale that is appropriate to the content of the policy and at least annually.</w:t>
            </w:r>
          </w:p>
          <w:p w:rsidR="004B7E61" w:rsidRPr="00EF502D" w:rsidRDefault="004B7E61" w:rsidP="004B7E61">
            <w:pPr>
              <w:pStyle w:val="Bullet"/>
              <w:numPr>
                <w:ilvl w:val="0"/>
                <w:numId w:val="0"/>
              </w:numPr>
              <w:ind w:left="33"/>
              <w:jc w:val="both"/>
              <w:rPr>
                <w:sz w:val="22"/>
                <w:szCs w:val="22"/>
              </w:rPr>
            </w:pPr>
          </w:p>
          <w:p w:rsidR="004B7E61" w:rsidRPr="00EF502D" w:rsidRDefault="004B7E61" w:rsidP="004B7E61">
            <w:pPr>
              <w:pStyle w:val="Bullet"/>
              <w:numPr>
                <w:ilvl w:val="0"/>
                <w:numId w:val="0"/>
              </w:numPr>
              <w:ind w:left="33"/>
              <w:jc w:val="both"/>
              <w:rPr>
                <w:sz w:val="22"/>
                <w:szCs w:val="22"/>
              </w:rPr>
            </w:pPr>
            <w:r w:rsidRPr="00EF502D">
              <w:rPr>
                <w:sz w:val="22"/>
                <w:szCs w:val="22"/>
              </w:rPr>
              <w:lastRenderedPageBreak/>
              <w:t>The Service Provider must ensure that all policies and procedures in place have a person centred emphasis, which promote feedback of Service User experience, and which ensure safe and appropriate working practices.</w:t>
            </w:r>
          </w:p>
          <w:p w:rsidR="004B7E61" w:rsidRDefault="004B7E61" w:rsidP="00707316">
            <w:pPr>
              <w:pStyle w:val="Bullet"/>
              <w:numPr>
                <w:ilvl w:val="0"/>
                <w:numId w:val="0"/>
              </w:numPr>
              <w:jc w:val="both"/>
              <w:rPr>
                <w:color w:val="auto"/>
              </w:rPr>
            </w:pPr>
          </w:p>
          <w:p w:rsidR="000036A0" w:rsidRPr="004B7E61" w:rsidRDefault="00707316" w:rsidP="00D61736">
            <w:pPr>
              <w:pStyle w:val="Bullet"/>
              <w:numPr>
                <w:ilvl w:val="1"/>
                <w:numId w:val="20"/>
              </w:numPr>
              <w:rPr>
                <w:color w:val="auto"/>
                <w:u w:val="single"/>
              </w:rPr>
            </w:pPr>
            <w:r w:rsidRPr="00707316">
              <w:rPr>
                <w:b/>
                <w:color w:val="auto"/>
              </w:rPr>
              <w:t xml:space="preserve">  </w:t>
            </w:r>
            <w:r w:rsidR="000036A0" w:rsidRPr="00B9228B">
              <w:rPr>
                <w:b/>
                <w:color w:val="auto"/>
                <w:u w:val="single"/>
              </w:rPr>
              <w:t>Complaints</w:t>
            </w:r>
            <w:r w:rsidR="0028685A">
              <w:rPr>
                <w:b/>
                <w:color w:val="auto"/>
                <w:u w:val="single"/>
              </w:rPr>
              <w:t>,</w:t>
            </w:r>
            <w:r w:rsidR="00EB1657">
              <w:rPr>
                <w:b/>
                <w:color w:val="auto"/>
                <w:u w:val="single"/>
              </w:rPr>
              <w:t xml:space="preserve"> </w:t>
            </w:r>
            <w:r w:rsidR="0028685A">
              <w:rPr>
                <w:b/>
                <w:color w:val="auto"/>
                <w:u w:val="single"/>
              </w:rPr>
              <w:t>c</w:t>
            </w:r>
            <w:r w:rsidR="004B7E61">
              <w:rPr>
                <w:b/>
                <w:color w:val="auto"/>
                <w:u w:val="single"/>
              </w:rPr>
              <w:t xml:space="preserve">oncerns </w:t>
            </w:r>
            <w:r w:rsidR="00EB1657">
              <w:rPr>
                <w:b/>
                <w:color w:val="auto"/>
                <w:u w:val="single"/>
              </w:rPr>
              <w:t>and c</w:t>
            </w:r>
            <w:r w:rsidR="000036A0">
              <w:rPr>
                <w:b/>
                <w:color w:val="auto"/>
                <w:u w:val="single"/>
              </w:rPr>
              <w:t>ompliments</w:t>
            </w:r>
          </w:p>
          <w:p w:rsidR="004B7E61" w:rsidRDefault="004B7E61" w:rsidP="004B7E61">
            <w:pPr>
              <w:pStyle w:val="Bullet"/>
              <w:numPr>
                <w:ilvl w:val="0"/>
                <w:numId w:val="0"/>
              </w:numPr>
              <w:ind w:left="720" w:hanging="360"/>
              <w:rPr>
                <w:b/>
                <w:color w:val="auto"/>
                <w:u w:val="single"/>
              </w:rPr>
            </w:pPr>
          </w:p>
          <w:p w:rsidR="004B7E61" w:rsidRPr="00EF502D" w:rsidRDefault="004B7E61" w:rsidP="004B7E61">
            <w:pPr>
              <w:pStyle w:val="Bullet"/>
              <w:numPr>
                <w:ilvl w:val="0"/>
                <w:numId w:val="0"/>
              </w:numPr>
              <w:ind w:left="33"/>
              <w:jc w:val="both"/>
              <w:rPr>
                <w:color w:val="auto"/>
                <w:sz w:val="22"/>
                <w:szCs w:val="22"/>
                <w:u w:val="single"/>
              </w:rPr>
            </w:pPr>
            <w:r w:rsidRPr="00EF502D">
              <w:rPr>
                <w:sz w:val="22"/>
                <w:szCs w:val="22"/>
              </w:rPr>
              <w:t>The Service Provider must have a written complaints</w:t>
            </w:r>
            <w:r w:rsidR="0028685A">
              <w:rPr>
                <w:sz w:val="22"/>
                <w:szCs w:val="22"/>
              </w:rPr>
              <w:t>, concerns and compliments</w:t>
            </w:r>
            <w:r w:rsidRPr="00EF502D">
              <w:rPr>
                <w:sz w:val="22"/>
                <w:szCs w:val="22"/>
              </w:rPr>
              <w:t xml:space="preserve"> policy and procedure in place</w:t>
            </w:r>
            <w:r>
              <w:rPr>
                <w:sz w:val="22"/>
                <w:szCs w:val="22"/>
              </w:rPr>
              <w:t xml:space="preserve"> in line with the </w:t>
            </w:r>
            <w:r w:rsidRPr="000F098D">
              <w:rPr>
                <w:sz w:val="22"/>
                <w:szCs w:val="22"/>
              </w:rPr>
              <w:t>Health and Social Care Act 2008 (Regulated Activities) Regulations 2014: Regulation 16</w:t>
            </w:r>
            <w:r w:rsidR="0028685A">
              <w:rPr>
                <w:sz w:val="22"/>
                <w:szCs w:val="22"/>
              </w:rPr>
              <w:t xml:space="preserve">.  </w:t>
            </w:r>
            <w:r>
              <w:rPr>
                <w:sz w:val="22"/>
                <w:szCs w:val="22"/>
              </w:rPr>
              <w:t xml:space="preserve">The Service Provider must </w:t>
            </w:r>
            <w:r w:rsidRPr="00EF502D">
              <w:rPr>
                <w:sz w:val="22"/>
                <w:szCs w:val="22"/>
              </w:rPr>
              <w:t xml:space="preserve">take all reasonable steps to bring the arrangements to the attention of Service Users in an understandable way and keep a complete record of all complaints made by Service Users, or their representatives and subsequent investigations.  </w:t>
            </w:r>
          </w:p>
          <w:p w:rsidR="004B7E61" w:rsidRPr="00EF502D" w:rsidRDefault="004B7E61" w:rsidP="004B7E61">
            <w:pPr>
              <w:autoSpaceDE w:val="0"/>
              <w:autoSpaceDN w:val="0"/>
              <w:adjustRightInd w:val="0"/>
              <w:spacing w:after="0"/>
              <w:jc w:val="both"/>
              <w:rPr>
                <w:rFonts w:cs="Arial"/>
                <w:sz w:val="22"/>
                <w:szCs w:val="22"/>
              </w:rPr>
            </w:pPr>
          </w:p>
          <w:p w:rsidR="004B7E61" w:rsidRPr="00EF502D" w:rsidRDefault="004B7E61" w:rsidP="004B7E61">
            <w:pPr>
              <w:autoSpaceDE w:val="0"/>
              <w:autoSpaceDN w:val="0"/>
              <w:adjustRightInd w:val="0"/>
              <w:spacing w:after="0"/>
              <w:jc w:val="both"/>
              <w:rPr>
                <w:rFonts w:ascii="Arial" w:hAnsi="Arial" w:cs="Arial"/>
                <w:sz w:val="22"/>
                <w:szCs w:val="22"/>
              </w:rPr>
            </w:pPr>
            <w:r w:rsidRPr="00EF502D">
              <w:rPr>
                <w:rFonts w:ascii="Arial" w:hAnsi="Arial" w:cs="Arial"/>
                <w:sz w:val="22"/>
                <w:szCs w:val="22"/>
              </w:rPr>
              <w:t>The Service Provider shall record sufficient detail of complaints and compliments, which will include the:</w:t>
            </w:r>
          </w:p>
          <w:p w:rsidR="004B7E61" w:rsidRPr="00EF502D" w:rsidRDefault="004B7E61" w:rsidP="004B7E61">
            <w:pPr>
              <w:autoSpaceDE w:val="0"/>
              <w:autoSpaceDN w:val="0"/>
              <w:adjustRightInd w:val="0"/>
              <w:spacing w:after="0"/>
              <w:jc w:val="both"/>
              <w:rPr>
                <w:rFonts w:ascii="Arial" w:hAnsi="Arial" w:cs="Arial"/>
                <w:sz w:val="22"/>
                <w:szCs w:val="22"/>
              </w:rPr>
            </w:pPr>
          </w:p>
          <w:p w:rsidR="004B7E61" w:rsidRPr="00EF502D" w:rsidRDefault="004B7E61" w:rsidP="00535811">
            <w:pPr>
              <w:pStyle w:val="ListParagraph"/>
              <w:numPr>
                <w:ilvl w:val="0"/>
                <w:numId w:val="15"/>
              </w:numPr>
              <w:autoSpaceDE w:val="0"/>
              <w:autoSpaceDN w:val="0"/>
              <w:adjustRightInd w:val="0"/>
              <w:spacing w:after="0" w:line="240" w:lineRule="auto"/>
              <w:ind w:left="913" w:hanging="426"/>
              <w:jc w:val="both"/>
              <w:rPr>
                <w:rFonts w:ascii="Arial" w:hAnsi="Arial" w:cs="Arial"/>
                <w:sz w:val="22"/>
                <w:szCs w:val="22"/>
              </w:rPr>
            </w:pPr>
            <w:r w:rsidRPr="00EF502D">
              <w:rPr>
                <w:rFonts w:ascii="Arial" w:hAnsi="Arial" w:cs="Arial"/>
                <w:sz w:val="22"/>
                <w:szCs w:val="22"/>
              </w:rPr>
              <w:t>Date and time it was received</w:t>
            </w:r>
            <w:r w:rsidR="0028685A">
              <w:rPr>
                <w:rFonts w:ascii="Arial" w:hAnsi="Arial" w:cs="Arial"/>
                <w:sz w:val="22"/>
                <w:szCs w:val="22"/>
              </w:rPr>
              <w:t>.</w:t>
            </w:r>
          </w:p>
          <w:p w:rsidR="004B7E61" w:rsidRPr="00EF502D" w:rsidRDefault="004B7E61" w:rsidP="00535811">
            <w:pPr>
              <w:pStyle w:val="ListParagraph"/>
              <w:numPr>
                <w:ilvl w:val="0"/>
                <w:numId w:val="15"/>
              </w:numPr>
              <w:spacing w:line="240" w:lineRule="auto"/>
              <w:ind w:left="913" w:hanging="426"/>
              <w:rPr>
                <w:rFonts w:ascii="Arial" w:hAnsi="Arial" w:cs="Arial"/>
                <w:sz w:val="22"/>
                <w:szCs w:val="22"/>
              </w:rPr>
            </w:pPr>
            <w:r w:rsidRPr="00EF502D">
              <w:rPr>
                <w:rFonts w:ascii="Arial" w:hAnsi="Arial" w:cs="Arial"/>
                <w:sz w:val="22"/>
                <w:szCs w:val="22"/>
              </w:rPr>
              <w:t>Name of the person making the complaint/compliment</w:t>
            </w:r>
            <w:r w:rsidR="0028685A">
              <w:rPr>
                <w:rFonts w:ascii="Arial" w:hAnsi="Arial" w:cs="Arial"/>
                <w:sz w:val="22"/>
                <w:szCs w:val="22"/>
              </w:rPr>
              <w:t>.</w:t>
            </w:r>
          </w:p>
          <w:p w:rsidR="004B7E61" w:rsidRPr="00EF502D" w:rsidRDefault="004B7E61" w:rsidP="00535811">
            <w:pPr>
              <w:pStyle w:val="ListParagraph"/>
              <w:numPr>
                <w:ilvl w:val="0"/>
                <w:numId w:val="15"/>
              </w:numPr>
              <w:autoSpaceDE w:val="0"/>
              <w:autoSpaceDN w:val="0"/>
              <w:adjustRightInd w:val="0"/>
              <w:spacing w:after="0" w:line="240" w:lineRule="auto"/>
              <w:ind w:left="913" w:hanging="426"/>
              <w:jc w:val="both"/>
              <w:rPr>
                <w:rFonts w:ascii="Arial" w:hAnsi="Arial" w:cs="Arial"/>
                <w:sz w:val="22"/>
                <w:szCs w:val="22"/>
              </w:rPr>
            </w:pPr>
            <w:r w:rsidRPr="00EF502D">
              <w:rPr>
                <w:rFonts w:ascii="Arial" w:hAnsi="Arial" w:cs="Arial"/>
                <w:sz w:val="22"/>
                <w:szCs w:val="22"/>
              </w:rPr>
              <w:t>Nature of the complaint/compliment</w:t>
            </w:r>
            <w:r w:rsidR="0028685A">
              <w:rPr>
                <w:rFonts w:ascii="Arial" w:hAnsi="Arial" w:cs="Arial"/>
                <w:sz w:val="22"/>
                <w:szCs w:val="22"/>
              </w:rPr>
              <w:t>.</w:t>
            </w:r>
          </w:p>
          <w:p w:rsidR="004B7E61" w:rsidRPr="00EF502D" w:rsidRDefault="004B7E61" w:rsidP="00535811">
            <w:pPr>
              <w:pStyle w:val="ListParagraph"/>
              <w:numPr>
                <w:ilvl w:val="0"/>
                <w:numId w:val="15"/>
              </w:numPr>
              <w:autoSpaceDE w:val="0"/>
              <w:autoSpaceDN w:val="0"/>
              <w:adjustRightInd w:val="0"/>
              <w:spacing w:after="0" w:line="240" w:lineRule="auto"/>
              <w:ind w:left="913" w:hanging="426"/>
              <w:jc w:val="both"/>
              <w:rPr>
                <w:rFonts w:ascii="Arial" w:hAnsi="Arial" w:cs="Arial"/>
                <w:sz w:val="22"/>
                <w:szCs w:val="22"/>
              </w:rPr>
            </w:pPr>
            <w:r w:rsidRPr="00EF502D">
              <w:rPr>
                <w:rFonts w:ascii="Arial" w:hAnsi="Arial" w:cs="Arial"/>
                <w:sz w:val="22"/>
                <w:szCs w:val="22"/>
              </w:rPr>
              <w:t>Names of the staff involved</w:t>
            </w:r>
            <w:r w:rsidR="0028685A">
              <w:rPr>
                <w:rFonts w:ascii="Arial" w:hAnsi="Arial" w:cs="Arial"/>
                <w:sz w:val="22"/>
                <w:szCs w:val="22"/>
              </w:rPr>
              <w:t>.</w:t>
            </w:r>
          </w:p>
          <w:p w:rsidR="004B7E61" w:rsidRPr="00EF502D" w:rsidRDefault="004B7E61" w:rsidP="00535811">
            <w:pPr>
              <w:pStyle w:val="ListParagraph"/>
              <w:numPr>
                <w:ilvl w:val="0"/>
                <w:numId w:val="15"/>
              </w:numPr>
              <w:autoSpaceDE w:val="0"/>
              <w:autoSpaceDN w:val="0"/>
              <w:adjustRightInd w:val="0"/>
              <w:spacing w:after="0" w:line="240" w:lineRule="auto"/>
              <w:ind w:left="913" w:hanging="426"/>
              <w:jc w:val="both"/>
              <w:rPr>
                <w:rFonts w:ascii="Arial" w:hAnsi="Arial" w:cs="Arial"/>
                <w:sz w:val="22"/>
                <w:szCs w:val="22"/>
              </w:rPr>
            </w:pPr>
            <w:r w:rsidRPr="00EF502D">
              <w:rPr>
                <w:rFonts w:ascii="Arial" w:hAnsi="Arial" w:cs="Arial"/>
                <w:sz w:val="22"/>
                <w:szCs w:val="22"/>
              </w:rPr>
              <w:t>Timescales for remedial action to be taken</w:t>
            </w:r>
            <w:r w:rsidR="0028685A">
              <w:rPr>
                <w:rFonts w:ascii="Arial" w:hAnsi="Arial" w:cs="Arial"/>
                <w:sz w:val="22"/>
                <w:szCs w:val="22"/>
              </w:rPr>
              <w:t>.</w:t>
            </w:r>
          </w:p>
          <w:p w:rsidR="004B7E61" w:rsidRPr="00EF502D" w:rsidRDefault="004B7E61" w:rsidP="00535811">
            <w:pPr>
              <w:pStyle w:val="ListParagraph"/>
              <w:numPr>
                <w:ilvl w:val="0"/>
                <w:numId w:val="15"/>
              </w:numPr>
              <w:autoSpaceDE w:val="0"/>
              <w:autoSpaceDN w:val="0"/>
              <w:adjustRightInd w:val="0"/>
              <w:spacing w:after="0" w:line="240" w:lineRule="auto"/>
              <w:ind w:left="913" w:hanging="426"/>
              <w:jc w:val="both"/>
              <w:rPr>
                <w:rFonts w:ascii="Arial" w:hAnsi="Arial" w:cs="Arial"/>
                <w:sz w:val="22"/>
                <w:szCs w:val="22"/>
              </w:rPr>
            </w:pPr>
            <w:r w:rsidRPr="00EF502D">
              <w:rPr>
                <w:rFonts w:ascii="Arial" w:hAnsi="Arial" w:cs="Arial"/>
                <w:sz w:val="22"/>
                <w:szCs w:val="22"/>
              </w:rPr>
              <w:t>Action taken to remedy the complaint</w:t>
            </w:r>
            <w:r w:rsidR="0028685A">
              <w:rPr>
                <w:rFonts w:ascii="Arial" w:hAnsi="Arial" w:cs="Arial"/>
                <w:sz w:val="22"/>
                <w:szCs w:val="22"/>
              </w:rPr>
              <w:t>.</w:t>
            </w:r>
          </w:p>
          <w:p w:rsidR="004B7E61" w:rsidRPr="00EF502D" w:rsidRDefault="004B7E61" w:rsidP="00535811">
            <w:pPr>
              <w:pStyle w:val="ListParagraph"/>
              <w:numPr>
                <w:ilvl w:val="0"/>
                <w:numId w:val="15"/>
              </w:numPr>
              <w:autoSpaceDE w:val="0"/>
              <w:autoSpaceDN w:val="0"/>
              <w:adjustRightInd w:val="0"/>
              <w:spacing w:after="0" w:line="240" w:lineRule="auto"/>
              <w:ind w:left="913" w:hanging="426"/>
              <w:jc w:val="both"/>
              <w:rPr>
                <w:rFonts w:ascii="Arial" w:hAnsi="Arial" w:cs="Arial"/>
                <w:sz w:val="22"/>
                <w:szCs w:val="22"/>
              </w:rPr>
            </w:pPr>
            <w:r w:rsidRPr="00EF502D">
              <w:rPr>
                <w:rFonts w:ascii="Arial" w:hAnsi="Arial" w:cs="Arial"/>
                <w:sz w:val="22"/>
                <w:szCs w:val="22"/>
              </w:rPr>
              <w:t>Date and time when the remedy was completed.</w:t>
            </w:r>
          </w:p>
          <w:p w:rsidR="004B7E61" w:rsidRPr="00EF502D" w:rsidRDefault="004B7E61" w:rsidP="004B7E61">
            <w:pPr>
              <w:pStyle w:val="NoSpacing"/>
              <w:jc w:val="both"/>
              <w:rPr>
                <w:sz w:val="22"/>
                <w:szCs w:val="22"/>
              </w:rPr>
            </w:pPr>
          </w:p>
          <w:p w:rsidR="004B7E61" w:rsidRPr="00EF502D" w:rsidRDefault="004B7E61" w:rsidP="004B7E61">
            <w:pPr>
              <w:pStyle w:val="NoSpacing"/>
              <w:jc w:val="both"/>
              <w:rPr>
                <w:rFonts w:cs="Arial"/>
                <w:sz w:val="22"/>
                <w:szCs w:val="22"/>
              </w:rPr>
            </w:pPr>
            <w:r w:rsidRPr="00EF502D">
              <w:rPr>
                <w:rFonts w:cs="Arial"/>
                <w:sz w:val="22"/>
                <w:szCs w:val="22"/>
              </w:rPr>
              <w:t>The Service Provider will acknowledge the complaint on receipt and will provide</w:t>
            </w:r>
            <w:r w:rsidR="00BA4F36">
              <w:rPr>
                <w:rFonts w:cs="Arial"/>
                <w:sz w:val="22"/>
                <w:szCs w:val="22"/>
              </w:rPr>
              <w:t xml:space="preserve"> a comprehensive reply within 30</w:t>
            </w:r>
            <w:r w:rsidRPr="00EF502D">
              <w:rPr>
                <w:rFonts w:cs="Arial"/>
                <w:sz w:val="22"/>
                <w:szCs w:val="22"/>
              </w:rPr>
              <w:t xml:space="preserve"> working days of the complaint being received providing remedial actions if required.  The response must include details of how the complaint may be escalated if they are not satisfied with the outcome.</w:t>
            </w:r>
          </w:p>
          <w:p w:rsidR="004B7E61" w:rsidRPr="00EF502D" w:rsidRDefault="004B7E61" w:rsidP="004B7E61">
            <w:pPr>
              <w:pStyle w:val="NoSpacing"/>
              <w:jc w:val="both"/>
              <w:rPr>
                <w:rFonts w:cs="Arial"/>
                <w:sz w:val="22"/>
                <w:szCs w:val="22"/>
              </w:rPr>
            </w:pPr>
          </w:p>
          <w:p w:rsidR="004B7E61" w:rsidRPr="00EF502D" w:rsidRDefault="004B7E61" w:rsidP="004B7E61">
            <w:pPr>
              <w:pStyle w:val="NoSpacing"/>
              <w:spacing w:after="120"/>
              <w:jc w:val="both"/>
              <w:rPr>
                <w:rFonts w:cs="Arial"/>
                <w:sz w:val="22"/>
                <w:szCs w:val="22"/>
              </w:rPr>
            </w:pPr>
            <w:r w:rsidRPr="00EF502D">
              <w:rPr>
                <w:rFonts w:cs="Arial"/>
                <w:sz w:val="22"/>
                <w:szCs w:val="22"/>
              </w:rPr>
              <w:t>The Service Provider will be required to evidence to the Authority the learning from complaints and actions taken as a result to improve the quality of the Service and experience for Service Users.</w:t>
            </w:r>
          </w:p>
          <w:p w:rsidR="004B7E61" w:rsidRPr="00EF502D" w:rsidRDefault="004B7E61" w:rsidP="004B7E61">
            <w:pPr>
              <w:pStyle w:val="NoSpacing"/>
              <w:spacing w:after="120"/>
              <w:jc w:val="both"/>
              <w:rPr>
                <w:rFonts w:cs="Arial"/>
                <w:sz w:val="22"/>
                <w:szCs w:val="22"/>
              </w:rPr>
            </w:pPr>
            <w:r w:rsidRPr="00EF502D">
              <w:rPr>
                <w:rFonts w:cs="Arial"/>
                <w:sz w:val="22"/>
                <w:szCs w:val="22"/>
              </w:rPr>
              <w:t xml:space="preserve">A record of compliments received should be retained by the Service Provider and shared with all staff to promote good practice and an understanding of what can make a difference to Service Users.    </w:t>
            </w:r>
          </w:p>
          <w:p w:rsidR="000036A0" w:rsidRDefault="000036A0" w:rsidP="000036A0">
            <w:pPr>
              <w:pStyle w:val="Bullet"/>
              <w:numPr>
                <w:ilvl w:val="0"/>
                <w:numId w:val="0"/>
              </w:numPr>
              <w:rPr>
                <w:color w:val="auto"/>
              </w:rPr>
            </w:pPr>
          </w:p>
          <w:p w:rsidR="000036A0" w:rsidRPr="00902633" w:rsidRDefault="000036A0" w:rsidP="00D61736">
            <w:pPr>
              <w:pStyle w:val="Bullet"/>
              <w:numPr>
                <w:ilvl w:val="1"/>
                <w:numId w:val="20"/>
              </w:numPr>
              <w:autoSpaceDE w:val="0"/>
              <w:autoSpaceDN w:val="0"/>
              <w:adjustRightInd w:val="0"/>
              <w:spacing w:after="0"/>
              <w:ind w:left="601" w:hanging="568"/>
              <w:jc w:val="both"/>
            </w:pPr>
            <w:r w:rsidRPr="00902633">
              <w:rPr>
                <w:b/>
                <w:color w:val="auto"/>
                <w:u w:val="single"/>
              </w:rPr>
              <w:t>Safeguarding</w:t>
            </w:r>
          </w:p>
          <w:p w:rsidR="004B7E61" w:rsidRDefault="004B7E61" w:rsidP="000036A0">
            <w:pPr>
              <w:pStyle w:val="Bullet"/>
              <w:numPr>
                <w:ilvl w:val="0"/>
                <w:numId w:val="0"/>
              </w:numPr>
              <w:autoSpaceDE w:val="0"/>
              <w:autoSpaceDN w:val="0"/>
              <w:adjustRightInd w:val="0"/>
              <w:spacing w:after="0"/>
              <w:ind w:left="33"/>
              <w:jc w:val="both"/>
            </w:pPr>
          </w:p>
          <w:p w:rsidR="004B7E61" w:rsidRPr="00EF502D" w:rsidRDefault="004B7E61" w:rsidP="004B7E61">
            <w:pPr>
              <w:pStyle w:val="Bullet"/>
              <w:numPr>
                <w:ilvl w:val="0"/>
                <w:numId w:val="0"/>
              </w:numPr>
              <w:autoSpaceDE w:val="0"/>
              <w:autoSpaceDN w:val="0"/>
              <w:adjustRightInd w:val="0"/>
              <w:spacing w:after="0"/>
              <w:ind w:left="33"/>
              <w:jc w:val="both"/>
              <w:rPr>
                <w:sz w:val="22"/>
                <w:szCs w:val="22"/>
              </w:rPr>
            </w:pPr>
            <w:r w:rsidRPr="00EF502D">
              <w:rPr>
                <w:sz w:val="22"/>
                <w:szCs w:val="22"/>
              </w:rPr>
              <w:t>The Service Provider must ensure that robust arrangements are in place to safeguard Service Users from any form of abuse or exploitation as detailed in Regulation 11 of The Health and Social Care Act 2008 (Regulated Activities) Regulations 2014, including physical, financial, psychological or sexual abuse, neglect, discriminatory abuse, self-harm, inhuman or degrading treatment through deliberate intent, negligence or ignorance.</w:t>
            </w:r>
          </w:p>
          <w:p w:rsidR="004B7E61" w:rsidRPr="00EF502D" w:rsidRDefault="004B7E61" w:rsidP="004B7E61">
            <w:pPr>
              <w:autoSpaceDE w:val="0"/>
              <w:autoSpaceDN w:val="0"/>
              <w:adjustRightInd w:val="0"/>
              <w:spacing w:after="0"/>
              <w:jc w:val="both"/>
              <w:rPr>
                <w:rFonts w:cs="Arial"/>
                <w:sz w:val="22"/>
                <w:szCs w:val="22"/>
              </w:rPr>
            </w:pPr>
          </w:p>
          <w:p w:rsidR="004B7E61" w:rsidRPr="00EF502D" w:rsidRDefault="004B7E61" w:rsidP="004B7E61">
            <w:pPr>
              <w:autoSpaceDE w:val="0"/>
              <w:autoSpaceDN w:val="0"/>
              <w:adjustRightInd w:val="0"/>
              <w:spacing w:after="0"/>
              <w:jc w:val="both"/>
              <w:rPr>
                <w:rFonts w:ascii="Arial" w:hAnsi="Arial" w:cs="Arial"/>
                <w:sz w:val="22"/>
                <w:szCs w:val="22"/>
              </w:rPr>
            </w:pPr>
            <w:r w:rsidRPr="00EF502D">
              <w:rPr>
                <w:rFonts w:ascii="Arial" w:hAnsi="Arial" w:cs="Arial"/>
                <w:sz w:val="22"/>
                <w:szCs w:val="22"/>
              </w:rPr>
              <w:t>The Service Provider has a responsibility to safeguard Service Users in accordance with CQC Essential Standards Outcome 7 and the Care Act 2014, and comply with the government guidance: Working Together to Safeguard Children 2015.The Service Provider must have in place policies and procedures for identifying and dealing with the abuse of vulnerable people which are complementary to the Pan Lancashire Policies and Procedures for Safeguarding Adults</w:t>
            </w:r>
            <w:r w:rsidRPr="00EF502D">
              <w:rPr>
                <w:rStyle w:val="FootnoteReference"/>
                <w:rFonts w:ascii="Arial" w:hAnsi="Arial" w:cs="Arial"/>
                <w:sz w:val="22"/>
                <w:szCs w:val="22"/>
              </w:rPr>
              <w:footnoteReference w:id="12"/>
            </w:r>
            <w:r w:rsidRPr="00EF502D">
              <w:rPr>
                <w:rFonts w:ascii="Arial" w:hAnsi="Arial" w:cs="Arial"/>
                <w:sz w:val="22"/>
                <w:szCs w:val="22"/>
              </w:rPr>
              <w:t xml:space="preserve"> and Children</w:t>
            </w:r>
            <w:r w:rsidRPr="00EF502D">
              <w:rPr>
                <w:rStyle w:val="FootnoteReference"/>
                <w:rFonts w:ascii="Arial" w:hAnsi="Arial" w:cs="Arial"/>
                <w:sz w:val="22"/>
                <w:szCs w:val="22"/>
              </w:rPr>
              <w:footnoteReference w:id="13"/>
            </w:r>
            <w:r w:rsidR="0028685A">
              <w:rPr>
                <w:rFonts w:ascii="Arial" w:hAnsi="Arial" w:cs="Arial"/>
                <w:sz w:val="22"/>
                <w:szCs w:val="22"/>
              </w:rPr>
              <w:t>(This includes the two unitary Authorities)</w:t>
            </w:r>
            <w:r w:rsidRPr="00EF502D">
              <w:rPr>
                <w:rFonts w:ascii="Arial" w:hAnsi="Arial" w:cs="Arial"/>
                <w:sz w:val="22"/>
                <w:szCs w:val="22"/>
              </w:rPr>
              <w:t>. The Service Provider must have in place policies and procedures for identifying and dealing with the abuse of vulnerable adults which are complementary to the agreed Multi-Agency Safeguarding Adults Policy and Procedures.</w:t>
            </w:r>
          </w:p>
          <w:p w:rsidR="004B7E61" w:rsidRPr="00EF502D" w:rsidRDefault="004B7E61" w:rsidP="004B7E61">
            <w:pPr>
              <w:autoSpaceDE w:val="0"/>
              <w:autoSpaceDN w:val="0"/>
              <w:adjustRightInd w:val="0"/>
              <w:spacing w:after="0"/>
              <w:jc w:val="both"/>
              <w:rPr>
                <w:rFonts w:ascii="Arial" w:hAnsi="Arial" w:cs="Arial"/>
                <w:color w:val="0070C0"/>
                <w:sz w:val="22"/>
                <w:szCs w:val="22"/>
              </w:rPr>
            </w:pPr>
          </w:p>
          <w:p w:rsidR="004B7E61" w:rsidRPr="00EF502D" w:rsidRDefault="004B7E61" w:rsidP="004B7E61">
            <w:pPr>
              <w:autoSpaceDE w:val="0"/>
              <w:autoSpaceDN w:val="0"/>
              <w:adjustRightInd w:val="0"/>
              <w:spacing w:after="0"/>
              <w:jc w:val="both"/>
              <w:rPr>
                <w:rFonts w:ascii="Arial" w:hAnsi="Arial" w:cs="Arial"/>
                <w:sz w:val="22"/>
                <w:szCs w:val="22"/>
              </w:rPr>
            </w:pPr>
            <w:r w:rsidRPr="00EF502D">
              <w:rPr>
                <w:rFonts w:ascii="Arial" w:hAnsi="Arial" w:cs="Arial"/>
                <w:sz w:val="22"/>
                <w:szCs w:val="22"/>
              </w:rPr>
              <w:t>The Service Provider must also comply with The Health and Social Care Act 2008 (Regulated Activities) Regulations 2014: Regulation 20 – Duty of Candour to ensure its safeguarding practice promotes openness, transparency and trust.</w:t>
            </w:r>
          </w:p>
          <w:p w:rsidR="004B7E61" w:rsidRPr="00EF502D" w:rsidRDefault="004B7E61" w:rsidP="004B7E61">
            <w:pPr>
              <w:autoSpaceDE w:val="0"/>
              <w:autoSpaceDN w:val="0"/>
              <w:adjustRightInd w:val="0"/>
              <w:spacing w:after="0"/>
              <w:jc w:val="both"/>
              <w:rPr>
                <w:rFonts w:ascii="Arial" w:hAnsi="Arial" w:cs="Arial"/>
                <w:color w:val="0070C0"/>
                <w:sz w:val="22"/>
                <w:szCs w:val="22"/>
              </w:rPr>
            </w:pPr>
          </w:p>
          <w:p w:rsidR="004B7E61" w:rsidRPr="00EF502D" w:rsidRDefault="004B7E61" w:rsidP="004B7E61">
            <w:pPr>
              <w:autoSpaceDE w:val="0"/>
              <w:autoSpaceDN w:val="0"/>
              <w:adjustRightInd w:val="0"/>
              <w:spacing w:after="0"/>
              <w:jc w:val="both"/>
              <w:rPr>
                <w:rFonts w:ascii="Arial" w:hAnsi="Arial" w:cs="Arial"/>
                <w:sz w:val="22"/>
                <w:szCs w:val="22"/>
              </w:rPr>
            </w:pPr>
            <w:r w:rsidRPr="00EF502D">
              <w:rPr>
                <w:rFonts w:ascii="Arial" w:hAnsi="Arial" w:cs="Arial"/>
                <w:sz w:val="22"/>
                <w:szCs w:val="22"/>
              </w:rPr>
              <w:t xml:space="preserve">The Service Provider must ensure that policies and procedures are covered in induction and fully understood by staff. All staff must be given an initial understanding of their safeguarding duties within their first week of employment. Comprehensive training on awareness and prevention of abuse must </w:t>
            </w:r>
            <w:r>
              <w:rPr>
                <w:rFonts w:ascii="Arial" w:hAnsi="Arial" w:cs="Arial"/>
                <w:sz w:val="22"/>
                <w:szCs w:val="22"/>
              </w:rPr>
              <w:t xml:space="preserve">be </w:t>
            </w:r>
            <w:r w:rsidRPr="00EF502D">
              <w:rPr>
                <w:rFonts w:ascii="Arial" w:hAnsi="Arial" w:cs="Arial"/>
                <w:sz w:val="22"/>
                <w:szCs w:val="22"/>
              </w:rPr>
              <w:t xml:space="preserve">given to all staff as part </w:t>
            </w:r>
            <w:r w:rsidRPr="00EF502D">
              <w:rPr>
                <w:rFonts w:ascii="Arial" w:hAnsi="Arial" w:cs="Arial"/>
                <w:sz w:val="22"/>
                <w:szCs w:val="22"/>
              </w:rPr>
              <w:lastRenderedPageBreak/>
              <w:t>of their core induction within 3 months and updated at least annually. In addition, update training will be provided in light of new policies and procedures introduced either locally or nationally.</w:t>
            </w:r>
          </w:p>
          <w:p w:rsidR="004B7E61" w:rsidRPr="00EF502D" w:rsidRDefault="004B7E61" w:rsidP="004B7E61">
            <w:pPr>
              <w:autoSpaceDE w:val="0"/>
              <w:autoSpaceDN w:val="0"/>
              <w:adjustRightInd w:val="0"/>
              <w:spacing w:after="0"/>
              <w:jc w:val="both"/>
              <w:rPr>
                <w:rFonts w:ascii="Arial" w:hAnsi="Arial" w:cs="Arial"/>
                <w:sz w:val="22"/>
                <w:szCs w:val="22"/>
              </w:rPr>
            </w:pPr>
          </w:p>
          <w:p w:rsidR="004B7E61" w:rsidRPr="00EF502D" w:rsidRDefault="004B7E61" w:rsidP="004B7E61">
            <w:pPr>
              <w:autoSpaceDE w:val="0"/>
              <w:autoSpaceDN w:val="0"/>
              <w:adjustRightInd w:val="0"/>
              <w:spacing w:after="0"/>
              <w:jc w:val="both"/>
              <w:rPr>
                <w:rFonts w:ascii="Arial" w:hAnsi="Arial" w:cs="Arial"/>
                <w:sz w:val="22"/>
                <w:szCs w:val="22"/>
              </w:rPr>
            </w:pPr>
            <w:r w:rsidRPr="00EF502D">
              <w:rPr>
                <w:rFonts w:ascii="Arial" w:hAnsi="Arial" w:cs="Arial"/>
                <w:sz w:val="22"/>
                <w:szCs w:val="22"/>
              </w:rPr>
              <w:t>The Service Provider will minimise the risk and likelihood of incidents occurring by:</w:t>
            </w:r>
          </w:p>
          <w:p w:rsidR="004B7E61" w:rsidRPr="00B94D33" w:rsidRDefault="004B7E61" w:rsidP="00BA4F36">
            <w:pPr>
              <w:autoSpaceDE w:val="0"/>
              <w:autoSpaceDN w:val="0"/>
              <w:adjustRightInd w:val="0"/>
              <w:spacing w:after="0"/>
              <w:ind w:left="772"/>
              <w:jc w:val="both"/>
              <w:rPr>
                <w:rFonts w:ascii="Arial" w:hAnsi="Arial" w:cs="Arial"/>
                <w:sz w:val="24"/>
                <w:szCs w:val="24"/>
              </w:rPr>
            </w:pPr>
          </w:p>
          <w:p w:rsidR="004B7E61" w:rsidRPr="00EF502D" w:rsidRDefault="004B7E61" w:rsidP="00BA4F36">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Ensuring that staff and Service Users understand the aspects of the safeguarding processes that are relevant to them</w:t>
            </w:r>
            <w:r w:rsidR="0028685A">
              <w:rPr>
                <w:rFonts w:ascii="Arial" w:hAnsi="Arial" w:cs="Arial"/>
                <w:sz w:val="22"/>
                <w:szCs w:val="22"/>
              </w:rPr>
              <w:t>.</w:t>
            </w:r>
          </w:p>
          <w:p w:rsidR="004B7E61" w:rsidRPr="00EF502D" w:rsidRDefault="004B7E61" w:rsidP="00BA4F36">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Ensuring that staff understand the signs of abuse and raise this with the right person when those signs are noticed</w:t>
            </w:r>
            <w:r w:rsidR="0028685A">
              <w:rPr>
                <w:rFonts w:ascii="Arial" w:hAnsi="Arial" w:cs="Arial"/>
                <w:sz w:val="22"/>
                <w:szCs w:val="22"/>
              </w:rPr>
              <w:t>.</w:t>
            </w:r>
          </w:p>
          <w:p w:rsidR="004B7E61" w:rsidRPr="00EF502D" w:rsidRDefault="004B7E61" w:rsidP="00BA4F36">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Ensuring that Service Users are aware of how to raise concerns of abuse</w:t>
            </w:r>
            <w:r w:rsidR="0028685A">
              <w:rPr>
                <w:rFonts w:ascii="Arial" w:hAnsi="Arial" w:cs="Arial"/>
                <w:sz w:val="22"/>
                <w:szCs w:val="22"/>
              </w:rPr>
              <w:t>.</w:t>
            </w:r>
            <w:r w:rsidRPr="00EF502D">
              <w:rPr>
                <w:rFonts w:ascii="Arial" w:hAnsi="Arial" w:cs="Arial"/>
                <w:sz w:val="22"/>
                <w:szCs w:val="22"/>
              </w:rPr>
              <w:t xml:space="preserve"> </w:t>
            </w:r>
          </w:p>
          <w:p w:rsidR="004B7E61" w:rsidRPr="00EF502D" w:rsidRDefault="004B7E61" w:rsidP="00BA4F36">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Having effective means to monitor and review incidents, concerns and complaints that have the potential to become an abuse or safeguarding concern.</w:t>
            </w:r>
          </w:p>
          <w:p w:rsidR="004B7E61" w:rsidRPr="00EF502D" w:rsidRDefault="004B7E61" w:rsidP="00BA4F36">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Having effective means of receiving and acting upon feedback from Service Users and any other person</w:t>
            </w:r>
            <w:r w:rsidR="0028685A">
              <w:rPr>
                <w:rFonts w:ascii="Arial" w:hAnsi="Arial" w:cs="Arial"/>
                <w:sz w:val="22"/>
                <w:szCs w:val="22"/>
              </w:rPr>
              <w:t>.</w:t>
            </w:r>
            <w:r w:rsidRPr="00EF502D">
              <w:rPr>
                <w:rFonts w:ascii="Arial" w:hAnsi="Arial" w:cs="Arial"/>
                <w:sz w:val="22"/>
                <w:szCs w:val="22"/>
              </w:rPr>
              <w:t xml:space="preserve"> </w:t>
            </w:r>
          </w:p>
          <w:p w:rsidR="004B7E61" w:rsidRPr="00EF502D" w:rsidRDefault="004B7E61" w:rsidP="00BA4F36">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Having a whistleblowing policy and procedure in place</w:t>
            </w:r>
            <w:r w:rsidR="0028685A">
              <w:rPr>
                <w:rFonts w:ascii="Arial" w:hAnsi="Arial" w:cs="Arial"/>
                <w:sz w:val="22"/>
                <w:szCs w:val="22"/>
              </w:rPr>
              <w:t>.</w:t>
            </w:r>
          </w:p>
          <w:p w:rsidR="004B7E61" w:rsidRPr="00EF502D" w:rsidRDefault="004B7E61" w:rsidP="00BA4F36">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 xml:space="preserve">Taking action immediately to ensure that any abuse identified is stopped and suspected abuse is addressed by: </w:t>
            </w:r>
          </w:p>
          <w:p w:rsidR="004B7E61" w:rsidRPr="00EF502D" w:rsidRDefault="00BA4F36" w:rsidP="00BA4F36">
            <w:pPr>
              <w:pStyle w:val="ListParagraph"/>
              <w:autoSpaceDE w:val="0"/>
              <w:autoSpaceDN w:val="0"/>
              <w:adjustRightInd w:val="0"/>
              <w:spacing w:after="0" w:line="240" w:lineRule="auto"/>
              <w:ind w:left="772"/>
              <w:jc w:val="both"/>
              <w:rPr>
                <w:rFonts w:ascii="Arial" w:hAnsi="Arial" w:cs="Arial"/>
                <w:sz w:val="22"/>
                <w:szCs w:val="22"/>
              </w:rPr>
            </w:pPr>
            <w:r>
              <w:rPr>
                <w:rFonts w:ascii="Arial" w:hAnsi="Arial" w:cs="Arial"/>
                <w:sz w:val="22"/>
                <w:szCs w:val="22"/>
              </w:rPr>
              <w:t>-</w:t>
            </w:r>
            <w:r w:rsidR="004B7E61" w:rsidRPr="00EF502D">
              <w:rPr>
                <w:rFonts w:ascii="Arial" w:hAnsi="Arial" w:cs="Arial"/>
                <w:sz w:val="22"/>
                <w:szCs w:val="22"/>
              </w:rPr>
              <w:t>having clear procedures followed in practice monitored and reviewed, and take account of relevant legislation and guidance for the management of alleged abuse</w:t>
            </w:r>
            <w:r w:rsidR="0028685A">
              <w:rPr>
                <w:rFonts w:ascii="Arial" w:hAnsi="Arial" w:cs="Arial"/>
                <w:sz w:val="22"/>
                <w:szCs w:val="22"/>
              </w:rPr>
              <w:t>;</w:t>
            </w:r>
          </w:p>
          <w:p w:rsidR="004B7E61" w:rsidRPr="00EF502D" w:rsidRDefault="00BA4F36" w:rsidP="00BA4F36">
            <w:pPr>
              <w:pStyle w:val="ListParagraph"/>
              <w:autoSpaceDE w:val="0"/>
              <w:autoSpaceDN w:val="0"/>
              <w:adjustRightInd w:val="0"/>
              <w:spacing w:after="0" w:line="240" w:lineRule="auto"/>
              <w:ind w:left="772"/>
              <w:jc w:val="both"/>
              <w:rPr>
                <w:rFonts w:ascii="Arial" w:hAnsi="Arial" w:cs="Arial"/>
                <w:sz w:val="22"/>
                <w:szCs w:val="22"/>
              </w:rPr>
            </w:pPr>
            <w:r>
              <w:rPr>
                <w:rFonts w:ascii="Arial" w:hAnsi="Arial" w:cs="Arial"/>
                <w:sz w:val="22"/>
                <w:szCs w:val="22"/>
              </w:rPr>
              <w:t>-</w:t>
            </w:r>
            <w:r w:rsidR="004B7E61" w:rsidRPr="00EF502D">
              <w:rPr>
                <w:rFonts w:ascii="Arial" w:hAnsi="Arial" w:cs="Arial"/>
                <w:sz w:val="22"/>
                <w:szCs w:val="22"/>
              </w:rPr>
              <w:t>separating the alleged abuser from Service Users and others who may be at risk or managing the risk by removing the opportunity for abuse to occur, where this is within the control of the Service Provider</w:t>
            </w:r>
            <w:r w:rsidR="0028685A">
              <w:rPr>
                <w:rFonts w:ascii="Arial" w:hAnsi="Arial" w:cs="Arial"/>
                <w:sz w:val="22"/>
                <w:szCs w:val="22"/>
              </w:rPr>
              <w:t>;</w:t>
            </w:r>
            <w:r w:rsidR="004B7E61" w:rsidRPr="00EF502D">
              <w:rPr>
                <w:rFonts w:ascii="Arial" w:hAnsi="Arial" w:cs="Arial"/>
                <w:sz w:val="22"/>
                <w:szCs w:val="22"/>
              </w:rPr>
              <w:t xml:space="preserve"> </w:t>
            </w:r>
          </w:p>
          <w:p w:rsidR="004B7E61" w:rsidRPr="00EF502D" w:rsidRDefault="00BA4F36" w:rsidP="00BA4F36">
            <w:pPr>
              <w:pStyle w:val="ListParagraph"/>
              <w:autoSpaceDE w:val="0"/>
              <w:autoSpaceDN w:val="0"/>
              <w:adjustRightInd w:val="0"/>
              <w:spacing w:after="0" w:line="240" w:lineRule="auto"/>
              <w:ind w:left="772"/>
              <w:jc w:val="both"/>
              <w:rPr>
                <w:rFonts w:ascii="Arial" w:hAnsi="Arial" w:cs="Arial"/>
                <w:sz w:val="22"/>
                <w:szCs w:val="22"/>
              </w:rPr>
            </w:pPr>
            <w:r>
              <w:rPr>
                <w:rFonts w:ascii="Arial" w:hAnsi="Arial" w:cs="Arial"/>
                <w:sz w:val="22"/>
                <w:szCs w:val="22"/>
              </w:rPr>
              <w:t>-</w:t>
            </w:r>
            <w:r w:rsidR="004B7E61" w:rsidRPr="00EF502D">
              <w:rPr>
                <w:rFonts w:ascii="Arial" w:hAnsi="Arial" w:cs="Arial"/>
                <w:sz w:val="22"/>
                <w:szCs w:val="22"/>
              </w:rPr>
              <w:t xml:space="preserve">reporting the alleged abuse to the appropriate authority </w:t>
            </w:r>
            <w:r w:rsidR="0028685A">
              <w:rPr>
                <w:rFonts w:ascii="Arial" w:hAnsi="Arial" w:cs="Arial"/>
                <w:sz w:val="22"/>
                <w:szCs w:val="22"/>
              </w:rPr>
              <w:t>;</w:t>
            </w:r>
          </w:p>
          <w:p w:rsidR="004B7E61" w:rsidRPr="00EF502D" w:rsidRDefault="00BA4F36" w:rsidP="00BA4F36">
            <w:pPr>
              <w:pStyle w:val="ListParagraph"/>
              <w:autoSpaceDE w:val="0"/>
              <w:autoSpaceDN w:val="0"/>
              <w:adjustRightInd w:val="0"/>
              <w:spacing w:after="0" w:line="240" w:lineRule="auto"/>
              <w:ind w:left="772"/>
              <w:jc w:val="both"/>
              <w:rPr>
                <w:rFonts w:ascii="Arial" w:hAnsi="Arial" w:cs="Arial"/>
                <w:sz w:val="22"/>
                <w:szCs w:val="22"/>
              </w:rPr>
            </w:pPr>
            <w:r>
              <w:rPr>
                <w:rFonts w:ascii="Arial" w:hAnsi="Arial" w:cs="Arial"/>
                <w:sz w:val="22"/>
                <w:szCs w:val="22"/>
              </w:rPr>
              <w:t>-</w:t>
            </w:r>
            <w:r w:rsidR="004B7E61" w:rsidRPr="00EF502D">
              <w:rPr>
                <w:rFonts w:ascii="Arial" w:hAnsi="Arial" w:cs="Arial"/>
                <w:sz w:val="22"/>
                <w:szCs w:val="22"/>
              </w:rPr>
              <w:t xml:space="preserve">reviewing the Service User's Rehabilitation Care and Support Plan to ensure that they are properly supported following the alleged abuse incident. </w:t>
            </w:r>
          </w:p>
          <w:p w:rsidR="004B7E61" w:rsidRPr="00EF502D" w:rsidRDefault="004B7E61" w:rsidP="00BA4F36">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Using information from safeguarding concerns to identify non-compliance, or any risk of non-compliance, with the regulations and to decide what will be done to return to compliance</w:t>
            </w:r>
            <w:r w:rsidR="0028685A">
              <w:rPr>
                <w:rFonts w:ascii="Arial" w:hAnsi="Arial" w:cs="Arial"/>
                <w:sz w:val="22"/>
                <w:szCs w:val="22"/>
              </w:rPr>
              <w:t>.</w:t>
            </w:r>
          </w:p>
          <w:p w:rsidR="004B7E61" w:rsidRPr="00EF502D" w:rsidRDefault="004B7E61" w:rsidP="00BA4F36">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Working collaboratively with other services, teams, individuals and agencies in relation to all safeguarding matters and has safeguarding policies that link with local Authority policies</w:t>
            </w:r>
            <w:r w:rsidR="0028685A">
              <w:rPr>
                <w:rFonts w:ascii="Arial" w:hAnsi="Arial" w:cs="Arial"/>
                <w:sz w:val="22"/>
                <w:szCs w:val="22"/>
              </w:rPr>
              <w:t>.</w:t>
            </w:r>
            <w:r w:rsidRPr="00EF502D">
              <w:rPr>
                <w:rFonts w:ascii="Arial" w:hAnsi="Arial" w:cs="Arial"/>
                <w:sz w:val="22"/>
                <w:szCs w:val="22"/>
              </w:rPr>
              <w:t xml:space="preserve"> </w:t>
            </w:r>
          </w:p>
          <w:p w:rsidR="004B7E61" w:rsidRPr="00EF502D" w:rsidRDefault="004B7E61" w:rsidP="00BA4F36">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Having clear procedures followed in practice, monitored and reviewed in place about the use of restraint and safeguarding</w:t>
            </w:r>
            <w:r w:rsidR="0028685A">
              <w:rPr>
                <w:rFonts w:ascii="Arial" w:hAnsi="Arial" w:cs="Arial"/>
                <w:sz w:val="22"/>
                <w:szCs w:val="22"/>
              </w:rPr>
              <w:t>.</w:t>
            </w:r>
            <w:r w:rsidRPr="00EF502D">
              <w:rPr>
                <w:rFonts w:ascii="Arial" w:hAnsi="Arial" w:cs="Arial"/>
                <w:sz w:val="22"/>
                <w:szCs w:val="22"/>
              </w:rPr>
              <w:t xml:space="preserve"> </w:t>
            </w:r>
          </w:p>
          <w:p w:rsidR="004B7E61" w:rsidRPr="00EF502D" w:rsidRDefault="004B7E61" w:rsidP="00BA4F36">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Taking into account relevant guidance set out by the CQC</w:t>
            </w:r>
            <w:r w:rsidR="0028685A">
              <w:rPr>
                <w:rFonts w:ascii="Arial" w:hAnsi="Arial" w:cs="Arial"/>
                <w:sz w:val="22"/>
                <w:szCs w:val="22"/>
              </w:rPr>
              <w:t>.</w:t>
            </w:r>
          </w:p>
          <w:p w:rsidR="004B7E61" w:rsidRPr="00EF502D" w:rsidRDefault="004B7E61" w:rsidP="0028685A">
            <w:pPr>
              <w:pStyle w:val="ListParagraph"/>
              <w:numPr>
                <w:ilvl w:val="0"/>
                <w:numId w:val="13"/>
              </w:numPr>
              <w:autoSpaceDE w:val="0"/>
              <w:autoSpaceDN w:val="0"/>
              <w:adjustRightInd w:val="0"/>
              <w:spacing w:after="0" w:line="240" w:lineRule="auto"/>
              <w:ind w:left="772" w:hanging="426"/>
              <w:jc w:val="both"/>
              <w:rPr>
                <w:rFonts w:ascii="Arial" w:hAnsi="Arial" w:cs="Arial"/>
                <w:sz w:val="22"/>
                <w:szCs w:val="22"/>
              </w:rPr>
            </w:pPr>
            <w:r w:rsidRPr="00EF502D">
              <w:rPr>
                <w:rFonts w:ascii="Arial" w:hAnsi="Arial" w:cs="Arial"/>
                <w:sz w:val="22"/>
                <w:szCs w:val="22"/>
              </w:rPr>
              <w:t>Ensuring that those working with Service Users wait for a full Disclosure and Barring Service disclosure before starting work</w:t>
            </w:r>
            <w:r w:rsidR="0028685A">
              <w:rPr>
                <w:rFonts w:ascii="Arial" w:hAnsi="Arial" w:cs="Arial"/>
                <w:sz w:val="22"/>
                <w:szCs w:val="22"/>
              </w:rPr>
              <w:t>.</w:t>
            </w:r>
          </w:p>
          <w:p w:rsidR="00B50AC9" w:rsidRDefault="004B7E61" w:rsidP="0028685A">
            <w:pPr>
              <w:pStyle w:val="ListParagraph"/>
              <w:numPr>
                <w:ilvl w:val="0"/>
                <w:numId w:val="13"/>
              </w:numPr>
              <w:autoSpaceDE w:val="0"/>
              <w:autoSpaceDN w:val="0"/>
              <w:adjustRightInd w:val="0"/>
              <w:spacing w:line="240" w:lineRule="auto"/>
              <w:ind w:left="772" w:hanging="426"/>
              <w:jc w:val="both"/>
              <w:rPr>
                <w:b/>
              </w:rPr>
            </w:pPr>
            <w:r w:rsidRPr="00EF502D">
              <w:rPr>
                <w:rFonts w:ascii="Arial" w:hAnsi="Arial" w:cs="Arial"/>
                <w:sz w:val="22"/>
                <w:szCs w:val="22"/>
              </w:rPr>
              <w:t xml:space="preserve">Training and supervising staff in safeguarding to ensure they can demonstrate the necessary competences. </w:t>
            </w:r>
          </w:p>
        </w:tc>
      </w:tr>
      <w:tr w:rsidR="00B50AC9" w:rsidTr="00A10FF8">
        <w:tc>
          <w:tcPr>
            <w:tcW w:w="10490" w:type="dxa"/>
            <w:shd w:val="clear" w:color="auto" w:fill="808080" w:themeFill="background1" w:themeFillShade="80"/>
            <w:vAlign w:val="center"/>
          </w:tcPr>
          <w:p w:rsidR="00B50AC9" w:rsidRPr="00126B49" w:rsidRDefault="00B50AC9" w:rsidP="00A10FF8">
            <w:pPr>
              <w:pStyle w:val="Bullet"/>
              <w:numPr>
                <w:ilvl w:val="0"/>
                <w:numId w:val="0"/>
              </w:numPr>
              <w:rPr>
                <w:b/>
                <w:color w:val="FFFFFF" w:themeColor="background1"/>
              </w:rPr>
            </w:pPr>
            <w:r w:rsidRPr="00126B49">
              <w:rPr>
                <w:b/>
                <w:color w:val="FFFFFF" w:themeColor="background1"/>
              </w:rPr>
              <w:lastRenderedPageBreak/>
              <w:t>6.0 Performance management</w:t>
            </w:r>
          </w:p>
        </w:tc>
      </w:tr>
      <w:tr w:rsidR="00B50AC9" w:rsidTr="00A10FF8">
        <w:tc>
          <w:tcPr>
            <w:tcW w:w="10490" w:type="dxa"/>
            <w:vAlign w:val="center"/>
          </w:tcPr>
          <w:p w:rsidR="00AA67C4" w:rsidRDefault="00AA67C4" w:rsidP="00AA67C4">
            <w:pPr>
              <w:tabs>
                <w:tab w:val="left" w:pos="8220"/>
              </w:tabs>
              <w:spacing w:after="0"/>
              <w:rPr>
                <w:rFonts w:ascii="Arial" w:eastAsia="Times New Roman" w:hAnsi="Arial" w:cs="Arial"/>
                <w:sz w:val="22"/>
                <w:szCs w:val="22"/>
              </w:rPr>
            </w:pPr>
            <w:r w:rsidRPr="00AA67C4">
              <w:rPr>
                <w:rFonts w:ascii="Arial" w:eastAsia="Times New Roman" w:hAnsi="Arial" w:cs="Arial"/>
                <w:sz w:val="22"/>
                <w:szCs w:val="22"/>
              </w:rPr>
              <w:t>The Authority is establishing a new Performance Framework for Supported Housing services.  All Service Providers offered places on the Framework will have to comply with requirement to provide information in the following key areas:</w:t>
            </w:r>
          </w:p>
          <w:p w:rsidR="00793D84" w:rsidRPr="00AA67C4" w:rsidRDefault="00793D84" w:rsidP="00AA67C4">
            <w:pPr>
              <w:tabs>
                <w:tab w:val="left" w:pos="8220"/>
              </w:tabs>
              <w:spacing w:after="0"/>
              <w:rPr>
                <w:rFonts w:ascii="Arial" w:eastAsia="Times New Roman" w:hAnsi="Arial" w:cs="Arial"/>
                <w:sz w:val="22"/>
                <w:szCs w:val="22"/>
              </w:rPr>
            </w:pPr>
          </w:p>
          <w:p w:rsidR="00793D84" w:rsidRPr="00793D84" w:rsidRDefault="00793D84" w:rsidP="00793D84">
            <w:pPr>
              <w:spacing w:after="0"/>
              <w:rPr>
                <w:rFonts w:ascii="Arial" w:eastAsia="Times New Roman" w:hAnsi="Arial" w:cs="Arial"/>
                <w:b/>
                <w:sz w:val="22"/>
                <w:szCs w:val="22"/>
              </w:rPr>
            </w:pPr>
            <w:r w:rsidRPr="00793D84">
              <w:rPr>
                <w:rFonts w:ascii="Arial" w:eastAsia="Times New Roman" w:hAnsi="Arial" w:cs="Arial"/>
                <w:b/>
                <w:sz w:val="22"/>
                <w:szCs w:val="22"/>
              </w:rPr>
              <w:t>Service Requirements</w:t>
            </w:r>
          </w:p>
          <w:p w:rsidR="00793D84" w:rsidRPr="00793D84" w:rsidRDefault="00793D84" w:rsidP="00793D84">
            <w:pPr>
              <w:spacing w:after="0"/>
              <w:rPr>
                <w:rFonts w:ascii="Arial" w:hAnsi="Arial" w:cs="Arial"/>
                <w:bCs/>
                <w:sz w:val="22"/>
                <w:szCs w:val="22"/>
              </w:rPr>
            </w:pPr>
            <w:r w:rsidRPr="00793D84">
              <w:rPr>
                <w:rFonts w:ascii="Arial" w:hAnsi="Arial" w:cs="Arial"/>
                <w:bCs/>
                <w:sz w:val="22"/>
                <w:szCs w:val="22"/>
              </w:rPr>
              <w:t>KPI 1 Service User outcome measures (Outcomes being achieved)</w:t>
            </w:r>
          </w:p>
          <w:p w:rsidR="00793D84" w:rsidRPr="00793D84" w:rsidRDefault="00793D84" w:rsidP="00793D84">
            <w:pPr>
              <w:spacing w:after="0"/>
              <w:rPr>
                <w:rFonts w:ascii="Arial" w:hAnsi="Arial" w:cs="Arial"/>
                <w:bCs/>
                <w:sz w:val="22"/>
                <w:szCs w:val="22"/>
              </w:rPr>
            </w:pPr>
            <w:r w:rsidRPr="00793D84">
              <w:rPr>
                <w:rFonts w:ascii="Arial" w:hAnsi="Arial" w:cs="Arial"/>
                <w:bCs/>
                <w:sz w:val="22"/>
                <w:szCs w:val="22"/>
              </w:rPr>
              <w:t>KPI 2 Health Action Plans</w:t>
            </w:r>
          </w:p>
          <w:p w:rsidR="00793D84" w:rsidRPr="00793D84" w:rsidRDefault="00793D84" w:rsidP="00793D84">
            <w:pPr>
              <w:spacing w:after="0"/>
              <w:rPr>
                <w:rFonts w:ascii="Arial" w:hAnsi="Arial" w:cs="Arial"/>
                <w:b/>
                <w:sz w:val="22"/>
                <w:szCs w:val="22"/>
              </w:rPr>
            </w:pPr>
          </w:p>
          <w:p w:rsidR="00793D84" w:rsidRPr="00793D84" w:rsidRDefault="00793D84" w:rsidP="00793D84">
            <w:pPr>
              <w:spacing w:after="0"/>
              <w:rPr>
                <w:rFonts w:ascii="Arial" w:hAnsi="Arial" w:cs="Arial"/>
                <w:b/>
                <w:sz w:val="22"/>
                <w:szCs w:val="22"/>
              </w:rPr>
            </w:pPr>
            <w:r w:rsidRPr="00793D84">
              <w:rPr>
                <w:rFonts w:ascii="Arial" w:hAnsi="Arial" w:cs="Arial"/>
                <w:b/>
                <w:sz w:val="22"/>
                <w:szCs w:val="22"/>
              </w:rPr>
              <w:t>Workforce Requirements</w:t>
            </w:r>
          </w:p>
          <w:p w:rsidR="00793D84" w:rsidRPr="00793D84" w:rsidRDefault="00793D84" w:rsidP="00793D84">
            <w:pPr>
              <w:spacing w:after="0"/>
              <w:rPr>
                <w:rFonts w:ascii="Arial" w:hAnsi="Arial" w:cs="Arial"/>
                <w:bCs/>
                <w:sz w:val="22"/>
                <w:szCs w:val="22"/>
              </w:rPr>
            </w:pPr>
            <w:r w:rsidRPr="00793D84">
              <w:rPr>
                <w:rFonts w:ascii="Arial" w:hAnsi="Arial" w:cs="Arial"/>
                <w:bCs/>
                <w:sz w:val="22"/>
                <w:szCs w:val="22"/>
              </w:rPr>
              <w:t>KPI 3a Staff Training – General</w:t>
            </w:r>
          </w:p>
          <w:p w:rsidR="00793D84" w:rsidRPr="00793D84" w:rsidRDefault="00793D84" w:rsidP="00793D84">
            <w:pPr>
              <w:spacing w:after="0"/>
              <w:rPr>
                <w:rFonts w:ascii="Arial" w:hAnsi="Arial" w:cs="Arial"/>
                <w:bCs/>
                <w:sz w:val="22"/>
                <w:szCs w:val="22"/>
              </w:rPr>
            </w:pPr>
            <w:r w:rsidRPr="00793D84">
              <w:rPr>
                <w:rFonts w:ascii="Arial" w:hAnsi="Arial" w:cs="Arial"/>
                <w:bCs/>
                <w:sz w:val="22"/>
                <w:szCs w:val="22"/>
              </w:rPr>
              <w:t>KPI 3b Staff Training – Specific</w:t>
            </w:r>
          </w:p>
          <w:p w:rsidR="00793D84" w:rsidRPr="00793D84" w:rsidRDefault="00793D84" w:rsidP="00793D84">
            <w:pPr>
              <w:spacing w:after="0"/>
              <w:rPr>
                <w:rFonts w:ascii="Arial" w:hAnsi="Arial" w:cs="Arial"/>
                <w:b/>
                <w:sz w:val="22"/>
                <w:szCs w:val="22"/>
              </w:rPr>
            </w:pPr>
          </w:p>
          <w:p w:rsidR="00793D84" w:rsidRPr="00793D84" w:rsidRDefault="00793D84" w:rsidP="00793D84">
            <w:pPr>
              <w:spacing w:after="0"/>
              <w:rPr>
                <w:rFonts w:ascii="Arial" w:hAnsi="Arial" w:cs="Arial"/>
                <w:b/>
                <w:sz w:val="22"/>
                <w:szCs w:val="22"/>
              </w:rPr>
            </w:pPr>
            <w:r w:rsidRPr="00793D84">
              <w:rPr>
                <w:rFonts w:ascii="Arial" w:hAnsi="Arial" w:cs="Arial"/>
                <w:b/>
                <w:sz w:val="22"/>
                <w:szCs w:val="22"/>
              </w:rPr>
              <w:t>Quality and Safeguarding</w:t>
            </w:r>
          </w:p>
          <w:p w:rsidR="00793D84" w:rsidRPr="00793D84" w:rsidRDefault="00793D84" w:rsidP="00793D84">
            <w:pPr>
              <w:spacing w:after="0"/>
              <w:rPr>
                <w:rFonts w:ascii="Arial" w:hAnsi="Arial" w:cs="Arial"/>
                <w:bCs/>
                <w:sz w:val="22"/>
                <w:szCs w:val="22"/>
              </w:rPr>
            </w:pPr>
            <w:r w:rsidRPr="00793D84">
              <w:rPr>
                <w:rFonts w:ascii="Arial" w:hAnsi="Arial" w:cs="Arial"/>
                <w:bCs/>
                <w:sz w:val="22"/>
                <w:szCs w:val="22"/>
              </w:rPr>
              <w:t>KPI 4 Quality check visits</w:t>
            </w:r>
          </w:p>
          <w:p w:rsidR="00793D84" w:rsidRPr="00793D84" w:rsidRDefault="00793D84" w:rsidP="00793D84">
            <w:pPr>
              <w:spacing w:after="0"/>
              <w:rPr>
                <w:rFonts w:ascii="Arial" w:hAnsi="Arial" w:cs="Arial"/>
                <w:bCs/>
                <w:sz w:val="22"/>
                <w:szCs w:val="22"/>
              </w:rPr>
            </w:pPr>
            <w:r w:rsidRPr="00793D84">
              <w:rPr>
                <w:rFonts w:ascii="Arial" w:hAnsi="Arial" w:cs="Arial"/>
                <w:bCs/>
                <w:sz w:val="22"/>
                <w:szCs w:val="22"/>
              </w:rPr>
              <w:t>KPI 5 Experience of people who use services: Complaints and Concerns</w:t>
            </w:r>
          </w:p>
          <w:p w:rsidR="00793D84" w:rsidRPr="00793D84" w:rsidRDefault="00793D84" w:rsidP="00793D84">
            <w:pPr>
              <w:spacing w:after="0"/>
              <w:rPr>
                <w:rFonts w:ascii="Arial" w:hAnsi="Arial" w:cs="Arial"/>
                <w:bCs/>
                <w:sz w:val="22"/>
                <w:szCs w:val="22"/>
              </w:rPr>
            </w:pPr>
            <w:r w:rsidRPr="00793D84">
              <w:rPr>
                <w:rFonts w:ascii="Arial" w:hAnsi="Arial" w:cs="Arial"/>
                <w:bCs/>
                <w:sz w:val="22"/>
                <w:szCs w:val="22"/>
              </w:rPr>
              <w:t>KPI 6 Experience of people who use services: Compliments</w:t>
            </w:r>
          </w:p>
          <w:p w:rsidR="00793D84" w:rsidRPr="00793D84" w:rsidRDefault="00793D84" w:rsidP="00793D84">
            <w:pPr>
              <w:spacing w:after="0"/>
              <w:rPr>
                <w:rFonts w:ascii="Arial" w:hAnsi="Arial" w:cs="Arial"/>
                <w:bCs/>
                <w:sz w:val="22"/>
                <w:szCs w:val="22"/>
              </w:rPr>
            </w:pPr>
          </w:p>
          <w:p w:rsidR="00793D84" w:rsidRPr="00793D84" w:rsidRDefault="00793D84" w:rsidP="00793D84">
            <w:pPr>
              <w:spacing w:after="0"/>
              <w:rPr>
                <w:rFonts w:ascii="Arial" w:hAnsi="Arial" w:cs="Arial"/>
                <w:b/>
                <w:bCs/>
                <w:sz w:val="22"/>
                <w:szCs w:val="22"/>
              </w:rPr>
            </w:pPr>
            <w:r w:rsidRPr="00793D84">
              <w:rPr>
                <w:rFonts w:ascii="Arial" w:hAnsi="Arial" w:cs="Arial"/>
                <w:b/>
                <w:bCs/>
                <w:sz w:val="22"/>
                <w:szCs w:val="22"/>
              </w:rPr>
              <w:t>Adult Social Care Outcomes</w:t>
            </w:r>
          </w:p>
          <w:p w:rsidR="00793D84" w:rsidRPr="00793D84" w:rsidRDefault="00793D84" w:rsidP="00793D84">
            <w:pPr>
              <w:spacing w:after="0"/>
              <w:rPr>
                <w:rFonts w:ascii="Arial" w:hAnsi="Arial" w:cs="Arial"/>
                <w:bCs/>
                <w:sz w:val="22"/>
                <w:szCs w:val="22"/>
              </w:rPr>
            </w:pPr>
            <w:r w:rsidRPr="00793D84">
              <w:rPr>
                <w:rFonts w:ascii="Arial" w:hAnsi="Arial" w:cs="Arial"/>
                <w:bCs/>
                <w:sz w:val="22"/>
                <w:szCs w:val="22"/>
              </w:rPr>
              <w:t xml:space="preserve">KPI 7 </w:t>
            </w:r>
            <w:r w:rsidRPr="00793D84">
              <w:rPr>
                <w:rFonts w:ascii="Arial" w:hAnsi="Arial" w:cs="Arial"/>
                <w:sz w:val="22"/>
                <w:szCs w:val="22"/>
              </w:rPr>
              <w:t>Supporting people to obtain or retain employment</w:t>
            </w:r>
          </w:p>
          <w:p w:rsidR="008564B4" w:rsidRPr="00AA67C4" w:rsidRDefault="008564B4" w:rsidP="008564B4">
            <w:pPr>
              <w:pStyle w:val="NoSpacing"/>
              <w:rPr>
                <w:rFonts w:cs="Arial"/>
                <w:b/>
                <w:sz w:val="22"/>
                <w:szCs w:val="22"/>
              </w:rPr>
            </w:pPr>
          </w:p>
          <w:p w:rsidR="00B50AC9" w:rsidRPr="00B94D33" w:rsidRDefault="008564B4" w:rsidP="0028685A">
            <w:pPr>
              <w:tabs>
                <w:tab w:val="left" w:pos="8220"/>
              </w:tabs>
              <w:spacing w:after="0"/>
              <w:jc w:val="both"/>
              <w:rPr>
                <w:b/>
              </w:rPr>
            </w:pPr>
            <w:r w:rsidRPr="00AA67C4">
              <w:rPr>
                <w:rFonts w:ascii="Arial" w:hAnsi="Arial" w:cs="Arial"/>
                <w:sz w:val="22"/>
                <w:szCs w:val="22"/>
              </w:rPr>
              <w:t>The detailed descriptions of above key performance i</w:t>
            </w:r>
            <w:r w:rsidR="00621AF9">
              <w:rPr>
                <w:rFonts w:ascii="Arial" w:hAnsi="Arial" w:cs="Arial"/>
                <w:sz w:val="22"/>
                <w:szCs w:val="22"/>
              </w:rPr>
              <w:t>ndicators are set out in annex 1</w:t>
            </w:r>
            <w:r w:rsidRPr="00AA67C4">
              <w:rPr>
                <w:rFonts w:ascii="Arial" w:hAnsi="Arial" w:cs="Arial"/>
                <w:sz w:val="22"/>
                <w:szCs w:val="22"/>
              </w:rPr>
              <w:t>.</w:t>
            </w:r>
          </w:p>
        </w:tc>
      </w:tr>
    </w:tbl>
    <w:p w:rsidR="00131B1E" w:rsidRDefault="00131B1E" w:rsidP="00131B1E"/>
    <w:sectPr w:rsidR="00131B1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4B2" w:rsidRDefault="002344B2" w:rsidP="00DB6874">
      <w:pPr>
        <w:spacing w:after="0" w:line="240" w:lineRule="auto"/>
      </w:pPr>
      <w:r>
        <w:separator/>
      </w:r>
    </w:p>
  </w:endnote>
  <w:endnote w:type="continuationSeparator" w:id="0">
    <w:p w:rsidR="002344B2" w:rsidRDefault="002344B2" w:rsidP="00DB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41E" w:rsidRPr="00FA6940" w:rsidRDefault="00D9541E">
    <w:pPr>
      <w:pStyle w:val="Footer"/>
      <w:jc w:val="center"/>
      <w:rPr>
        <w:rFonts w:ascii="Arial" w:hAnsi="Arial" w:cs="Arial"/>
        <w:sz w:val="16"/>
        <w:szCs w:val="16"/>
      </w:rPr>
    </w:pPr>
    <w:r w:rsidRPr="00FA6940">
      <w:rPr>
        <w:rFonts w:ascii="Arial" w:hAnsi="Arial" w:cs="Arial"/>
        <w:sz w:val="16"/>
        <w:szCs w:val="16"/>
      </w:rPr>
      <w:t xml:space="preserve">Page </w:t>
    </w:r>
    <w:r w:rsidRPr="00FA6940">
      <w:rPr>
        <w:rFonts w:ascii="Arial" w:hAnsi="Arial" w:cs="Arial"/>
        <w:sz w:val="16"/>
        <w:szCs w:val="16"/>
      </w:rPr>
      <w:fldChar w:fldCharType="begin"/>
    </w:r>
    <w:r w:rsidRPr="00FA6940">
      <w:rPr>
        <w:rFonts w:ascii="Arial" w:hAnsi="Arial" w:cs="Arial"/>
        <w:sz w:val="16"/>
        <w:szCs w:val="16"/>
      </w:rPr>
      <w:instrText xml:space="preserve"> PAGE  \* Arabic  \* MERGEFORMAT </w:instrText>
    </w:r>
    <w:r w:rsidRPr="00FA6940">
      <w:rPr>
        <w:rFonts w:ascii="Arial" w:hAnsi="Arial" w:cs="Arial"/>
        <w:sz w:val="16"/>
        <w:szCs w:val="16"/>
      </w:rPr>
      <w:fldChar w:fldCharType="separate"/>
    </w:r>
    <w:r w:rsidR="00966CE2">
      <w:rPr>
        <w:rFonts w:ascii="Arial" w:hAnsi="Arial" w:cs="Arial"/>
        <w:noProof/>
        <w:sz w:val="16"/>
        <w:szCs w:val="16"/>
      </w:rPr>
      <w:t>2</w:t>
    </w:r>
    <w:r w:rsidRPr="00FA6940">
      <w:rPr>
        <w:rFonts w:ascii="Arial" w:hAnsi="Arial" w:cs="Arial"/>
        <w:sz w:val="16"/>
        <w:szCs w:val="16"/>
      </w:rPr>
      <w:fldChar w:fldCharType="end"/>
    </w:r>
    <w:r w:rsidRPr="00FA6940">
      <w:rPr>
        <w:rFonts w:ascii="Arial" w:hAnsi="Arial" w:cs="Arial"/>
        <w:sz w:val="16"/>
        <w:szCs w:val="16"/>
      </w:rPr>
      <w:t xml:space="preserve"> of </w:t>
    </w:r>
    <w:r w:rsidRPr="00FA6940">
      <w:rPr>
        <w:rFonts w:ascii="Arial" w:hAnsi="Arial" w:cs="Arial"/>
        <w:sz w:val="16"/>
        <w:szCs w:val="16"/>
      </w:rPr>
      <w:fldChar w:fldCharType="begin"/>
    </w:r>
    <w:r w:rsidRPr="00FA6940">
      <w:rPr>
        <w:rFonts w:ascii="Arial" w:hAnsi="Arial" w:cs="Arial"/>
        <w:sz w:val="16"/>
        <w:szCs w:val="16"/>
      </w:rPr>
      <w:instrText xml:space="preserve"> NUMPAGES  \* Arabic  \* MERGEFORMAT </w:instrText>
    </w:r>
    <w:r w:rsidRPr="00FA6940">
      <w:rPr>
        <w:rFonts w:ascii="Arial" w:hAnsi="Arial" w:cs="Arial"/>
        <w:sz w:val="16"/>
        <w:szCs w:val="16"/>
      </w:rPr>
      <w:fldChar w:fldCharType="separate"/>
    </w:r>
    <w:r w:rsidR="00966CE2">
      <w:rPr>
        <w:rFonts w:ascii="Arial" w:hAnsi="Arial" w:cs="Arial"/>
        <w:noProof/>
        <w:sz w:val="16"/>
        <w:szCs w:val="16"/>
      </w:rPr>
      <w:t>9</w:t>
    </w:r>
    <w:r w:rsidRPr="00FA6940">
      <w:rPr>
        <w:rFonts w:ascii="Arial" w:hAnsi="Arial" w:cs="Arial"/>
        <w:sz w:val="16"/>
        <w:szCs w:val="16"/>
      </w:rPr>
      <w:fldChar w:fldCharType="end"/>
    </w:r>
  </w:p>
  <w:p w:rsidR="00D9541E" w:rsidRDefault="00D9541E">
    <w:pPr>
      <w:pStyle w:val="Footer"/>
    </w:pPr>
    <w:r>
      <w:t>V7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4B2" w:rsidRDefault="002344B2" w:rsidP="00DB6874">
      <w:pPr>
        <w:spacing w:after="0" w:line="240" w:lineRule="auto"/>
      </w:pPr>
      <w:r>
        <w:separator/>
      </w:r>
    </w:p>
  </w:footnote>
  <w:footnote w:type="continuationSeparator" w:id="0">
    <w:p w:rsidR="002344B2" w:rsidRDefault="002344B2" w:rsidP="00DB6874">
      <w:pPr>
        <w:spacing w:after="0" w:line="240" w:lineRule="auto"/>
      </w:pPr>
      <w:r>
        <w:continuationSeparator/>
      </w:r>
    </w:p>
  </w:footnote>
  <w:footnote w:id="1">
    <w:p w:rsidR="00D9541E" w:rsidRDefault="00D9541E" w:rsidP="002C207A">
      <w:pPr>
        <w:pStyle w:val="FootnoteText"/>
      </w:pPr>
      <w:r>
        <w:rPr>
          <w:rStyle w:val="FootnoteReference"/>
        </w:rPr>
        <w:footnoteRef/>
      </w:r>
      <w:r>
        <w:t xml:space="preserve"> </w:t>
      </w:r>
      <w:hyperlink r:id="rId1" w:history="1">
        <w:r w:rsidRPr="008B7588">
          <w:rPr>
            <w:rStyle w:val="Hyperlink"/>
          </w:rPr>
          <w:t>http://www.thinklocalactpersonal.org.uk/_assets/MakingItReal/MIRHousing.pdf</w:t>
        </w:r>
      </w:hyperlink>
    </w:p>
    <w:p w:rsidR="00D9541E" w:rsidRDefault="00D9541E">
      <w:pPr>
        <w:pStyle w:val="FootnoteText"/>
      </w:pPr>
    </w:p>
  </w:footnote>
  <w:footnote w:id="2">
    <w:p w:rsidR="00D9541E" w:rsidRDefault="00D9541E">
      <w:pPr>
        <w:pStyle w:val="FootnoteText"/>
      </w:pPr>
      <w:r>
        <w:rPr>
          <w:rStyle w:val="FootnoteReference"/>
        </w:rPr>
        <w:footnoteRef/>
      </w:r>
      <w:r>
        <w:t xml:space="preserve"> </w:t>
      </w:r>
      <w:hyperlink r:id="rId2" w:history="1">
        <w:r w:rsidRPr="002E2D91">
          <w:rPr>
            <w:rStyle w:val="Hyperlink"/>
          </w:rPr>
          <w:t>http://www.lancashire.gov.uk/media/898255/approved-social-value-policy-and-framework.pdf</w:t>
        </w:r>
      </w:hyperlink>
    </w:p>
  </w:footnote>
  <w:footnote w:id="3">
    <w:p w:rsidR="00D9541E" w:rsidRDefault="00D9541E">
      <w:pPr>
        <w:pStyle w:val="FootnoteText"/>
      </w:pPr>
      <w:r>
        <w:rPr>
          <w:rStyle w:val="FootnoteReference"/>
        </w:rPr>
        <w:footnoteRef/>
      </w:r>
      <w:r>
        <w:t xml:space="preserve"> </w:t>
      </w:r>
      <w:hyperlink r:id="rId3" w:history="1">
        <w:r w:rsidRPr="001D37CB">
          <w:rPr>
            <w:rStyle w:val="Hyperlink"/>
          </w:rPr>
          <w:t>https://www.thesocialcarecommitment.org.uk/</w:t>
        </w:r>
      </w:hyperlink>
    </w:p>
  </w:footnote>
  <w:footnote w:id="4">
    <w:p w:rsidR="00D9541E" w:rsidRDefault="00D9541E">
      <w:pPr>
        <w:pStyle w:val="FootnoteText"/>
      </w:pPr>
      <w:r>
        <w:rPr>
          <w:rStyle w:val="FootnoteReference"/>
        </w:rPr>
        <w:footnoteRef/>
      </w:r>
      <w:r>
        <w:t xml:space="preserve"> </w:t>
      </w:r>
      <w:hyperlink r:id="rId4" w:history="1">
        <w:r w:rsidRPr="001D37CB">
          <w:rPr>
            <w:rStyle w:val="Hyperlink"/>
          </w:rPr>
          <w:t>http://www.skillsforcare.org.uk/Recruitment-retention/Values-based-recruitment-and-retention/Values-based-recruitment-and-retention.aspx</w:t>
        </w:r>
      </w:hyperlink>
    </w:p>
  </w:footnote>
  <w:footnote w:id="5">
    <w:p w:rsidR="00D9541E" w:rsidRDefault="00D9541E" w:rsidP="00CB166B">
      <w:pPr>
        <w:pStyle w:val="FootnoteText"/>
      </w:pPr>
      <w:r>
        <w:rPr>
          <w:rStyle w:val="FootnoteReference"/>
        </w:rPr>
        <w:footnoteRef/>
      </w:r>
      <w:r>
        <w:t xml:space="preserve"> </w:t>
      </w:r>
      <w:hyperlink r:id="rId5" w:history="1">
        <w:r w:rsidRPr="002B6BB9">
          <w:rPr>
            <w:rStyle w:val="Hyperlink"/>
          </w:rPr>
          <w:t>http://www.skillsforcare.org.uk/Documents/Topics/Dementia/Common-core-principles-for-dementia.pdf</w:t>
        </w:r>
      </w:hyperlink>
      <w:r>
        <w:t xml:space="preserve"> </w:t>
      </w:r>
    </w:p>
  </w:footnote>
  <w:footnote w:id="6">
    <w:p w:rsidR="00D9541E" w:rsidRDefault="00D9541E" w:rsidP="004B7E61">
      <w:pPr>
        <w:pStyle w:val="FootnoteText"/>
      </w:pPr>
      <w:r>
        <w:rPr>
          <w:rStyle w:val="FootnoteReference"/>
        </w:rPr>
        <w:footnoteRef/>
      </w:r>
      <w:r>
        <w:t xml:space="preserve"> </w:t>
      </w:r>
      <w:hyperlink r:id="rId6" w:history="1">
        <w:r w:rsidRPr="0058136E">
          <w:rPr>
            <w:rStyle w:val="Hyperlink"/>
          </w:rPr>
          <w:t>https://www.nice.org.uk/guidance/ng21</w:t>
        </w:r>
      </w:hyperlink>
    </w:p>
  </w:footnote>
  <w:footnote w:id="7">
    <w:p w:rsidR="00D9541E" w:rsidRDefault="00D9541E" w:rsidP="004B7E61">
      <w:pPr>
        <w:pStyle w:val="FootnoteText"/>
      </w:pPr>
      <w:r>
        <w:rPr>
          <w:rStyle w:val="FootnoteReference"/>
        </w:rPr>
        <w:footnoteRef/>
      </w:r>
      <w:r>
        <w:t xml:space="preserve"> </w:t>
      </w:r>
      <w:hyperlink r:id="rId7" w:history="1">
        <w:r w:rsidRPr="0058136E">
          <w:rPr>
            <w:rStyle w:val="Hyperlink"/>
          </w:rPr>
          <w:t>https://www.nice.org.uk/guidance/qs123/chapter/using-the-quality-standard</w:t>
        </w:r>
      </w:hyperlink>
      <w:r>
        <w:rPr>
          <w:rStyle w:val="Hyperlink"/>
        </w:rPr>
        <w:t xml:space="preserve"> </w:t>
      </w:r>
    </w:p>
  </w:footnote>
  <w:footnote w:id="8">
    <w:p w:rsidR="00D9541E" w:rsidRDefault="00D9541E" w:rsidP="004B7E61">
      <w:pPr>
        <w:pStyle w:val="FootnoteText"/>
      </w:pPr>
      <w:r>
        <w:rPr>
          <w:rStyle w:val="FootnoteReference"/>
        </w:rPr>
        <w:footnoteRef/>
      </w:r>
      <w:r>
        <w:t xml:space="preserve"> </w:t>
      </w:r>
      <w:hyperlink r:id="rId8" w:history="1">
        <w:r w:rsidRPr="00C41A8B">
          <w:rPr>
            <w:rStyle w:val="Hyperlink"/>
          </w:rPr>
          <w:t>https://pathways.nice.org.uk/pathways/transition-between-inpatient-hospital-settings-and-community-or-care-home-settings-for-adults-with-social-care-needs</w:t>
        </w:r>
      </w:hyperlink>
    </w:p>
    <w:p w:rsidR="00D9541E" w:rsidRDefault="00D9541E" w:rsidP="004B7E61">
      <w:pPr>
        <w:pStyle w:val="FootnoteText"/>
      </w:pPr>
    </w:p>
  </w:footnote>
  <w:footnote w:id="9">
    <w:p w:rsidR="00D9541E" w:rsidRDefault="00D9541E" w:rsidP="004B7E61">
      <w:pPr>
        <w:pStyle w:val="FootnoteText"/>
      </w:pPr>
      <w:r>
        <w:rPr>
          <w:rStyle w:val="FootnoteReference"/>
        </w:rPr>
        <w:footnoteRef/>
      </w:r>
      <w:r>
        <w:t xml:space="preserve"> </w:t>
      </w:r>
      <w:hyperlink r:id="rId9" w:history="1">
        <w:r w:rsidRPr="001D37CB">
          <w:rPr>
            <w:rStyle w:val="Hyperlink"/>
          </w:rPr>
          <w:t>http://www.skillsforcare.org.uk/Documents/Standards-legislation/Code-of-Conduct/Code-of-Conduct.pdf</w:t>
        </w:r>
      </w:hyperlink>
      <w:r>
        <w:t xml:space="preserve">. </w:t>
      </w:r>
    </w:p>
  </w:footnote>
  <w:footnote w:id="10">
    <w:p w:rsidR="00D9541E" w:rsidRDefault="00D9541E" w:rsidP="004B7E61">
      <w:pPr>
        <w:pStyle w:val="FootnoteText"/>
      </w:pPr>
      <w:r>
        <w:rPr>
          <w:rStyle w:val="FootnoteReference"/>
        </w:rPr>
        <w:footnoteRef/>
      </w:r>
      <w:r>
        <w:t xml:space="preserve"> </w:t>
      </w:r>
      <w:hyperlink r:id="rId10" w:history="1">
        <w:r w:rsidRPr="00B61256">
          <w:rPr>
            <w:rStyle w:val="Hyperlink"/>
          </w:rPr>
          <w:t>https://www.unison.org.uk/content/uploads/2013/11/On-line-Catalogue220142.pdf</w:t>
        </w:r>
      </w:hyperlink>
      <w:r>
        <w:t xml:space="preserve"> </w:t>
      </w:r>
    </w:p>
  </w:footnote>
  <w:footnote w:id="11">
    <w:p w:rsidR="00D9541E" w:rsidRDefault="00D9541E" w:rsidP="004B7E61">
      <w:pPr>
        <w:pStyle w:val="FootnoteText"/>
      </w:pPr>
      <w:r>
        <w:rPr>
          <w:rStyle w:val="FootnoteReference"/>
        </w:rPr>
        <w:footnoteRef/>
      </w:r>
      <w:r>
        <w:t xml:space="preserve"> </w:t>
      </w:r>
      <w:hyperlink r:id="rId11" w:history="1">
        <w:r w:rsidRPr="002B6BB9">
          <w:rPr>
            <w:rStyle w:val="Hyperlink"/>
          </w:rPr>
          <w:t>http://www.skillsforcare.org.uk/Documents/Topics/Mental-health/Principles-to-Practice-good-mental-health.pdf</w:t>
        </w:r>
      </w:hyperlink>
    </w:p>
  </w:footnote>
  <w:footnote w:id="12">
    <w:p w:rsidR="00D9541E" w:rsidRDefault="00D9541E" w:rsidP="004B7E61">
      <w:pPr>
        <w:pStyle w:val="FootnoteText"/>
      </w:pPr>
      <w:r>
        <w:rPr>
          <w:rStyle w:val="FootnoteReference"/>
        </w:rPr>
        <w:footnoteRef/>
      </w:r>
      <w:r>
        <w:t xml:space="preserve"> </w:t>
      </w:r>
      <w:hyperlink r:id="rId12" w:history="1">
        <w:r w:rsidRPr="00B73819">
          <w:rPr>
            <w:rStyle w:val="Hyperlink"/>
          </w:rPr>
          <w:t>http://plcsab.proceduresonline.com/chapters/contents.html</w:t>
        </w:r>
      </w:hyperlink>
    </w:p>
  </w:footnote>
  <w:footnote w:id="13">
    <w:p w:rsidR="00D9541E" w:rsidRDefault="00D9541E" w:rsidP="004B7E61">
      <w:pPr>
        <w:pStyle w:val="FootnoteText"/>
      </w:pPr>
      <w:r>
        <w:rPr>
          <w:rStyle w:val="FootnoteReference"/>
        </w:rPr>
        <w:footnoteRef/>
      </w:r>
      <w:r>
        <w:t xml:space="preserve"> </w:t>
      </w:r>
      <w:hyperlink r:id="rId13" w:history="1">
        <w:r w:rsidRPr="00B73819">
          <w:rPr>
            <w:rStyle w:val="Hyperlink"/>
          </w:rPr>
          <w:t>http://panlancashirescb.proceduresonline.com/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133803"/>
      <w:docPartObj>
        <w:docPartGallery w:val="Watermarks"/>
        <w:docPartUnique/>
      </w:docPartObj>
    </w:sdtPr>
    <w:sdtEndPr/>
    <w:sdtContent>
      <w:p w:rsidR="00D9541E" w:rsidRDefault="00966CE2">
        <w:pPr>
          <w:pStyle w:val="Header"/>
        </w:pPr>
        <w:r>
          <w:rPr>
            <w:noProof/>
            <w:lang w:val="en-US"/>
          </w:rPr>
          <w:pict w14:anchorId="7D3B7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76B"/>
    <w:multiLevelType w:val="multilevel"/>
    <w:tmpl w:val="7060771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1161D"/>
    <w:multiLevelType w:val="hybridMultilevel"/>
    <w:tmpl w:val="0F9E6E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7C2A82"/>
    <w:multiLevelType w:val="hybridMultilevel"/>
    <w:tmpl w:val="B5982D06"/>
    <w:lvl w:ilvl="0" w:tplc="9990A448">
      <w:start w:val="1"/>
      <w:numFmt w:val="decimal"/>
      <w:pStyle w:val="PaulNum"/>
      <w:lvlText w:val="%1."/>
      <w:lvlJc w:val="left"/>
      <w:pPr>
        <w:tabs>
          <w:tab w:val="num" w:pos="360"/>
        </w:tabs>
        <w:ind w:left="360" w:hanging="360"/>
      </w:pPr>
    </w:lvl>
    <w:lvl w:ilvl="1" w:tplc="9E745152">
      <w:start w:val="1"/>
      <w:numFmt w:val="lowerLetter"/>
      <w:lvlText w:val="%2."/>
      <w:lvlJc w:val="left"/>
      <w:pPr>
        <w:tabs>
          <w:tab w:val="num" w:pos="1069"/>
        </w:tabs>
        <w:ind w:left="1069" w:hanging="360"/>
      </w:pPr>
      <w:rPr>
        <w:rFonts w:ascii="Arial" w:hAnsi="Arial" w:cs="Arial" w:hint="default"/>
        <w:b w:val="0"/>
      </w:rPr>
    </w:lvl>
    <w:lvl w:ilvl="2" w:tplc="0409001B">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3" w15:restartNumberingAfterBreak="0">
    <w:nsid w:val="0C3E565C"/>
    <w:multiLevelType w:val="multilevel"/>
    <w:tmpl w:val="632AC972"/>
    <w:lvl w:ilvl="0">
      <w:start w:val="1"/>
      <w:numFmt w:val="bullet"/>
      <w:lvlText w:val=""/>
      <w:lvlJc w:val="left"/>
      <w:pPr>
        <w:ind w:left="1185" w:hanging="465"/>
      </w:pPr>
      <w:rPr>
        <w:rFonts w:ascii="Symbol" w:hAnsi="Symbol" w:hint="default"/>
        <w:b/>
        <w:color w:val="auto"/>
      </w:rPr>
    </w:lvl>
    <w:lvl w:ilvl="1">
      <w:start w:val="13"/>
      <w:numFmt w:val="decimal"/>
      <w:lvlText w:val="%1.%2"/>
      <w:lvlJc w:val="left"/>
      <w:pPr>
        <w:ind w:left="1185" w:hanging="465"/>
      </w:pPr>
      <w:rPr>
        <w:rFonts w:hint="default"/>
        <w:b/>
        <w:color w:val="auto"/>
      </w:rPr>
    </w:lvl>
    <w:lvl w:ilvl="2">
      <w:start w:val="1"/>
      <w:numFmt w:val="bullet"/>
      <w:lvlText w:val="-"/>
      <w:lvlJc w:val="left"/>
      <w:pPr>
        <w:ind w:left="1440" w:hanging="720"/>
      </w:pPr>
      <w:rPr>
        <w:rFonts w:ascii="Arial" w:eastAsia="Times New Roman" w:hAnsi="Arial" w:cs="Arial" w:hint="default"/>
        <w:b/>
        <w:color w:val="auto"/>
      </w:rPr>
    </w:lvl>
    <w:lvl w:ilvl="3">
      <w:start w:val="1"/>
      <w:numFmt w:val="bullet"/>
      <w:lvlText w:val=""/>
      <w:lvlJc w:val="left"/>
      <w:pPr>
        <w:ind w:left="1800" w:hanging="1080"/>
      </w:pPr>
      <w:rPr>
        <w:rFonts w:ascii="Symbol" w:hAnsi="Symbol" w:hint="default"/>
        <w:b/>
        <w:color w:val="auto"/>
      </w:rPr>
    </w:lvl>
    <w:lvl w:ilvl="4">
      <w:start w:val="1"/>
      <w:numFmt w:val="decimal"/>
      <w:lvlText w:val="%1.%2.%3.%4.%5"/>
      <w:lvlJc w:val="left"/>
      <w:pPr>
        <w:ind w:left="1800" w:hanging="1080"/>
      </w:pPr>
      <w:rPr>
        <w:rFonts w:hint="default"/>
        <w:b/>
        <w:color w:val="auto"/>
      </w:rPr>
    </w:lvl>
    <w:lvl w:ilvl="5">
      <w:start w:val="1"/>
      <w:numFmt w:val="decimal"/>
      <w:lvlText w:val="%1.%2.%3.%4.%5.%6"/>
      <w:lvlJc w:val="left"/>
      <w:pPr>
        <w:ind w:left="2160" w:hanging="1440"/>
      </w:pPr>
      <w:rPr>
        <w:rFonts w:hint="default"/>
        <w:b/>
        <w:color w:val="auto"/>
      </w:rPr>
    </w:lvl>
    <w:lvl w:ilvl="6">
      <w:start w:val="1"/>
      <w:numFmt w:val="decimal"/>
      <w:lvlText w:val="%1.%2.%3.%4.%5.%6.%7"/>
      <w:lvlJc w:val="left"/>
      <w:pPr>
        <w:ind w:left="2160" w:hanging="1440"/>
      </w:pPr>
      <w:rPr>
        <w:rFonts w:hint="default"/>
        <w:b/>
        <w:color w:val="auto"/>
      </w:rPr>
    </w:lvl>
    <w:lvl w:ilvl="7">
      <w:start w:val="1"/>
      <w:numFmt w:val="decimal"/>
      <w:lvlText w:val="%1.%2.%3.%4.%5.%6.%7.%8"/>
      <w:lvlJc w:val="left"/>
      <w:pPr>
        <w:ind w:left="2520" w:hanging="1800"/>
      </w:pPr>
      <w:rPr>
        <w:rFonts w:hint="default"/>
        <w:b/>
        <w:color w:val="auto"/>
      </w:rPr>
    </w:lvl>
    <w:lvl w:ilvl="8">
      <w:start w:val="1"/>
      <w:numFmt w:val="decimal"/>
      <w:lvlText w:val="%1.%2.%3.%4.%5.%6.%7.%8.%9"/>
      <w:lvlJc w:val="left"/>
      <w:pPr>
        <w:ind w:left="2520" w:hanging="1800"/>
      </w:pPr>
      <w:rPr>
        <w:rFonts w:hint="default"/>
        <w:b/>
        <w:color w:val="auto"/>
      </w:rPr>
    </w:lvl>
  </w:abstractNum>
  <w:abstractNum w:abstractNumId="4" w15:restartNumberingAfterBreak="0">
    <w:nsid w:val="0D4E1986"/>
    <w:multiLevelType w:val="hybridMultilevel"/>
    <w:tmpl w:val="C0D6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56E31"/>
    <w:multiLevelType w:val="multilevel"/>
    <w:tmpl w:val="21E80EE2"/>
    <w:lvl w:ilvl="0">
      <w:start w:val="3"/>
      <w:numFmt w:val="decimal"/>
      <w:lvlText w:val="%1"/>
      <w:lvlJc w:val="left"/>
      <w:pPr>
        <w:ind w:left="465" w:hanging="465"/>
      </w:pPr>
      <w:rPr>
        <w:rFonts w:hint="default"/>
      </w:rPr>
    </w:lvl>
    <w:lvl w:ilvl="1">
      <w:start w:val="14"/>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983E93"/>
    <w:multiLevelType w:val="multilevel"/>
    <w:tmpl w:val="9F60B9F2"/>
    <w:lvl w:ilvl="0">
      <w:start w:val="3"/>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FD5225"/>
    <w:multiLevelType w:val="hybridMultilevel"/>
    <w:tmpl w:val="5492EE7A"/>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8" w15:restartNumberingAfterBreak="0">
    <w:nsid w:val="24D35D09"/>
    <w:multiLevelType w:val="hybridMultilevel"/>
    <w:tmpl w:val="E5660AA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999056A"/>
    <w:multiLevelType w:val="multilevel"/>
    <w:tmpl w:val="A530AAC2"/>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6E156C"/>
    <w:multiLevelType w:val="hybridMultilevel"/>
    <w:tmpl w:val="0842459C"/>
    <w:lvl w:ilvl="0" w:tplc="08090001">
      <w:start w:val="1"/>
      <w:numFmt w:val="bullet"/>
      <w:lvlText w:val=""/>
      <w:lvlJc w:val="left"/>
      <w:pPr>
        <w:ind w:left="1617" w:hanging="360"/>
      </w:pPr>
      <w:rPr>
        <w:rFonts w:ascii="Symbol" w:hAnsi="Symbol" w:hint="default"/>
      </w:rPr>
    </w:lvl>
    <w:lvl w:ilvl="1" w:tplc="08090003">
      <w:start w:val="1"/>
      <w:numFmt w:val="bullet"/>
      <w:lvlText w:val="o"/>
      <w:lvlJc w:val="left"/>
      <w:pPr>
        <w:ind w:left="2337" w:hanging="360"/>
      </w:pPr>
      <w:rPr>
        <w:rFonts w:ascii="Courier New" w:hAnsi="Courier New" w:cs="Courier New" w:hint="default"/>
      </w:rPr>
    </w:lvl>
    <w:lvl w:ilvl="2" w:tplc="08090005">
      <w:start w:val="1"/>
      <w:numFmt w:val="bullet"/>
      <w:lvlText w:val=""/>
      <w:lvlJc w:val="left"/>
      <w:pPr>
        <w:ind w:left="3057" w:hanging="360"/>
      </w:pPr>
      <w:rPr>
        <w:rFonts w:ascii="Wingdings" w:hAnsi="Wingdings" w:hint="default"/>
      </w:rPr>
    </w:lvl>
    <w:lvl w:ilvl="3" w:tplc="08090001">
      <w:start w:val="1"/>
      <w:numFmt w:val="bullet"/>
      <w:lvlText w:val=""/>
      <w:lvlJc w:val="left"/>
      <w:pPr>
        <w:ind w:left="3777" w:hanging="360"/>
      </w:pPr>
      <w:rPr>
        <w:rFonts w:ascii="Symbol" w:hAnsi="Symbol" w:hint="default"/>
      </w:rPr>
    </w:lvl>
    <w:lvl w:ilvl="4" w:tplc="08090003">
      <w:start w:val="1"/>
      <w:numFmt w:val="bullet"/>
      <w:lvlText w:val="o"/>
      <w:lvlJc w:val="left"/>
      <w:pPr>
        <w:ind w:left="4497" w:hanging="360"/>
      </w:pPr>
      <w:rPr>
        <w:rFonts w:ascii="Courier New" w:hAnsi="Courier New" w:cs="Courier New" w:hint="default"/>
      </w:rPr>
    </w:lvl>
    <w:lvl w:ilvl="5" w:tplc="08090005">
      <w:start w:val="1"/>
      <w:numFmt w:val="bullet"/>
      <w:lvlText w:val=""/>
      <w:lvlJc w:val="left"/>
      <w:pPr>
        <w:ind w:left="5217" w:hanging="360"/>
      </w:pPr>
      <w:rPr>
        <w:rFonts w:ascii="Wingdings" w:hAnsi="Wingdings" w:hint="default"/>
      </w:rPr>
    </w:lvl>
    <w:lvl w:ilvl="6" w:tplc="08090001">
      <w:start w:val="1"/>
      <w:numFmt w:val="bullet"/>
      <w:lvlText w:val=""/>
      <w:lvlJc w:val="left"/>
      <w:pPr>
        <w:ind w:left="5937" w:hanging="360"/>
      </w:pPr>
      <w:rPr>
        <w:rFonts w:ascii="Symbol" w:hAnsi="Symbol" w:hint="default"/>
      </w:rPr>
    </w:lvl>
    <w:lvl w:ilvl="7" w:tplc="08090003">
      <w:start w:val="1"/>
      <w:numFmt w:val="bullet"/>
      <w:lvlText w:val="o"/>
      <w:lvlJc w:val="left"/>
      <w:pPr>
        <w:ind w:left="6657" w:hanging="360"/>
      </w:pPr>
      <w:rPr>
        <w:rFonts w:ascii="Courier New" w:hAnsi="Courier New" w:cs="Courier New" w:hint="default"/>
      </w:rPr>
    </w:lvl>
    <w:lvl w:ilvl="8" w:tplc="08090005">
      <w:start w:val="1"/>
      <w:numFmt w:val="bullet"/>
      <w:lvlText w:val=""/>
      <w:lvlJc w:val="left"/>
      <w:pPr>
        <w:ind w:left="7377" w:hanging="360"/>
      </w:pPr>
      <w:rPr>
        <w:rFonts w:ascii="Wingdings" w:hAnsi="Wingdings" w:hint="default"/>
      </w:rPr>
    </w:lvl>
  </w:abstractNum>
  <w:abstractNum w:abstractNumId="11" w15:restartNumberingAfterBreak="0">
    <w:nsid w:val="32DE378D"/>
    <w:multiLevelType w:val="hybridMultilevel"/>
    <w:tmpl w:val="60DE8490"/>
    <w:lvl w:ilvl="0" w:tplc="D070D9C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2B40"/>
    <w:multiLevelType w:val="hybridMultilevel"/>
    <w:tmpl w:val="2034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93009"/>
    <w:multiLevelType w:val="hybridMultilevel"/>
    <w:tmpl w:val="E5FA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23D3F"/>
    <w:multiLevelType w:val="multilevel"/>
    <w:tmpl w:val="6BD8CC1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2A1B24"/>
    <w:multiLevelType w:val="hybridMultilevel"/>
    <w:tmpl w:val="E81C2D6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DCD7A9C"/>
    <w:multiLevelType w:val="hybridMultilevel"/>
    <w:tmpl w:val="2C94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10851"/>
    <w:multiLevelType w:val="hybridMultilevel"/>
    <w:tmpl w:val="74A6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2737D6"/>
    <w:multiLevelType w:val="hybridMultilevel"/>
    <w:tmpl w:val="85720472"/>
    <w:lvl w:ilvl="0" w:tplc="D9507A9A">
      <w:start w:val="1"/>
      <w:numFmt w:val="bullet"/>
      <w:lvlText w:val=""/>
      <w:lvlJc w:val="left"/>
      <w:pPr>
        <w:ind w:left="720" w:hanging="360"/>
      </w:pPr>
      <w:rPr>
        <w:rFonts w:ascii="Symbol" w:hAnsi="Symbol" w:hint="default"/>
        <w:strike w:val="0"/>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71484"/>
    <w:multiLevelType w:val="hybridMultilevel"/>
    <w:tmpl w:val="683C5BD6"/>
    <w:lvl w:ilvl="0" w:tplc="08090001">
      <w:start w:val="1"/>
      <w:numFmt w:val="bullet"/>
      <w:lvlText w:val=""/>
      <w:lvlJc w:val="left"/>
      <w:pPr>
        <w:ind w:left="720" w:hanging="360"/>
      </w:pPr>
      <w:rPr>
        <w:rFonts w:ascii="Symbol" w:hAnsi="Symbol" w:hint="default"/>
      </w:rPr>
    </w:lvl>
    <w:lvl w:ilvl="1" w:tplc="8216EDEA">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E62E8"/>
    <w:multiLevelType w:val="multilevel"/>
    <w:tmpl w:val="307ECE4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992752F"/>
    <w:multiLevelType w:val="multilevel"/>
    <w:tmpl w:val="632AC972"/>
    <w:lvl w:ilvl="0">
      <w:start w:val="1"/>
      <w:numFmt w:val="bullet"/>
      <w:lvlText w:val=""/>
      <w:lvlJc w:val="left"/>
      <w:pPr>
        <w:ind w:left="1185" w:hanging="465"/>
      </w:pPr>
      <w:rPr>
        <w:rFonts w:ascii="Symbol" w:hAnsi="Symbol" w:hint="default"/>
        <w:b/>
        <w:color w:val="auto"/>
      </w:rPr>
    </w:lvl>
    <w:lvl w:ilvl="1">
      <w:start w:val="13"/>
      <w:numFmt w:val="decimal"/>
      <w:lvlText w:val="%1.%2"/>
      <w:lvlJc w:val="left"/>
      <w:pPr>
        <w:ind w:left="1185" w:hanging="465"/>
      </w:pPr>
      <w:rPr>
        <w:rFonts w:hint="default"/>
        <w:b/>
        <w:color w:val="auto"/>
      </w:rPr>
    </w:lvl>
    <w:lvl w:ilvl="2">
      <w:start w:val="1"/>
      <w:numFmt w:val="bullet"/>
      <w:lvlText w:val="-"/>
      <w:lvlJc w:val="left"/>
      <w:pPr>
        <w:ind w:left="1440" w:hanging="720"/>
      </w:pPr>
      <w:rPr>
        <w:rFonts w:ascii="Arial" w:eastAsia="Times New Roman" w:hAnsi="Arial" w:cs="Arial" w:hint="default"/>
        <w:b/>
        <w:color w:val="auto"/>
      </w:rPr>
    </w:lvl>
    <w:lvl w:ilvl="3">
      <w:start w:val="1"/>
      <w:numFmt w:val="bullet"/>
      <w:lvlText w:val=""/>
      <w:lvlJc w:val="left"/>
      <w:pPr>
        <w:ind w:left="1800" w:hanging="1080"/>
      </w:pPr>
      <w:rPr>
        <w:rFonts w:ascii="Symbol" w:hAnsi="Symbol" w:hint="default"/>
        <w:b/>
        <w:color w:val="auto"/>
      </w:rPr>
    </w:lvl>
    <w:lvl w:ilvl="4">
      <w:start w:val="1"/>
      <w:numFmt w:val="decimal"/>
      <w:lvlText w:val="%1.%2.%3.%4.%5"/>
      <w:lvlJc w:val="left"/>
      <w:pPr>
        <w:ind w:left="1800" w:hanging="1080"/>
      </w:pPr>
      <w:rPr>
        <w:rFonts w:hint="default"/>
        <w:b/>
        <w:color w:val="auto"/>
      </w:rPr>
    </w:lvl>
    <w:lvl w:ilvl="5">
      <w:start w:val="1"/>
      <w:numFmt w:val="decimal"/>
      <w:lvlText w:val="%1.%2.%3.%4.%5.%6"/>
      <w:lvlJc w:val="left"/>
      <w:pPr>
        <w:ind w:left="2160" w:hanging="1440"/>
      </w:pPr>
      <w:rPr>
        <w:rFonts w:hint="default"/>
        <w:b/>
        <w:color w:val="auto"/>
      </w:rPr>
    </w:lvl>
    <w:lvl w:ilvl="6">
      <w:start w:val="1"/>
      <w:numFmt w:val="decimal"/>
      <w:lvlText w:val="%1.%2.%3.%4.%5.%6.%7"/>
      <w:lvlJc w:val="left"/>
      <w:pPr>
        <w:ind w:left="2160" w:hanging="1440"/>
      </w:pPr>
      <w:rPr>
        <w:rFonts w:hint="default"/>
        <w:b/>
        <w:color w:val="auto"/>
      </w:rPr>
    </w:lvl>
    <w:lvl w:ilvl="7">
      <w:start w:val="1"/>
      <w:numFmt w:val="decimal"/>
      <w:lvlText w:val="%1.%2.%3.%4.%5.%6.%7.%8"/>
      <w:lvlJc w:val="left"/>
      <w:pPr>
        <w:ind w:left="2520" w:hanging="1800"/>
      </w:pPr>
      <w:rPr>
        <w:rFonts w:hint="default"/>
        <w:b/>
        <w:color w:val="auto"/>
      </w:rPr>
    </w:lvl>
    <w:lvl w:ilvl="8">
      <w:start w:val="1"/>
      <w:numFmt w:val="decimal"/>
      <w:lvlText w:val="%1.%2.%3.%4.%5.%6.%7.%8.%9"/>
      <w:lvlJc w:val="left"/>
      <w:pPr>
        <w:ind w:left="2520" w:hanging="1800"/>
      </w:pPr>
      <w:rPr>
        <w:rFonts w:hint="default"/>
        <w:b/>
        <w:color w:val="auto"/>
      </w:rPr>
    </w:lvl>
  </w:abstractNum>
  <w:abstractNum w:abstractNumId="22" w15:restartNumberingAfterBreak="0">
    <w:nsid w:val="5C3074A4"/>
    <w:multiLevelType w:val="multilevel"/>
    <w:tmpl w:val="25E8A44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802367"/>
    <w:multiLevelType w:val="hybridMultilevel"/>
    <w:tmpl w:val="F622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5860C8"/>
    <w:multiLevelType w:val="multilevel"/>
    <w:tmpl w:val="632AC972"/>
    <w:lvl w:ilvl="0">
      <w:start w:val="1"/>
      <w:numFmt w:val="bullet"/>
      <w:lvlText w:val=""/>
      <w:lvlJc w:val="left"/>
      <w:pPr>
        <w:ind w:left="1185" w:hanging="465"/>
      </w:pPr>
      <w:rPr>
        <w:rFonts w:ascii="Symbol" w:hAnsi="Symbol" w:hint="default"/>
        <w:b/>
        <w:color w:val="auto"/>
      </w:rPr>
    </w:lvl>
    <w:lvl w:ilvl="1">
      <w:start w:val="13"/>
      <w:numFmt w:val="decimal"/>
      <w:lvlText w:val="%1.%2"/>
      <w:lvlJc w:val="left"/>
      <w:pPr>
        <w:ind w:left="1185" w:hanging="465"/>
      </w:pPr>
      <w:rPr>
        <w:rFonts w:hint="default"/>
        <w:b/>
        <w:color w:val="auto"/>
      </w:rPr>
    </w:lvl>
    <w:lvl w:ilvl="2">
      <w:start w:val="1"/>
      <w:numFmt w:val="bullet"/>
      <w:lvlText w:val="-"/>
      <w:lvlJc w:val="left"/>
      <w:pPr>
        <w:ind w:left="1440" w:hanging="720"/>
      </w:pPr>
      <w:rPr>
        <w:rFonts w:ascii="Arial" w:eastAsia="Times New Roman" w:hAnsi="Arial" w:cs="Arial" w:hint="default"/>
        <w:b/>
        <w:color w:val="auto"/>
      </w:rPr>
    </w:lvl>
    <w:lvl w:ilvl="3">
      <w:start w:val="1"/>
      <w:numFmt w:val="bullet"/>
      <w:lvlText w:val=""/>
      <w:lvlJc w:val="left"/>
      <w:pPr>
        <w:ind w:left="1800" w:hanging="1080"/>
      </w:pPr>
      <w:rPr>
        <w:rFonts w:ascii="Symbol" w:hAnsi="Symbol" w:hint="default"/>
        <w:b/>
        <w:color w:val="auto"/>
      </w:rPr>
    </w:lvl>
    <w:lvl w:ilvl="4">
      <w:start w:val="1"/>
      <w:numFmt w:val="decimal"/>
      <w:lvlText w:val="%1.%2.%3.%4.%5"/>
      <w:lvlJc w:val="left"/>
      <w:pPr>
        <w:ind w:left="1800" w:hanging="1080"/>
      </w:pPr>
      <w:rPr>
        <w:rFonts w:hint="default"/>
        <w:b/>
        <w:color w:val="auto"/>
      </w:rPr>
    </w:lvl>
    <w:lvl w:ilvl="5">
      <w:start w:val="1"/>
      <w:numFmt w:val="decimal"/>
      <w:lvlText w:val="%1.%2.%3.%4.%5.%6"/>
      <w:lvlJc w:val="left"/>
      <w:pPr>
        <w:ind w:left="2160" w:hanging="1440"/>
      </w:pPr>
      <w:rPr>
        <w:rFonts w:hint="default"/>
        <w:b/>
        <w:color w:val="auto"/>
      </w:rPr>
    </w:lvl>
    <w:lvl w:ilvl="6">
      <w:start w:val="1"/>
      <w:numFmt w:val="decimal"/>
      <w:lvlText w:val="%1.%2.%3.%4.%5.%6.%7"/>
      <w:lvlJc w:val="left"/>
      <w:pPr>
        <w:ind w:left="2160" w:hanging="1440"/>
      </w:pPr>
      <w:rPr>
        <w:rFonts w:hint="default"/>
        <w:b/>
        <w:color w:val="auto"/>
      </w:rPr>
    </w:lvl>
    <w:lvl w:ilvl="7">
      <w:start w:val="1"/>
      <w:numFmt w:val="decimal"/>
      <w:lvlText w:val="%1.%2.%3.%4.%5.%6.%7.%8"/>
      <w:lvlJc w:val="left"/>
      <w:pPr>
        <w:ind w:left="2520" w:hanging="1800"/>
      </w:pPr>
      <w:rPr>
        <w:rFonts w:hint="default"/>
        <w:b/>
        <w:color w:val="auto"/>
      </w:rPr>
    </w:lvl>
    <w:lvl w:ilvl="8">
      <w:start w:val="1"/>
      <w:numFmt w:val="decimal"/>
      <w:lvlText w:val="%1.%2.%3.%4.%5.%6.%7.%8.%9"/>
      <w:lvlJc w:val="left"/>
      <w:pPr>
        <w:ind w:left="2520" w:hanging="1800"/>
      </w:pPr>
      <w:rPr>
        <w:rFonts w:hint="default"/>
        <w:b/>
        <w:color w:val="auto"/>
      </w:rPr>
    </w:lvl>
  </w:abstractNum>
  <w:abstractNum w:abstractNumId="25" w15:restartNumberingAfterBreak="0">
    <w:nsid w:val="67882A16"/>
    <w:multiLevelType w:val="multilevel"/>
    <w:tmpl w:val="EC54EFD0"/>
    <w:lvl w:ilvl="0">
      <w:start w:val="10"/>
      <w:numFmt w:val="decimal"/>
      <w:lvlText w:val="%1."/>
      <w:lvlJc w:val="left"/>
      <w:pPr>
        <w:ind w:left="284" w:hanging="284"/>
      </w:pPr>
      <w:rPr>
        <w:rFonts w:hint="default"/>
        <w:b w:val="0"/>
        <w:u w:val="none"/>
      </w:rPr>
    </w:lvl>
    <w:lvl w:ilvl="1">
      <w:start w:val="1"/>
      <w:numFmt w:val="decimal"/>
      <w:pStyle w:val="Heading2"/>
      <w:lvlText w:val="%1.%2."/>
      <w:lvlJc w:val="left"/>
      <w:pPr>
        <w:ind w:left="851" w:hanging="284"/>
      </w:pPr>
      <w:rPr>
        <w:rFonts w:ascii="Arial" w:hAnsi="Arial" w:cs="Arial" w:hint="default"/>
        <w:b w:val="0"/>
        <w:i w:val="0"/>
        <w:color w:val="auto"/>
      </w:rPr>
    </w:lvl>
    <w:lvl w:ilvl="2">
      <w:start w:val="1"/>
      <w:numFmt w:val="decimal"/>
      <w:pStyle w:val="Heading3"/>
      <w:lvlText w:val="%1.%2.%3."/>
      <w:lvlJc w:val="left"/>
      <w:pPr>
        <w:ind w:left="1418" w:hanging="284"/>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284"/>
      </w:pPr>
      <w:rPr>
        <w:rFonts w:hint="default"/>
      </w:rPr>
    </w:lvl>
    <w:lvl w:ilvl="4">
      <w:start w:val="1"/>
      <w:numFmt w:val="decimal"/>
      <w:lvlText w:val="%1.%2.%3.%4.%5."/>
      <w:lvlJc w:val="left"/>
      <w:pPr>
        <w:ind w:left="2552" w:hanging="284"/>
      </w:pPr>
      <w:rPr>
        <w:rFonts w:hint="default"/>
      </w:rPr>
    </w:lvl>
    <w:lvl w:ilvl="5">
      <w:start w:val="1"/>
      <w:numFmt w:val="decimal"/>
      <w:lvlText w:val="%1.%2.%3.%4.%5.%6."/>
      <w:lvlJc w:val="left"/>
      <w:pPr>
        <w:ind w:left="3119" w:hanging="284"/>
      </w:pPr>
      <w:rPr>
        <w:rFonts w:hint="default"/>
      </w:rPr>
    </w:lvl>
    <w:lvl w:ilvl="6">
      <w:start w:val="1"/>
      <w:numFmt w:val="decimal"/>
      <w:lvlText w:val="%1.%2.%3.%4.%5.%6.%7."/>
      <w:lvlJc w:val="left"/>
      <w:pPr>
        <w:ind w:left="3686" w:hanging="284"/>
      </w:pPr>
      <w:rPr>
        <w:rFonts w:hint="default"/>
      </w:rPr>
    </w:lvl>
    <w:lvl w:ilvl="7">
      <w:start w:val="1"/>
      <w:numFmt w:val="decimal"/>
      <w:lvlText w:val="%1.%2.%3.%4.%5.%6.%7.%8."/>
      <w:lvlJc w:val="left"/>
      <w:pPr>
        <w:ind w:left="4253" w:hanging="284"/>
      </w:pPr>
      <w:rPr>
        <w:rFonts w:hint="default"/>
      </w:rPr>
    </w:lvl>
    <w:lvl w:ilvl="8">
      <w:start w:val="1"/>
      <w:numFmt w:val="decimal"/>
      <w:lvlText w:val="%1.%2.%3.%4.%5.%6.%7.%8.%9."/>
      <w:lvlJc w:val="left"/>
      <w:pPr>
        <w:ind w:left="4820" w:hanging="284"/>
      </w:pPr>
      <w:rPr>
        <w:rFonts w:hint="default"/>
      </w:rPr>
    </w:lvl>
  </w:abstractNum>
  <w:abstractNum w:abstractNumId="26" w15:restartNumberingAfterBreak="0">
    <w:nsid w:val="6A825657"/>
    <w:multiLevelType w:val="hybridMultilevel"/>
    <w:tmpl w:val="4108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A862D8"/>
    <w:multiLevelType w:val="hybridMultilevel"/>
    <w:tmpl w:val="649A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486789"/>
    <w:multiLevelType w:val="hybridMultilevel"/>
    <w:tmpl w:val="77D827C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CD24A90"/>
    <w:multiLevelType w:val="hybridMultilevel"/>
    <w:tmpl w:val="94CCD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D711E6"/>
    <w:multiLevelType w:val="multilevel"/>
    <w:tmpl w:val="A3B8687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E4A39A8"/>
    <w:multiLevelType w:val="hybridMultilevel"/>
    <w:tmpl w:val="5C442BC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32" w15:restartNumberingAfterBreak="0">
    <w:nsid w:val="7ED1743F"/>
    <w:multiLevelType w:val="hybridMultilevel"/>
    <w:tmpl w:val="DB9C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6304B"/>
    <w:multiLevelType w:val="hybridMultilevel"/>
    <w:tmpl w:val="DE2CF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30"/>
  </w:num>
  <w:num w:numId="4">
    <w:abstractNumId w:val="7"/>
  </w:num>
  <w:num w:numId="5">
    <w:abstractNumId w:val="18"/>
  </w:num>
  <w:num w:numId="6">
    <w:abstractNumId w:val="2"/>
  </w:num>
  <w:num w:numId="7">
    <w:abstractNumId w:val="1"/>
  </w:num>
  <w:num w:numId="8">
    <w:abstractNumId w:val="10"/>
  </w:num>
  <w:num w:numId="9">
    <w:abstractNumId w:val="25"/>
  </w:num>
  <w:num w:numId="10">
    <w:abstractNumId w:val="28"/>
  </w:num>
  <w:num w:numId="11">
    <w:abstractNumId w:val="15"/>
  </w:num>
  <w:num w:numId="12">
    <w:abstractNumId w:val="4"/>
  </w:num>
  <w:num w:numId="13">
    <w:abstractNumId w:val="29"/>
  </w:num>
  <w:num w:numId="14">
    <w:abstractNumId w:val="19"/>
  </w:num>
  <w:num w:numId="15">
    <w:abstractNumId w:val="33"/>
  </w:num>
  <w:num w:numId="16">
    <w:abstractNumId w:val="31"/>
  </w:num>
  <w:num w:numId="17">
    <w:abstractNumId w:val="12"/>
  </w:num>
  <w:num w:numId="18">
    <w:abstractNumId w:val="22"/>
  </w:num>
  <w:num w:numId="19">
    <w:abstractNumId w:val="9"/>
  </w:num>
  <w:num w:numId="20">
    <w:abstractNumId w:val="20"/>
  </w:num>
  <w:num w:numId="21">
    <w:abstractNumId w:val="26"/>
  </w:num>
  <w:num w:numId="22">
    <w:abstractNumId w:val="16"/>
  </w:num>
  <w:num w:numId="23">
    <w:abstractNumId w:val="27"/>
  </w:num>
  <w:num w:numId="24">
    <w:abstractNumId w:val="17"/>
  </w:num>
  <w:num w:numId="25">
    <w:abstractNumId w:val="13"/>
  </w:num>
  <w:num w:numId="26">
    <w:abstractNumId w:val="32"/>
  </w:num>
  <w:num w:numId="27">
    <w:abstractNumId w:val="21"/>
  </w:num>
  <w:num w:numId="28">
    <w:abstractNumId w:val="3"/>
  </w:num>
  <w:num w:numId="29">
    <w:abstractNumId w:val="24"/>
  </w:num>
  <w:num w:numId="30">
    <w:abstractNumId w:val="0"/>
  </w:num>
  <w:num w:numId="31">
    <w:abstractNumId w:val="6"/>
  </w:num>
  <w:num w:numId="32">
    <w:abstractNumId w:val="23"/>
  </w:num>
  <w:num w:numId="33">
    <w:abstractNumId w:val="8"/>
  </w:num>
  <w:num w:numId="34">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1B"/>
    <w:rsid w:val="000036A0"/>
    <w:rsid w:val="00006451"/>
    <w:rsid w:val="0000683B"/>
    <w:rsid w:val="00007262"/>
    <w:rsid w:val="00011706"/>
    <w:rsid w:val="00012D33"/>
    <w:rsid w:val="00016653"/>
    <w:rsid w:val="00017619"/>
    <w:rsid w:val="0002207D"/>
    <w:rsid w:val="00027E0D"/>
    <w:rsid w:val="00033F7A"/>
    <w:rsid w:val="000371BA"/>
    <w:rsid w:val="00037718"/>
    <w:rsid w:val="0004702B"/>
    <w:rsid w:val="00047049"/>
    <w:rsid w:val="00057617"/>
    <w:rsid w:val="0007123D"/>
    <w:rsid w:val="0007141E"/>
    <w:rsid w:val="00085F5E"/>
    <w:rsid w:val="000A5BA6"/>
    <w:rsid w:val="000A5C1E"/>
    <w:rsid w:val="000B286D"/>
    <w:rsid w:val="000C3E4A"/>
    <w:rsid w:val="000D36FF"/>
    <w:rsid w:val="000E3475"/>
    <w:rsid w:val="000E5F34"/>
    <w:rsid w:val="000E6C11"/>
    <w:rsid w:val="00104C8B"/>
    <w:rsid w:val="00107D7C"/>
    <w:rsid w:val="00121ABC"/>
    <w:rsid w:val="0012292A"/>
    <w:rsid w:val="0012306E"/>
    <w:rsid w:val="00131B1E"/>
    <w:rsid w:val="00156FBA"/>
    <w:rsid w:val="00162672"/>
    <w:rsid w:val="00164D88"/>
    <w:rsid w:val="00171822"/>
    <w:rsid w:val="00181819"/>
    <w:rsid w:val="00184966"/>
    <w:rsid w:val="001937DC"/>
    <w:rsid w:val="001A394D"/>
    <w:rsid w:val="001B1256"/>
    <w:rsid w:val="001B4FF1"/>
    <w:rsid w:val="001B7354"/>
    <w:rsid w:val="001C4413"/>
    <w:rsid w:val="001C634D"/>
    <w:rsid w:val="001C7B33"/>
    <w:rsid w:val="001D04CB"/>
    <w:rsid w:val="001D073D"/>
    <w:rsid w:val="001D3225"/>
    <w:rsid w:val="001D43EF"/>
    <w:rsid w:val="001E6B75"/>
    <w:rsid w:val="001F0DF7"/>
    <w:rsid w:val="001F1073"/>
    <w:rsid w:val="001F3036"/>
    <w:rsid w:val="002056CB"/>
    <w:rsid w:val="002057A6"/>
    <w:rsid w:val="00206371"/>
    <w:rsid w:val="002066D5"/>
    <w:rsid w:val="002126D0"/>
    <w:rsid w:val="00215710"/>
    <w:rsid w:val="00224ECF"/>
    <w:rsid w:val="00233A6F"/>
    <w:rsid w:val="002344B2"/>
    <w:rsid w:val="00245E05"/>
    <w:rsid w:val="002566E1"/>
    <w:rsid w:val="00257D45"/>
    <w:rsid w:val="00265D93"/>
    <w:rsid w:val="002725DC"/>
    <w:rsid w:val="00277C2B"/>
    <w:rsid w:val="00282651"/>
    <w:rsid w:val="0028685A"/>
    <w:rsid w:val="00286B5A"/>
    <w:rsid w:val="00295F69"/>
    <w:rsid w:val="002A12FB"/>
    <w:rsid w:val="002A6BBE"/>
    <w:rsid w:val="002B01F0"/>
    <w:rsid w:val="002C0EB7"/>
    <w:rsid w:val="002C207A"/>
    <w:rsid w:val="002D06D9"/>
    <w:rsid w:val="002D10BA"/>
    <w:rsid w:val="002D1F15"/>
    <w:rsid w:val="002D2B83"/>
    <w:rsid w:val="002D399C"/>
    <w:rsid w:val="002D79FC"/>
    <w:rsid w:val="002E6F0D"/>
    <w:rsid w:val="002F2DAA"/>
    <w:rsid w:val="00307808"/>
    <w:rsid w:val="0031653F"/>
    <w:rsid w:val="00317C52"/>
    <w:rsid w:val="00326C23"/>
    <w:rsid w:val="0033112B"/>
    <w:rsid w:val="00340A87"/>
    <w:rsid w:val="00342E86"/>
    <w:rsid w:val="003464A1"/>
    <w:rsid w:val="00350011"/>
    <w:rsid w:val="003575BC"/>
    <w:rsid w:val="00361109"/>
    <w:rsid w:val="003720B5"/>
    <w:rsid w:val="00377768"/>
    <w:rsid w:val="00383474"/>
    <w:rsid w:val="003936F2"/>
    <w:rsid w:val="003952EC"/>
    <w:rsid w:val="00395D12"/>
    <w:rsid w:val="003A0759"/>
    <w:rsid w:val="003A07C0"/>
    <w:rsid w:val="003A439F"/>
    <w:rsid w:val="003D31E7"/>
    <w:rsid w:val="003D5646"/>
    <w:rsid w:val="003D5CCB"/>
    <w:rsid w:val="003E196F"/>
    <w:rsid w:val="003F3C73"/>
    <w:rsid w:val="003F4843"/>
    <w:rsid w:val="004057B7"/>
    <w:rsid w:val="00407501"/>
    <w:rsid w:val="00410C5A"/>
    <w:rsid w:val="00411E4E"/>
    <w:rsid w:val="0042179D"/>
    <w:rsid w:val="00421E7E"/>
    <w:rsid w:val="00422289"/>
    <w:rsid w:val="00423037"/>
    <w:rsid w:val="00423774"/>
    <w:rsid w:val="00432554"/>
    <w:rsid w:val="004359BF"/>
    <w:rsid w:val="00436814"/>
    <w:rsid w:val="0044188F"/>
    <w:rsid w:val="00444D8B"/>
    <w:rsid w:val="0045032E"/>
    <w:rsid w:val="00452CEF"/>
    <w:rsid w:val="00454CBF"/>
    <w:rsid w:val="004628E3"/>
    <w:rsid w:val="004848F0"/>
    <w:rsid w:val="00490148"/>
    <w:rsid w:val="00490B88"/>
    <w:rsid w:val="00493BF0"/>
    <w:rsid w:val="00494AB1"/>
    <w:rsid w:val="004A03F6"/>
    <w:rsid w:val="004B3388"/>
    <w:rsid w:val="004B7E61"/>
    <w:rsid w:val="004C39FF"/>
    <w:rsid w:val="004C62EE"/>
    <w:rsid w:val="004D5CE0"/>
    <w:rsid w:val="004D6541"/>
    <w:rsid w:val="004E1DC8"/>
    <w:rsid w:val="004E2764"/>
    <w:rsid w:val="004E31FF"/>
    <w:rsid w:val="004F180A"/>
    <w:rsid w:val="004F451C"/>
    <w:rsid w:val="005018F8"/>
    <w:rsid w:val="00511AB0"/>
    <w:rsid w:val="005132F6"/>
    <w:rsid w:val="00530DF6"/>
    <w:rsid w:val="00533EAB"/>
    <w:rsid w:val="00533F0C"/>
    <w:rsid w:val="00535087"/>
    <w:rsid w:val="00535811"/>
    <w:rsid w:val="00541BE7"/>
    <w:rsid w:val="005454DD"/>
    <w:rsid w:val="005507AA"/>
    <w:rsid w:val="005534A8"/>
    <w:rsid w:val="0056157C"/>
    <w:rsid w:val="00562358"/>
    <w:rsid w:val="005630E0"/>
    <w:rsid w:val="00566709"/>
    <w:rsid w:val="005859C9"/>
    <w:rsid w:val="005A2C96"/>
    <w:rsid w:val="005A5271"/>
    <w:rsid w:val="005A5DEA"/>
    <w:rsid w:val="005A6C46"/>
    <w:rsid w:val="005B085A"/>
    <w:rsid w:val="005B6830"/>
    <w:rsid w:val="005B7D82"/>
    <w:rsid w:val="005C5AF9"/>
    <w:rsid w:val="005E0E14"/>
    <w:rsid w:val="005F2BBB"/>
    <w:rsid w:val="005F65FD"/>
    <w:rsid w:val="00601BE9"/>
    <w:rsid w:val="006037CC"/>
    <w:rsid w:val="0062136A"/>
    <w:rsid w:val="00621AF9"/>
    <w:rsid w:val="006226EB"/>
    <w:rsid w:val="00623519"/>
    <w:rsid w:val="006236C1"/>
    <w:rsid w:val="00626DB8"/>
    <w:rsid w:val="0063183C"/>
    <w:rsid w:val="00631C0D"/>
    <w:rsid w:val="00641516"/>
    <w:rsid w:val="00642E84"/>
    <w:rsid w:val="00643081"/>
    <w:rsid w:val="00647C78"/>
    <w:rsid w:val="00652A96"/>
    <w:rsid w:val="006546AE"/>
    <w:rsid w:val="0065726F"/>
    <w:rsid w:val="00657949"/>
    <w:rsid w:val="0066324D"/>
    <w:rsid w:val="00664D42"/>
    <w:rsid w:val="00683B1D"/>
    <w:rsid w:val="00687666"/>
    <w:rsid w:val="006A0D70"/>
    <w:rsid w:val="006A10BF"/>
    <w:rsid w:val="006B1E85"/>
    <w:rsid w:val="006B4DFE"/>
    <w:rsid w:val="006B6365"/>
    <w:rsid w:val="006D0DD3"/>
    <w:rsid w:val="006D4BAE"/>
    <w:rsid w:val="006E15BB"/>
    <w:rsid w:val="006E26ED"/>
    <w:rsid w:val="006E46F7"/>
    <w:rsid w:val="006F2B36"/>
    <w:rsid w:val="006F4BFF"/>
    <w:rsid w:val="006F4C8F"/>
    <w:rsid w:val="006F759C"/>
    <w:rsid w:val="007065FB"/>
    <w:rsid w:val="00707316"/>
    <w:rsid w:val="00711BB2"/>
    <w:rsid w:val="00725177"/>
    <w:rsid w:val="007263B6"/>
    <w:rsid w:val="00732DBD"/>
    <w:rsid w:val="0074341D"/>
    <w:rsid w:val="00746CD6"/>
    <w:rsid w:val="00746D22"/>
    <w:rsid w:val="007539CB"/>
    <w:rsid w:val="00754CF9"/>
    <w:rsid w:val="007568DB"/>
    <w:rsid w:val="00761DF4"/>
    <w:rsid w:val="00766508"/>
    <w:rsid w:val="00766620"/>
    <w:rsid w:val="00787990"/>
    <w:rsid w:val="00793881"/>
    <w:rsid w:val="00793929"/>
    <w:rsid w:val="00793D84"/>
    <w:rsid w:val="007A049D"/>
    <w:rsid w:val="007A366E"/>
    <w:rsid w:val="007A3760"/>
    <w:rsid w:val="007A71E2"/>
    <w:rsid w:val="007B5DAE"/>
    <w:rsid w:val="007B5E68"/>
    <w:rsid w:val="007B762F"/>
    <w:rsid w:val="007C7692"/>
    <w:rsid w:val="007D67EC"/>
    <w:rsid w:val="007D6E87"/>
    <w:rsid w:val="007E4BE5"/>
    <w:rsid w:val="007F18B9"/>
    <w:rsid w:val="007F1B0A"/>
    <w:rsid w:val="007F54F4"/>
    <w:rsid w:val="00810418"/>
    <w:rsid w:val="0081105C"/>
    <w:rsid w:val="00813E02"/>
    <w:rsid w:val="0081526C"/>
    <w:rsid w:val="008455BD"/>
    <w:rsid w:val="008508DE"/>
    <w:rsid w:val="00852254"/>
    <w:rsid w:val="00852F08"/>
    <w:rsid w:val="00853B92"/>
    <w:rsid w:val="008564B4"/>
    <w:rsid w:val="00856E46"/>
    <w:rsid w:val="00863C69"/>
    <w:rsid w:val="00866C5C"/>
    <w:rsid w:val="00877E3E"/>
    <w:rsid w:val="00880F4F"/>
    <w:rsid w:val="0088135D"/>
    <w:rsid w:val="00892EBE"/>
    <w:rsid w:val="00893350"/>
    <w:rsid w:val="008A741D"/>
    <w:rsid w:val="008B14BE"/>
    <w:rsid w:val="008C1E55"/>
    <w:rsid w:val="008C32C1"/>
    <w:rsid w:val="008C6B5D"/>
    <w:rsid w:val="008D366A"/>
    <w:rsid w:val="008D5613"/>
    <w:rsid w:val="008E025B"/>
    <w:rsid w:val="008E181D"/>
    <w:rsid w:val="008E3FE9"/>
    <w:rsid w:val="008E6107"/>
    <w:rsid w:val="008E643B"/>
    <w:rsid w:val="008E6886"/>
    <w:rsid w:val="008F16DB"/>
    <w:rsid w:val="008F3B2D"/>
    <w:rsid w:val="00900E30"/>
    <w:rsid w:val="00917CCD"/>
    <w:rsid w:val="009255EA"/>
    <w:rsid w:val="00942474"/>
    <w:rsid w:val="009511CC"/>
    <w:rsid w:val="00965B71"/>
    <w:rsid w:val="00966CE2"/>
    <w:rsid w:val="009719C3"/>
    <w:rsid w:val="0097676E"/>
    <w:rsid w:val="0099173C"/>
    <w:rsid w:val="00992566"/>
    <w:rsid w:val="009A1C3D"/>
    <w:rsid w:val="009A2A1A"/>
    <w:rsid w:val="009A3380"/>
    <w:rsid w:val="009A6D1E"/>
    <w:rsid w:val="009B40C9"/>
    <w:rsid w:val="009B664C"/>
    <w:rsid w:val="009B6757"/>
    <w:rsid w:val="009B719C"/>
    <w:rsid w:val="009B71BD"/>
    <w:rsid w:val="009C62F2"/>
    <w:rsid w:val="009C6583"/>
    <w:rsid w:val="009D2986"/>
    <w:rsid w:val="009D386F"/>
    <w:rsid w:val="009E08EC"/>
    <w:rsid w:val="009E4AD5"/>
    <w:rsid w:val="009E79F2"/>
    <w:rsid w:val="009F1F10"/>
    <w:rsid w:val="009F1FEF"/>
    <w:rsid w:val="009F2304"/>
    <w:rsid w:val="009F2B4D"/>
    <w:rsid w:val="009F4CA2"/>
    <w:rsid w:val="009F5638"/>
    <w:rsid w:val="00A10FF8"/>
    <w:rsid w:val="00A17DF5"/>
    <w:rsid w:val="00A21636"/>
    <w:rsid w:val="00A32103"/>
    <w:rsid w:val="00A32656"/>
    <w:rsid w:val="00A34C69"/>
    <w:rsid w:val="00A419C2"/>
    <w:rsid w:val="00A43DC6"/>
    <w:rsid w:val="00A50842"/>
    <w:rsid w:val="00A55F03"/>
    <w:rsid w:val="00A56B81"/>
    <w:rsid w:val="00A56F04"/>
    <w:rsid w:val="00A57B50"/>
    <w:rsid w:val="00A64D4A"/>
    <w:rsid w:val="00A8210B"/>
    <w:rsid w:val="00A85D4C"/>
    <w:rsid w:val="00A93D2F"/>
    <w:rsid w:val="00AA0ACC"/>
    <w:rsid w:val="00AA1CA2"/>
    <w:rsid w:val="00AA3439"/>
    <w:rsid w:val="00AA3C10"/>
    <w:rsid w:val="00AA4B34"/>
    <w:rsid w:val="00AA5D0B"/>
    <w:rsid w:val="00AA67C4"/>
    <w:rsid w:val="00AA6869"/>
    <w:rsid w:val="00AB53FD"/>
    <w:rsid w:val="00AF05D4"/>
    <w:rsid w:val="00AF4156"/>
    <w:rsid w:val="00B00CD1"/>
    <w:rsid w:val="00B07253"/>
    <w:rsid w:val="00B17D13"/>
    <w:rsid w:val="00B33DE1"/>
    <w:rsid w:val="00B34041"/>
    <w:rsid w:val="00B4632F"/>
    <w:rsid w:val="00B50AC9"/>
    <w:rsid w:val="00B5456A"/>
    <w:rsid w:val="00B559E2"/>
    <w:rsid w:val="00B57CC9"/>
    <w:rsid w:val="00B704FB"/>
    <w:rsid w:val="00B7714A"/>
    <w:rsid w:val="00B82B75"/>
    <w:rsid w:val="00B9450B"/>
    <w:rsid w:val="00B94D33"/>
    <w:rsid w:val="00B97DE8"/>
    <w:rsid w:val="00BA4F36"/>
    <w:rsid w:val="00BA6014"/>
    <w:rsid w:val="00BB2E39"/>
    <w:rsid w:val="00BC0DE8"/>
    <w:rsid w:val="00BC20DB"/>
    <w:rsid w:val="00BC5CE6"/>
    <w:rsid w:val="00BD0F0E"/>
    <w:rsid w:val="00BE2209"/>
    <w:rsid w:val="00BF2F7A"/>
    <w:rsid w:val="00BF37E4"/>
    <w:rsid w:val="00BF6AF0"/>
    <w:rsid w:val="00C01324"/>
    <w:rsid w:val="00C12E5E"/>
    <w:rsid w:val="00C15A38"/>
    <w:rsid w:val="00C2378E"/>
    <w:rsid w:val="00C25E4B"/>
    <w:rsid w:val="00C26D1D"/>
    <w:rsid w:val="00C32033"/>
    <w:rsid w:val="00C3255B"/>
    <w:rsid w:val="00C332A0"/>
    <w:rsid w:val="00C33613"/>
    <w:rsid w:val="00C3471B"/>
    <w:rsid w:val="00C37EFC"/>
    <w:rsid w:val="00C4110D"/>
    <w:rsid w:val="00C44826"/>
    <w:rsid w:val="00C46CFD"/>
    <w:rsid w:val="00C5582C"/>
    <w:rsid w:val="00C55D5D"/>
    <w:rsid w:val="00C608BE"/>
    <w:rsid w:val="00C62716"/>
    <w:rsid w:val="00C64EE9"/>
    <w:rsid w:val="00C66623"/>
    <w:rsid w:val="00C701E2"/>
    <w:rsid w:val="00C702F7"/>
    <w:rsid w:val="00C7099C"/>
    <w:rsid w:val="00C74114"/>
    <w:rsid w:val="00C77530"/>
    <w:rsid w:val="00C77BD6"/>
    <w:rsid w:val="00C81F59"/>
    <w:rsid w:val="00C87265"/>
    <w:rsid w:val="00C8749C"/>
    <w:rsid w:val="00C87E8F"/>
    <w:rsid w:val="00CA2D38"/>
    <w:rsid w:val="00CA51C2"/>
    <w:rsid w:val="00CA5E0E"/>
    <w:rsid w:val="00CA6249"/>
    <w:rsid w:val="00CB166B"/>
    <w:rsid w:val="00CB33DE"/>
    <w:rsid w:val="00CC3BCB"/>
    <w:rsid w:val="00CC4BBA"/>
    <w:rsid w:val="00CC58DC"/>
    <w:rsid w:val="00CC72FB"/>
    <w:rsid w:val="00CC76AA"/>
    <w:rsid w:val="00CC77D7"/>
    <w:rsid w:val="00CF0578"/>
    <w:rsid w:val="00CF0F28"/>
    <w:rsid w:val="00CF6E0F"/>
    <w:rsid w:val="00D00527"/>
    <w:rsid w:val="00D06644"/>
    <w:rsid w:val="00D11362"/>
    <w:rsid w:val="00D255D7"/>
    <w:rsid w:val="00D34E5C"/>
    <w:rsid w:val="00D407D8"/>
    <w:rsid w:val="00D424B7"/>
    <w:rsid w:val="00D52C3D"/>
    <w:rsid w:val="00D602E6"/>
    <w:rsid w:val="00D61736"/>
    <w:rsid w:val="00D619A5"/>
    <w:rsid w:val="00D8395D"/>
    <w:rsid w:val="00D86204"/>
    <w:rsid w:val="00D91018"/>
    <w:rsid w:val="00D9541E"/>
    <w:rsid w:val="00DA4ED6"/>
    <w:rsid w:val="00DB287F"/>
    <w:rsid w:val="00DB6874"/>
    <w:rsid w:val="00DC4C6D"/>
    <w:rsid w:val="00DC4E7B"/>
    <w:rsid w:val="00DC537D"/>
    <w:rsid w:val="00DD1AAB"/>
    <w:rsid w:val="00DE0992"/>
    <w:rsid w:val="00DF077A"/>
    <w:rsid w:val="00DF4117"/>
    <w:rsid w:val="00E04F8A"/>
    <w:rsid w:val="00E0534A"/>
    <w:rsid w:val="00E10EB8"/>
    <w:rsid w:val="00E21C4F"/>
    <w:rsid w:val="00E22BA1"/>
    <w:rsid w:val="00E3344A"/>
    <w:rsid w:val="00E44AB3"/>
    <w:rsid w:val="00E451CA"/>
    <w:rsid w:val="00E47119"/>
    <w:rsid w:val="00E500F0"/>
    <w:rsid w:val="00E53896"/>
    <w:rsid w:val="00E54F01"/>
    <w:rsid w:val="00E6385F"/>
    <w:rsid w:val="00E715E3"/>
    <w:rsid w:val="00E82CC2"/>
    <w:rsid w:val="00E83C3C"/>
    <w:rsid w:val="00E92915"/>
    <w:rsid w:val="00E95F82"/>
    <w:rsid w:val="00E9630D"/>
    <w:rsid w:val="00EB1657"/>
    <w:rsid w:val="00EB2BF0"/>
    <w:rsid w:val="00EB7360"/>
    <w:rsid w:val="00EC21CF"/>
    <w:rsid w:val="00EC3FDA"/>
    <w:rsid w:val="00ED5C61"/>
    <w:rsid w:val="00EE7924"/>
    <w:rsid w:val="00EF71AE"/>
    <w:rsid w:val="00F04EA2"/>
    <w:rsid w:val="00F05BFD"/>
    <w:rsid w:val="00F1230D"/>
    <w:rsid w:val="00F12A22"/>
    <w:rsid w:val="00F211F8"/>
    <w:rsid w:val="00F2638C"/>
    <w:rsid w:val="00F30903"/>
    <w:rsid w:val="00F32B64"/>
    <w:rsid w:val="00F35255"/>
    <w:rsid w:val="00F427C3"/>
    <w:rsid w:val="00F46686"/>
    <w:rsid w:val="00F53DE5"/>
    <w:rsid w:val="00F60553"/>
    <w:rsid w:val="00F61899"/>
    <w:rsid w:val="00F63FE7"/>
    <w:rsid w:val="00F72C37"/>
    <w:rsid w:val="00F74B15"/>
    <w:rsid w:val="00F86E8B"/>
    <w:rsid w:val="00F94316"/>
    <w:rsid w:val="00F96ED2"/>
    <w:rsid w:val="00FA18F5"/>
    <w:rsid w:val="00FA41F0"/>
    <w:rsid w:val="00FA6940"/>
    <w:rsid w:val="00FB21D6"/>
    <w:rsid w:val="00FE0AF8"/>
    <w:rsid w:val="00FE0E89"/>
    <w:rsid w:val="00FE3351"/>
    <w:rsid w:val="00FF5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59DAA0D-EADE-462D-906B-9CEC81CD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71B"/>
    <w:pPr>
      <w:spacing w:after="200" w:line="276" w:lineRule="auto"/>
    </w:pPr>
  </w:style>
  <w:style w:type="paragraph" w:styleId="Heading1">
    <w:name w:val="heading 1"/>
    <w:basedOn w:val="Normal"/>
    <w:next w:val="Normal"/>
    <w:link w:val="Heading1Char"/>
    <w:uiPriority w:val="9"/>
    <w:qFormat/>
    <w:rsid w:val="00D617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131B1E"/>
    <w:pPr>
      <w:numPr>
        <w:ilvl w:val="1"/>
        <w:numId w:val="9"/>
      </w:numPr>
      <w:spacing w:after="120" w:line="240" w:lineRule="auto"/>
      <w:contextualSpacing w:val="0"/>
      <w:jc w:val="both"/>
      <w:outlineLvl w:val="1"/>
    </w:pPr>
    <w:rPr>
      <w:rFonts w:ascii="Arial" w:eastAsia="Times New Roman" w:hAnsi="Arial" w:cs="Arial"/>
    </w:rPr>
  </w:style>
  <w:style w:type="paragraph" w:styleId="Heading3">
    <w:name w:val="heading 3"/>
    <w:basedOn w:val="Heading2"/>
    <w:next w:val="Normal"/>
    <w:link w:val="Heading3Char"/>
    <w:unhideWhenUsed/>
    <w:qFormat/>
    <w:rsid w:val="00131B1E"/>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3471B"/>
    <w:pPr>
      <w:ind w:left="720"/>
      <w:contextualSpacing/>
    </w:pPr>
  </w:style>
  <w:style w:type="paragraph" w:customStyle="1" w:styleId="Bullet">
    <w:name w:val="Bullet"/>
    <w:basedOn w:val="ListParagraph"/>
    <w:qFormat/>
    <w:rsid w:val="00B50AC9"/>
    <w:pPr>
      <w:numPr>
        <w:numId w:val="1"/>
      </w:numPr>
      <w:spacing w:after="120" w:line="240" w:lineRule="auto"/>
    </w:pPr>
    <w:rPr>
      <w:rFonts w:ascii="Arial" w:eastAsia="Cambria" w:hAnsi="Arial" w:cs="Arial"/>
      <w:color w:val="000000"/>
      <w:sz w:val="24"/>
      <w:szCs w:val="24"/>
    </w:rPr>
  </w:style>
  <w:style w:type="table" w:styleId="TableGrid">
    <w:name w:val="Table Grid"/>
    <w:basedOn w:val="TableNormal"/>
    <w:uiPriority w:val="39"/>
    <w:rsid w:val="00B50AC9"/>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0AC9"/>
    <w:rPr>
      <w:sz w:val="16"/>
      <w:szCs w:val="16"/>
    </w:rPr>
  </w:style>
  <w:style w:type="paragraph" w:styleId="CommentText">
    <w:name w:val="annotation text"/>
    <w:basedOn w:val="Normal"/>
    <w:link w:val="CommentTextChar"/>
    <w:uiPriority w:val="99"/>
    <w:unhideWhenUsed/>
    <w:rsid w:val="00B50AC9"/>
    <w:pPr>
      <w:spacing w:line="240" w:lineRule="auto"/>
    </w:pPr>
    <w:rPr>
      <w:rFonts w:ascii="Arial" w:eastAsia="Cambria" w:hAnsi="Arial" w:cs="Times New Roman"/>
      <w:color w:val="000000"/>
      <w:sz w:val="20"/>
      <w:szCs w:val="20"/>
    </w:rPr>
  </w:style>
  <w:style w:type="character" w:customStyle="1" w:styleId="CommentTextChar">
    <w:name w:val="Comment Text Char"/>
    <w:basedOn w:val="DefaultParagraphFont"/>
    <w:link w:val="CommentText"/>
    <w:uiPriority w:val="99"/>
    <w:rsid w:val="00B50AC9"/>
    <w:rPr>
      <w:rFonts w:ascii="Arial" w:eastAsia="Cambria" w:hAnsi="Arial" w:cs="Times New Roman"/>
      <w:color w:val="000000"/>
      <w:sz w:val="20"/>
      <w:szCs w:val="20"/>
    </w:rPr>
  </w:style>
  <w:style w:type="paragraph" w:customStyle="1" w:styleId="Default">
    <w:name w:val="Default"/>
    <w:rsid w:val="00B50AC9"/>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B50AC9"/>
  </w:style>
  <w:style w:type="paragraph" w:customStyle="1" w:styleId="a">
    <w:name w:val="_"/>
    <w:basedOn w:val="Normal"/>
    <w:rsid w:val="00B50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pPr>
    <w:rPr>
      <w:rFonts w:ascii="Arial" w:eastAsia="Times New Roman" w:hAnsi="Arial" w:cs="Times New Roman"/>
      <w:sz w:val="24"/>
      <w:szCs w:val="24"/>
      <w:lang w:val="en-US"/>
    </w:rPr>
  </w:style>
  <w:style w:type="paragraph" w:customStyle="1" w:styleId="DefaultText">
    <w:name w:val="Default Text"/>
    <w:basedOn w:val="Normal"/>
    <w:rsid w:val="00B50AC9"/>
    <w:pPr>
      <w:overflowPunct w:val="0"/>
      <w:autoSpaceDE w:val="0"/>
      <w:autoSpaceDN w:val="0"/>
      <w:adjustRightInd w:val="0"/>
      <w:spacing w:after="0" w:line="240" w:lineRule="auto"/>
      <w:textAlignment w:val="baseline"/>
    </w:pPr>
    <w:rPr>
      <w:rFonts w:ascii="Arial" w:eastAsia="Times New Roman" w:hAnsi="Arial" w:cs="Times New Roman"/>
      <w:sz w:val="24"/>
      <w:szCs w:val="20"/>
      <w:lang w:val="en-US"/>
    </w:rPr>
  </w:style>
  <w:style w:type="paragraph" w:customStyle="1" w:styleId="PaulNum">
    <w:name w:val="Paul Num"/>
    <w:basedOn w:val="Normal"/>
    <w:rsid w:val="00B50AC9"/>
    <w:pPr>
      <w:numPr>
        <w:numId w:val="6"/>
      </w:numPr>
      <w:spacing w:after="0" w:line="360" w:lineRule="auto"/>
    </w:pPr>
    <w:rPr>
      <w:rFonts w:ascii="Arial" w:eastAsia="Times New Roman" w:hAnsi="Arial" w:cs="Arial"/>
      <w:i/>
      <w:sz w:val="24"/>
      <w:szCs w:val="24"/>
    </w:rPr>
  </w:style>
  <w:style w:type="paragraph" w:styleId="BalloonText">
    <w:name w:val="Balloon Text"/>
    <w:basedOn w:val="Normal"/>
    <w:link w:val="BalloonTextChar"/>
    <w:uiPriority w:val="99"/>
    <w:semiHidden/>
    <w:unhideWhenUsed/>
    <w:rsid w:val="00B5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AC9"/>
    <w:rPr>
      <w:rFonts w:ascii="Segoe UI" w:hAnsi="Segoe UI" w:cs="Segoe UI"/>
      <w:sz w:val="18"/>
      <w:szCs w:val="18"/>
    </w:rPr>
  </w:style>
  <w:style w:type="character" w:customStyle="1" w:styleId="Heading2Char">
    <w:name w:val="Heading 2 Char"/>
    <w:basedOn w:val="DefaultParagraphFont"/>
    <w:link w:val="Heading2"/>
    <w:rsid w:val="00131B1E"/>
    <w:rPr>
      <w:rFonts w:ascii="Arial" w:eastAsia="Times New Roman" w:hAnsi="Arial" w:cs="Arial"/>
    </w:rPr>
  </w:style>
  <w:style w:type="character" w:customStyle="1" w:styleId="Heading3Char">
    <w:name w:val="Heading 3 Char"/>
    <w:basedOn w:val="DefaultParagraphFont"/>
    <w:link w:val="Heading3"/>
    <w:rsid w:val="00131B1E"/>
    <w:rPr>
      <w:rFonts w:ascii="Arial" w:eastAsia="Times New Roman" w:hAnsi="Arial" w:cs="Arial"/>
    </w:rPr>
  </w:style>
  <w:style w:type="paragraph" w:styleId="Header">
    <w:name w:val="header"/>
    <w:basedOn w:val="Normal"/>
    <w:link w:val="HeaderChar"/>
    <w:uiPriority w:val="99"/>
    <w:unhideWhenUsed/>
    <w:rsid w:val="00A10FF8"/>
    <w:pPr>
      <w:tabs>
        <w:tab w:val="center" w:pos="4320"/>
        <w:tab w:val="right" w:pos="8640"/>
      </w:tabs>
      <w:spacing w:after="0" w:line="240" w:lineRule="auto"/>
    </w:pPr>
    <w:rPr>
      <w:rFonts w:ascii="Arial" w:eastAsia="Cambria" w:hAnsi="Arial" w:cs="Times New Roman"/>
      <w:color w:val="000000"/>
      <w:sz w:val="24"/>
      <w:szCs w:val="24"/>
    </w:rPr>
  </w:style>
  <w:style w:type="character" w:customStyle="1" w:styleId="HeaderChar">
    <w:name w:val="Header Char"/>
    <w:basedOn w:val="DefaultParagraphFont"/>
    <w:link w:val="Header"/>
    <w:uiPriority w:val="99"/>
    <w:rsid w:val="00A10FF8"/>
    <w:rPr>
      <w:rFonts w:ascii="Arial" w:eastAsia="Cambria" w:hAnsi="Arial" w:cs="Times New Roman"/>
      <w:color w:val="000000"/>
      <w:sz w:val="24"/>
      <w:szCs w:val="24"/>
    </w:rPr>
  </w:style>
  <w:style w:type="paragraph" w:styleId="NoSpacing">
    <w:name w:val="No Spacing"/>
    <w:uiPriority w:val="1"/>
    <w:unhideWhenUsed/>
    <w:qFormat/>
    <w:rsid w:val="000036A0"/>
    <w:pPr>
      <w:spacing w:after="0" w:line="240" w:lineRule="auto"/>
    </w:pPr>
    <w:rPr>
      <w:rFonts w:ascii="Arial" w:eastAsia="Cambria" w:hAnsi="Arial"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94D33"/>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B94D33"/>
    <w:rPr>
      <w:rFonts w:ascii="Arial" w:eastAsia="Cambria" w:hAnsi="Arial" w:cs="Times New Roman"/>
      <w:b/>
      <w:bCs/>
      <w:color w:val="000000"/>
      <w:sz w:val="20"/>
      <w:szCs w:val="20"/>
    </w:rPr>
  </w:style>
  <w:style w:type="paragraph" w:styleId="FootnoteText">
    <w:name w:val="footnote text"/>
    <w:basedOn w:val="Normal"/>
    <w:link w:val="FootnoteTextChar"/>
    <w:uiPriority w:val="99"/>
    <w:unhideWhenUsed/>
    <w:rsid w:val="00DB6874"/>
    <w:pPr>
      <w:spacing w:after="0" w:line="240" w:lineRule="auto"/>
    </w:pPr>
    <w:rPr>
      <w:rFonts w:ascii="Arial" w:eastAsia="Cambria" w:hAnsi="Arial" w:cs="Times New Roman"/>
      <w:color w:val="000000"/>
      <w:sz w:val="20"/>
      <w:szCs w:val="20"/>
    </w:rPr>
  </w:style>
  <w:style w:type="character" w:customStyle="1" w:styleId="FootnoteTextChar">
    <w:name w:val="Footnote Text Char"/>
    <w:basedOn w:val="DefaultParagraphFont"/>
    <w:link w:val="FootnoteText"/>
    <w:uiPriority w:val="99"/>
    <w:rsid w:val="00DB6874"/>
    <w:rPr>
      <w:rFonts w:ascii="Arial" w:eastAsia="Cambria" w:hAnsi="Arial" w:cs="Times New Roman"/>
      <w:color w:val="000000"/>
      <w:sz w:val="20"/>
      <w:szCs w:val="20"/>
    </w:rPr>
  </w:style>
  <w:style w:type="character" w:styleId="FootnoteReference">
    <w:name w:val="footnote reference"/>
    <w:basedOn w:val="DefaultParagraphFont"/>
    <w:uiPriority w:val="99"/>
    <w:unhideWhenUsed/>
    <w:rsid w:val="00DB6874"/>
    <w:rPr>
      <w:vertAlign w:val="superscript"/>
    </w:rPr>
  </w:style>
  <w:style w:type="character" w:styleId="Hyperlink">
    <w:name w:val="Hyperlink"/>
    <w:rsid w:val="00DB6874"/>
    <w:rPr>
      <w:color w:val="0000FF"/>
      <w:u w:val="single"/>
    </w:rPr>
  </w:style>
  <w:style w:type="paragraph" w:styleId="Footer">
    <w:name w:val="footer"/>
    <w:basedOn w:val="Normal"/>
    <w:link w:val="FooterChar"/>
    <w:uiPriority w:val="99"/>
    <w:unhideWhenUsed/>
    <w:rsid w:val="00754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CF9"/>
  </w:style>
  <w:style w:type="character" w:customStyle="1" w:styleId="Heading1Char">
    <w:name w:val="Heading 1 Char"/>
    <w:basedOn w:val="DefaultParagraphFont"/>
    <w:link w:val="Heading1"/>
    <w:uiPriority w:val="9"/>
    <w:rsid w:val="00D61736"/>
    <w:rPr>
      <w:rFonts w:asciiTheme="majorHAnsi" w:eastAsiaTheme="majorEastAsia" w:hAnsiTheme="majorHAnsi" w:cstheme="majorBidi"/>
      <w:color w:val="2E74B5" w:themeColor="accent1" w:themeShade="BF"/>
      <w:sz w:val="32"/>
      <w:szCs w:val="32"/>
    </w:rPr>
  </w:style>
  <w:style w:type="character" w:styleId="Emphasis">
    <w:name w:val="Emphasis"/>
    <w:uiPriority w:val="20"/>
    <w:qFormat/>
    <w:rsid w:val="009C62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544222">
      <w:bodyDiv w:val="1"/>
      <w:marLeft w:val="0"/>
      <w:marRight w:val="0"/>
      <w:marTop w:val="0"/>
      <w:marBottom w:val="0"/>
      <w:divBdr>
        <w:top w:val="none" w:sz="0" w:space="0" w:color="auto"/>
        <w:left w:val="none" w:sz="0" w:space="0" w:color="auto"/>
        <w:bottom w:val="none" w:sz="0" w:space="0" w:color="auto"/>
        <w:right w:val="none" w:sz="0" w:space="0" w:color="auto"/>
      </w:divBdr>
    </w:div>
    <w:div w:id="910191808">
      <w:bodyDiv w:val="1"/>
      <w:marLeft w:val="0"/>
      <w:marRight w:val="0"/>
      <w:marTop w:val="0"/>
      <w:marBottom w:val="0"/>
      <w:divBdr>
        <w:top w:val="none" w:sz="0" w:space="0" w:color="auto"/>
        <w:left w:val="none" w:sz="0" w:space="0" w:color="auto"/>
        <w:bottom w:val="none" w:sz="0" w:space="0" w:color="auto"/>
        <w:right w:val="none" w:sz="0" w:space="0" w:color="auto"/>
      </w:divBdr>
    </w:div>
    <w:div w:id="122205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athways.nice.org.uk/pathways/transition-between-inpatient-hospital-settings-and-community-or-care-home-settings-for-adults-with-social-care-needs" TargetMode="External"/><Relationship Id="rId13" Type="http://schemas.openxmlformats.org/officeDocument/2006/relationships/hyperlink" Target="http://panlancashirescb.proceduresonline.com/" TargetMode="External"/><Relationship Id="rId3" Type="http://schemas.openxmlformats.org/officeDocument/2006/relationships/hyperlink" Target="https://www.thesocialcarecommitment.org.uk/" TargetMode="External"/><Relationship Id="rId7" Type="http://schemas.openxmlformats.org/officeDocument/2006/relationships/hyperlink" Target="https://www.nice.org.uk/guidance/qs123/chapter/using-the-quality-standard" TargetMode="External"/><Relationship Id="rId12" Type="http://schemas.openxmlformats.org/officeDocument/2006/relationships/hyperlink" Target="http://plcsab.proceduresonline.com/chapters/contents.html" TargetMode="External"/><Relationship Id="rId2" Type="http://schemas.openxmlformats.org/officeDocument/2006/relationships/hyperlink" Target="http://www.lancashire.gov.uk/media/898255/approved-social-value-policy-and-framework.pdf" TargetMode="External"/><Relationship Id="rId1" Type="http://schemas.openxmlformats.org/officeDocument/2006/relationships/hyperlink" Target="http://www.thinklocalactpersonal.org.uk/_assets/MakingItReal/MIRHousing.pdf" TargetMode="External"/><Relationship Id="rId6" Type="http://schemas.openxmlformats.org/officeDocument/2006/relationships/hyperlink" Target="https://www.nice.org.uk/guidance/ng21" TargetMode="External"/><Relationship Id="rId11" Type="http://schemas.openxmlformats.org/officeDocument/2006/relationships/hyperlink" Target="http://www.skillsforcare.org.uk/Documents/Topics/Mental-health/Principles-to-Practice-good-mental-health.pdf" TargetMode="External"/><Relationship Id="rId5" Type="http://schemas.openxmlformats.org/officeDocument/2006/relationships/hyperlink" Target="http://www.skillsforcare.org.uk/Documents/Topics/Dementia/Common-core-principles-for-dementia.pdf" TargetMode="External"/><Relationship Id="rId10" Type="http://schemas.openxmlformats.org/officeDocument/2006/relationships/hyperlink" Target="https://www.unison.org.uk/content/uploads/2013/11/On-line-Catalogue220142.pdf" TargetMode="External"/><Relationship Id="rId4" Type="http://schemas.openxmlformats.org/officeDocument/2006/relationships/hyperlink" Target="http://www.skillsforcare.org.uk/Recruitment-retention/Values-based-recruitment-and-retention/Values-based-recruitment-and-retention.aspx" TargetMode="External"/><Relationship Id="rId9" Type="http://schemas.openxmlformats.org/officeDocument/2006/relationships/hyperlink" Target="http://www.skillsforcare.org.uk/Documents/Standards-legislation/Code-of-Conduct/Code-of-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BEB99-C000-4D9F-A972-E6126A28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11292</Words>
  <Characters>64367</Characters>
  <Application>Microsoft Office Word</Application>
  <DocSecurity>4</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75508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Dockerty, Julie</dc:creator>
  <cp:keywords/>
  <dc:description/>
  <cp:lastModifiedBy>Ali, Sabina</cp:lastModifiedBy>
  <cp:revision>2</cp:revision>
  <cp:lastPrinted>2016-08-19T11:13:00Z</cp:lastPrinted>
  <dcterms:created xsi:type="dcterms:W3CDTF">2016-09-09T14:04:00Z</dcterms:created>
  <dcterms:modified xsi:type="dcterms:W3CDTF">2016-09-09T14:04:00Z</dcterms:modified>
</cp:coreProperties>
</file>