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F40FB" w14:textId="51F6A709" w:rsidR="00461CB3" w:rsidRPr="00461CB3" w:rsidRDefault="004A5336" w:rsidP="00461CB3">
      <w:pPr>
        <w:jc w:val="center"/>
        <w:rPr>
          <w:rFonts w:cs="Arial"/>
          <w:b/>
        </w:rPr>
      </w:pPr>
      <w:r w:rsidRPr="004A5336">
        <w:rPr>
          <w:rFonts w:cs="Arial"/>
          <w:b/>
        </w:rPr>
        <w:t>SCHEDULE</w:t>
      </w:r>
      <w:r w:rsidR="00B40A4E" w:rsidRPr="004A5336">
        <w:rPr>
          <w:rFonts w:cs="Arial"/>
          <w:b/>
        </w:rPr>
        <w:t xml:space="preserve"> </w:t>
      </w:r>
      <w:r w:rsidR="00461CB3" w:rsidRPr="004A5336">
        <w:rPr>
          <w:rFonts w:cs="Arial"/>
          <w:b/>
        </w:rPr>
        <w:t>–</w:t>
      </w:r>
      <w:r w:rsidR="00461CB3" w:rsidRPr="00461CB3">
        <w:rPr>
          <w:rFonts w:cs="Arial"/>
          <w:b/>
        </w:rPr>
        <w:t xml:space="preserve"> THE SERVICES:</w:t>
      </w:r>
    </w:p>
    <w:p w14:paraId="2FDC9408" w14:textId="77777777" w:rsidR="00461CB3" w:rsidRPr="00461CB3" w:rsidRDefault="00580CEF" w:rsidP="00461CB3">
      <w:pPr>
        <w:jc w:val="center"/>
        <w:rPr>
          <w:rFonts w:cs="Arial"/>
          <w:b/>
        </w:rPr>
      </w:pPr>
      <w:r>
        <w:rPr>
          <w:rFonts w:cs="Arial"/>
          <w:b/>
        </w:rPr>
        <w:t>A. Service Specifications</w:t>
      </w:r>
    </w:p>
    <w:tbl>
      <w:tblPr>
        <w:tblStyle w:val="TableGrid"/>
        <w:tblW w:w="0" w:type="auto"/>
        <w:tblCellMar>
          <w:top w:w="57" w:type="dxa"/>
          <w:bottom w:w="57" w:type="dxa"/>
        </w:tblCellMar>
        <w:tblLook w:val="04A0" w:firstRow="1" w:lastRow="0" w:firstColumn="1" w:lastColumn="0" w:noHBand="0" w:noVBand="1"/>
      </w:tblPr>
      <w:tblGrid>
        <w:gridCol w:w="4477"/>
        <w:gridCol w:w="4471"/>
      </w:tblGrid>
      <w:tr w:rsidR="00A84840" w:rsidRPr="00A84840" w14:paraId="545D1732" w14:textId="77777777" w:rsidTr="00A84840">
        <w:tc>
          <w:tcPr>
            <w:tcW w:w="4508" w:type="dxa"/>
            <w:shd w:val="clear" w:color="auto" w:fill="595959" w:themeFill="text1" w:themeFillTint="A6"/>
          </w:tcPr>
          <w:p w14:paraId="3C27CF40" w14:textId="77777777" w:rsidR="00A84840" w:rsidRPr="00A84840" w:rsidRDefault="00A84840" w:rsidP="00FB4EB7">
            <w:pPr>
              <w:rPr>
                <w:rFonts w:cs="Arial"/>
                <w:b/>
                <w:color w:val="FFFFFF" w:themeColor="background1"/>
              </w:rPr>
            </w:pPr>
            <w:r w:rsidRPr="00A84840">
              <w:rPr>
                <w:rFonts w:cs="Arial"/>
                <w:b/>
                <w:color w:val="FFFFFF" w:themeColor="background1"/>
              </w:rPr>
              <w:t>Service Specification No.</w:t>
            </w:r>
          </w:p>
        </w:tc>
        <w:tc>
          <w:tcPr>
            <w:tcW w:w="4508" w:type="dxa"/>
          </w:tcPr>
          <w:p w14:paraId="5E469208" w14:textId="7C15B731" w:rsidR="00A84840" w:rsidRPr="00A84840" w:rsidRDefault="00A84840" w:rsidP="00FB4EB7">
            <w:pPr>
              <w:rPr>
                <w:rFonts w:cs="Arial"/>
              </w:rPr>
            </w:pPr>
          </w:p>
        </w:tc>
      </w:tr>
      <w:tr w:rsidR="00A84840" w:rsidRPr="00A84840" w14:paraId="7CFAC68B" w14:textId="77777777" w:rsidTr="00A84840">
        <w:tc>
          <w:tcPr>
            <w:tcW w:w="4508" w:type="dxa"/>
            <w:shd w:val="clear" w:color="auto" w:fill="595959" w:themeFill="text1" w:themeFillTint="A6"/>
          </w:tcPr>
          <w:p w14:paraId="124FAE49" w14:textId="77777777" w:rsidR="00A84840" w:rsidRPr="00A84840" w:rsidRDefault="00A84840" w:rsidP="00FB4EB7">
            <w:pPr>
              <w:rPr>
                <w:rFonts w:cs="Arial"/>
                <w:b/>
                <w:color w:val="FFFFFF" w:themeColor="background1"/>
              </w:rPr>
            </w:pPr>
            <w:r w:rsidRPr="00A84840">
              <w:rPr>
                <w:rFonts w:cs="Arial"/>
                <w:b/>
                <w:color w:val="FFFFFF" w:themeColor="background1"/>
              </w:rPr>
              <w:t xml:space="preserve">Service: </w:t>
            </w:r>
          </w:p>
        </w:tc>
        <w:tc>
          <w:tcPr>
            <w:tcW w:w="4508" w:type="dxa"/>
          </w:tcPr>
          <w:p w14:paraId="15DDE730" w14:textId="77777777" w:rsidR="00A84840" w:rsidRPr="00A84840" w:rsidRDefault="00A84840" w:rsidP="00FB4EB7">
            <w:pPr>
              <w:rPr>
                <w:rFonts w:cs="Arial"/>
              </w:rPr>
            </w:pPr>
            <w:r w:rsidRPr="00A84840">
              <w:rPr>
                <w:rFonts w:cs="Arial"/>
              </w:rPr>
              <w:t>Vision Screening Service Reception class (4-5years)</w:t>
            </w:r>
          </w:p>
        </w:tc>
      </w:tr>
      <w:tr w:rsidR="00A84840" w:rsidRPr="00A84840" w14:paraId="731FD1B1" w14:textId="77777777" w:rsidTr="00A84840">
        <w:tc>
          <w:tcPr>
            <w:tcW w:w="4508" w:type="dxa"/>
            <w:shd w:val="clear" w:color="auto" w:fill="595959" w:themeFill="text1" w:themeFillTint="A6"/>
          </w:tcPr>
          <w:p w14:paraId="3B9FC5D9" w14:textId="77777777" w:rsidR="00A84840" w:rsidRPr="00A84840" w:rsidRDefault="00A84840" w:rsidP="00FB4EB7">
            <w:pPr>
              <w:rPr>
                <w:rFonts w:cs="Arial"/>
                <w:b/>
                <w:color w:val="FFFFFF" w:themeColor="background1"/>
              </w:rPr>
            </w:pPr>
            <w:r w:rsidRPr="00A84840">
              <w:rPr>
                <w:rFonts w:cs="Arial"/>
                <w:b/>
                <w:color w:val="FFFFFF" w:themeColor="background1"/>
              </w:rPr>
              <w:t>Commissioner Lead:</w:t>
            </w:r>
          </w:p>
        </w:tc>
        <w:tc>
          <w:tcPr>
            <w:tcW w:w="4508" w:type="dxa"/>
          </w:tcPr>
          <w:p w14:paraId="7B75D957" w14:textId="2206CEFA" w:rsidR="00A84840" w:rsidRPr="00A84840" w:rsidRDefault="00A84840" w:rsidP="00FB4EB7">
            <w:pPr>
              <w:rPr>
                <w:rFonts w:cs="Arial"/>
              </w:rPr>
            </w:pPr>
            <w:bookmarkStart w:id="0" w:name="_GoBack"/>
            <w:bookmarkEnd w:id="0"/>
          </w:p>
        </w:tc>
      </w:tr>
      <w:tr w:rsidR="00A84840" w:rsidRPr="00A84840" w14:paraId="13535A08" w14:textId="77777777" w:rsidTr="00A84840">
        <w:tc>
          <w:tcPr>
            <w:tcW w:w="4508" w:type="dxa"/>
            <w:shd w:val="clear" w:color="auto" w:fill="595959" w:themeFill="text1" w:themeFillTint="A6"/>
          </w:tcPr>
          <w:p w14:paraId="26BC7381" w14:textId="77777777" w:rsidR="00A84840" w:rsidRPr="00A84840" w:rsidRDefault="00A84840" w:rsidP="00FB4EB7">
            <w:pPr>
              <w:rPr>
                <w:rFonts w:cs="Arial"/>
                <w:b/>
                <w:color w:val="FFFFFF" w:themeColor="background1"/>
              </w:rPr>
            </w:pPr>
            <w:r w:rsidRPr="00A84840">
              <w:rPr>
                <w:rFonts w:cs="Arial"/>
                <w:b/>
                <w:color w:val="FFFFFF" w:themeColor="background1"/>
              </w:rPr>
              <w:t xml:space="preserve">Provider Lead: </w:t>
            </w:r>
          </w:p>
        </w:tc>
        <w:tc>
          <w:tcPr>
            <w:tcW w:w="4508" w:type="dxa"/>
          </w:tcPr>
          <w:p w14:paraId="26A7ED9D" w14:textId="548B38FA" w:rsidR="00A84840" w:rsidRPr="00A84840" w:rsidRDefault="00A84840" w:rsidP="00FB4EB7">
            <w:pPr>
              <w:rPr>
                <w:rFonts w:cs="Arial"/>
              </w:rPr>
            </w:pPr>
          </w:p>
        </w:tc>
      </w:tr>
      <w:tr w:rsidR="00A84840" w:rsidRPr="00A84840" w14:paraId="67F476CC" w14:textId="77777777" w:rsidTr="00A84840">
        <w:tc>
          <w:tcPr>
            <w:tcW w:w="4508" w:type="dxa"/>
            <w:shd w:val="clear" w:color="auto" w:fill="595959" w:themeFill="text1" w:themeFillTint="A6"/>
          </w:tcPr>
          <w:p w14:paraId="7FB1AF02" w14:textId="77777777" w:rsidR="00A84840" w:rsidRPr="00A84840" w:rsidRDefault="00A84840" w:rsidP="00FB4EB7">
            <w:pPr>
              <w:rPr>
                <w:rFonts w:cs="Arial"/>
                <w:b/>
                <w:color w:val="FFFFFF" w:themeColor="background1"/>
              </w:rPr>
            </w:pPr>
            <w:r w:rsidRPr="00A84840">
              <w:rPr>
                <w:rFonts w:cs="Arial"/>
                <w:b/>
                <w:color w:val="FFFFFF" w:themeColor="background1"/>
              </w:rPr>
              <w:t>Period:</w:t>
            </w:r>
          </w:p>
        </w:tc>
        <w:tc>
          <w:tcPr>
            <w:tcW w:w="4508" w:type="dxa"/>
          </w:tcPr>
          <w:p w14:paraId="5E93D237" w14:textId="320FC50A" w:rsidR="00A84840" w:rsidRPr="00A84840" w:rsidRDefault="00A84840" w:rsidP="00FB4EB7">
            <w:pPr>
              <w:rPr>
                <w:rFonts w:cs="Arial"/>
              </w:rPr>
            </w:pPr>
          </w:p>
        </w:tc>
      </w:tr>
      <w:tr w:rsidR="00A84840" w:rsidRPr="00A84840" w14:paraId="5DECED7A" w14:textId="77777777" w:rsidTr="00A84840">
        <w:tc>
          <w:tcPr>
            <w:tcW w:w="4508" w:type="dxa"/>
            <w:shd w:val="clear" w:color="auto" w:fill="595959" w:themeFill="text1" w:themeFillTint="A6"/>
          </w:tcPr>
          <w:p w14:paraId="287E62C0" w14:textId="77777777" w:rsidR="00A84840" w:rsidRPr="00A84840" w:rsidRDefault="00A84840" w:rsidP="00FB4EB7">
            <w:pPr>
              <w:rPr>
                <w:rFonts w:cs="Arial"/>
                <w:b/>
                <w:color w:val="FFFFFF" w:themeColor="background1"/>
              </w:rPr>
            </w:pPr>
            <w:r w:rsidRPr="00A84840">
              <w:rPr>
                <w:rFonts w:cs="Arial"/>
                <w:b/>
                <w:color w:val="FFFFFF" w:themeColor="background1"/>
              </w:rPr>
              <w:t xml:space="preserve">Date of Review: </w:t>
            </w:r>
          </w:p>
        </w:tc>
        <w:tc>
          <w:tcPr>
            <w:tcW w:w="4508" w:type="dxa"/>
          </w:tcPr>
          <w:p w14:paraId="139F3625" w14:textId="01D41563" w:rsidR="00A84840" w:rsidRPr="00A84840" w:rsidRDefault="00A84840" w:rsidP="00FB4EB7">
            <w:pPr>
              <w:rPr>
                <w:rFonts w:cs="Arial"/>
              </w:rPr>
            </w:pPr>
          </w:p>
        </w:tc>
      </w:tr>
    </w:tbl>
    <w:p w14:paraId="655F3876" w14:textId="77777777" w:rsidR="00461CB3" w:rsidRPr="00461CB3" w:rsidRDefault="00461CB3" w:rsidP="00461CB3">
      <w:pPr>
        <w:ind w:left="2880" w:hanging="2880"/>
        <w:rPr>
          <w:rFonts w:cs="Arial"/>
        </w:rPr>
      </w:pPr>
    </w:p>
    <w:tbl>
      <w:tblPr>
        <w:tblStyle w:val="TableGrid"/>
        <w:tblW w:w="0" w:type="auto"/>
        <w:tblCellMar>
          <w:top w:w="57" w:type="dxa"/>
          <w:left w:w="85" w:type="dxa"/>
          <w:bottom w:w="57" w:type="dxa"/>
          <w:right w:w="85" w:type="dxa"/>
        </w:tblCellMar>
        <w:tblLook w:val="04A0" w:firstRow="1" w:lastRow="0" w:firstColumn="1" w:lastColumn="0" w:noHBand="0" w:noVBand="1"/>
      </w:tblPr>
      <w:tblGrid>
        <w:gridCol w:w="8948"/>
      </w:tblGrid>
      <w:tr w:rsidR="00461CB3" w:rsidRPr="00461CB3" w14:paraId="2AF76101" w14:textId="77777777" w:rsidTr="00461CB3">
        <w:tc>
          <w:tcPr>
            <w:tcW w:w="9016" w:type="dxa"/>
            <w:shd w:val="clear" w:color="auto" w:fill="595959" w:themeFill="text1" w:themeFillTint="A6"/>
          </w:tcPr>
          <w:p w14:paraId="1105EA3A" w14:textId="77777777" w:rsidR="00461CB3" w:rsidRPr="00461CB3" w:rsidRDefault="00461CB3" w:rsidP="00F05DBB">
            <w:pPr>
              <w:pStyle w:val="Heading1"/>
              <w:spacing w:before="120" w:after="120"/>
              <w:outlineLvl w:val="0"/>
              <w:rPr>
                <w:rFonts w:cs="Arial"/>
              </w:rPr>
            </w:pPr>
            <w:r w:rsidRPr="00461CB3">
              <w:rPr>
                <w:rFonts w:cs="Arial"/>
              </w:rPr>
              <w:t>1. Population needs</w:t>
            </w:r>
          </w:p>
        </w:tc>
      </w:tr>
      <w:tr w:rsidR="00A84840" w:rsidRPr="00A84840" w14:paraId="16E2D0E4" w14:textId="77777777" w:rsidTr="00A84840">
        <w:trPr>
          <w:trHeight w:val="394"/>
        </w:trPr>
        <w:tc>
          <w:tcPr>
            <w:tcW w:w="9016" w:type="dxa"/>
            <w:shd w:val="clear" w:color="auto" w:fill="D0CECE" w:themeFill="background2" w:themeFillShade="E6"/>
          </w:tcPr>
          <w:p w14:paraId="6F512419" w14:textId="77777777" w:rsidR="00461CB3" w:rsidRPr="00A84840" w:rsidRDefault="00461CB3" w:rsidP="00F05DBB">
            <w:pPr>
              <w:pStyle w:val="Heading2"/>
              <w:spacing w:before="120" w:after="120"/>
              <w:outlineLvl w:val="1"/>
              <w:rPr>
                <w:rFonts w:cs="Arial"/>
              </w:rPr>
            </w:pPr>
            <w:r w:rsidRPr="00A84840">
              <w:rPr>
                <w:rFonts w:cs="Arial"/>
              </w:rPr>
              <w:t>1.1 National/local context and evidence base</w:t>
            </w:r>
          </w:p>
        </w:tc>
      </w:tr>
      <w:tr w:rsidR="00461CB3" w:rsidRPr="00461CB3" w14:paraId="0B95F990" w14:textId="77777777" w:rsidTr="00461CB3">
        <w:tc>
          <w:tcPr>
            <w:tcW w:w="9016" w:type="dxa"/>
          </w:tcPr>
          <w:p w14:paraId="16746D68" w14:textId="77777777" w:rsidR="00461CB3" w:rsidRPr="00461CB3" w:rsidRDefault="00461CB3" w:rsidP="00F05DBB">
            <w:pPr>
              <w:spacing w:before="120" w:after="120"/>
              <w:rPr>
                <w:rFonts w:cs="Arial"/>
              </w:rPr>
            </w:pPr>
            <w:r w:rsidRPr="00461CB3">
              <w:rPr>
                <w:rFonts w:cs="Arial"/>
              </w:rPr>
              <w:t>Vision screening is an integral part of the universal delivery of the national</w:t>
            </w:r>
            <w:r w:rsidR="006E15B1">
              <w:rPr>
                <w:rFonts w:cs="Arial"/>
              </w:rPr>
              <w:t xml:space="preserve"> Healthy Child Programme (HCP) 0</w:t>
            </w:r>
            <w:r w:rsidRPr="00461CB3">
              <w:rPr>
                <w:rFonts w:cs="Arial"/>
              </w:rPr>
              <w:t>-19 years, and meets the criteria laid down by the National Screening Committee, which recommends that all children should be screened for visual impairment between four and five years of age.</w:t>
            </w:r>
          </w:p>
        </w:tc>
      </w:tr>
      <w:tr w:rsidR="00461CB3" w:rsidRPr="00461CB3" w14:paraId="275690B1" w14:textId="77777777" w:rsidTr="00461CB3">
        <w:tc>
          <w:tcPr>
            <w:tcW w:w="9016" w:type="dxa"/>
          </w:tcPr>
          <w:p w14:paraId="1393C76E" w14:textId="77777777" w:rsidR="00461CB3" w:rsidRPr="00461CB3" w:rsidRDefault="00461CB3" w:rsidP="00F05DBB">
            <w:pPr>
              <w:spacing w:before="120" w:after="120"/>
              <w:rPr>
                <w:rFonts w:cs="Arial"/>
              </w:rPr>
            </w:pPr>
            <w:r w:rsidRPr="00461CB3">
              <w:rPr>
                <w:rFonts w:cs="Arial"/>
              </w:rPr>
              <w:t>Vision screening should either be conducted by Orthoptists or by professionals trained and supported by Orthoptists (National Screening Committee 2008</w:t>
            </w:r>
            <w:r w:rsidR="009F0B81">
              <w:rPr>
                <w:rStyle w:val="FootnoteReference"/>
                <w:rFonts w:cs="Arial"/>
              </w:rPr>
              <w:footnoteReference w:id="1"/>
            </w:r>
            <w:r w:rsidRPr="00461CB3">
              <w:rPr>
                <w:rFonts w:cs="Arial"/>
              </w:rPr>
              <w:t xml:space="preserve">). More recently the ophthalmic professional bodies (Royal College of Ophthalmologists, British and Irish </w:t>
            </w:r>
            <w:proofErr w:type="spellStart"/>
            <w:r w:rsidRPr="00461CB3">
              <w:rPr>
                <w:rFonts w:cs="Arial"/>
              </w:rPr>
              <w:t>Orthoptic</w:t>
            </w:r>
            <w:proofErr w:type="spellEnd"/>
            <w:r w:rsidRPr="00461CB3">
              <w:rPr>
                <w:rFonts w:cs="Arial"/>
              </w:rPr>
              <w:t xml:space="preserve"> Society, Association of Optometrists and the College of Optometry) along with colleagues from Public Health </w:t>
            </w:r>
            <w:r w:rsidR="00D23054">
              <w:rPr>
                <w:rFonts w:cs="Arial"/>
              </w:rPr>
              <w:t>England</w:t>
            </w:r>
            <w:r w:rsidRPr="00461CB3">
              <w:rPr>
                <w:rFonts w:cs="Arial"/>
              </w:rPr>
              <w:t xml:space="preserve"> unanimously agreed that vision screening for mainstream children should be </w:t>
            </w:r>
            <w:proofErr w:type="spellStart"/>
            <w:r w:rsidRPr="00461CB3">
              <w:rPr>
                <w:rFonts w:cs="Arial"/>
              </w:rPr>
              <w:t>orthoptic</w:t>
            </w:r>
            <w:proofErr w:type="spellEnd"/>
            <w:r w:rsidRPr="00461CB3">
              <w:rPr>
                <w:rFonts w:cs="Arial"/>
              </w:rPr>
              <w:t xml:space="preserve"> led and managed.</w:t>
            </w:r>
          </w:p>
        </w:tc>
      </w:tr>
      <w:tr w:rsidR="00461CB3" w:rsidRPr="00461CB3" w14:paraId="6E02EB0E" w14:textId="77777777" w:rsidTr="00461CB3">
        <w:tc>
          <w:tcPr>
            <w:tcW w:w="9016" w:type="dxa"/>
          </w:tcPr>
          <w:p w14:paraId="3EF9A5F3" w14:textId="77777777" w:rsidR="006E15B1" w:rsidRDefault="00A84840" w:rsidP="00F05DBB">
            <w:pPr>
              <w:spacing w:before="120" w:after="120"/>
              <w:rPr>
                <w:rFonts w:cs="Arial"/>
              </w:rPr>
            </w:pPr>
            <w:r w:rsidRPr="00A84840">
              <w:rPr>
                <w:rFonts w:cs="Arial"/>
              </w:rPr>
              <w:t>The purpose of a vi</w:t>
            </w:r>
            <w:r>
              <w:rPr>
                <w:rFonts w:cs="Arial"/>
              </w:rPr>
              <w:t xml:space="preserve">sion screening programme is to </w:t>
            </w:r>
          </w:p>
          <w:p w14:paraId="0A603858" w14:textId="77777777" w:rsidR="006E15B1" w:rsidRPr="006E15B1" w:rsidRDefault="006E15B1" w:rsidP="006E15B1">
            <w:pPr>
              <w:pStyle w:val="ListParagraph"/>
              <w:numPr>
                <w:ilvl w:val="0"/>
                <w:numId w:val="6"/>
              </w:numPr>
              <w:spacing w:before="120" w:after="120"/>
              <w:rPr>
                <w:rFonts w:cs="Arial"/>
              </w:rPr>
            </w:pPr>
            <w:r w:rsidRPr="006E15B1">
              <w:rPr>
                <w:rFonts w:cs="Arial"/>
              </w:rPr>
              <w:t>Screen</w:t>
            </w:r>
            <w:r w:rsidR="00461CB3" w:rsidRPr="006E15B1">
              <w:rPr>
                <w:rFonts w:cs="Arial"/>
              </w:rPr>
              <w:t xml:space="preserve"> </w:t>
            </w:r>
            <w:r w:rsidR="00461CB3" w:rsidRPr="006E15B1">
              <w:rPr>
                <w:rFonts w:cs="Arial"/>
                <w:b/>
              </w:rPr>
              <w:t>all</w:t>
            </w:r>
            <w:r w:rsidR="00461CB3" w:rsidRPr="006E15B1">
              <w:rPr>
                <w:rFonts w:cs="Arial"/>
              </w:rPr>
              <w:t xml:space="preserve"> children for visual impairment</w:t>
            </w:r>
            <w:r w:rsidR="00D23054" w:rsidRPr="006E15B1">
              <w:rPr>
                <w:rFonts w:cs="Arial"/>
              </w:rPr>
              <w:t>,</w:t>
            </w:r>
            <w:r w:rsidR="00461CB3" w:rsidRPr="006E15B1">
              <w:rPr>
                <w:rFonts w:cs="Arial"/>
              </w:rPr>
              <w:t xml:space="preserve"> between </w:t>
            </w:r>
            <w:r w:rsidR="00D23054" w:rsidRPr="006E15B1">
              <w:rPr>
                <w:rFonts w:cs="Arial"/>
              </w:rPr>
              <w:t>the ages of four and five,</w:t>
            </w:r>
            <w:r w:rsidR="00461CB3" w:rsidRPr="006E15B1">
              <w:rPr>
                <w:rFonts w:cs="Arial"/>
              </w:rPr>
              <w:t xml:space="preserve"> in line with recommended </w:t>
            </w:r>
            <w:r w:rsidR="00D23054" w:rsidRPr="006E15B1">
              <w:rPr>
                <w:rFonts w:cs="Arial"/>
              </w:rPr>
              <w:t>best</w:t>
            </w:r>
            <w:r w:rsidR="00461CB3" w:rsidRPr="006E15B1">
              <w:rPr>
                <w:rFonts w:cs="Arial"/>
              </w:rPr>
              <w:t xml:space="preserve"> practice</w:t>
            </w:r>
            <w:r w:rsidRPr="006E15B1">
              <w:rPr>
                <w:rFonts w:cs="Arial"/>
              </w:rPr>
              <w:t>.</w:t>
            </w:r>
          </w:p>
          <w:p w14:paraId="285E2C03" w14:textId="77777777" w:rsidR="006E15B1" w:rsidRDefault="00F05DBB" w:rsidP="00F05DBB">
            <w:pPr>
              <w:pStyle w:val="ListParagraph"/>
              <w:numPr>
                <w:ilvl w:val="0"/>
                <w:numId w:val="6"/>
              </w:numPr>
              <w:spacing w:before="120" w:after="120"/>
              <w:rPr>
                <w:rFonts w:cs="Arial"/>
              </w:rPr>
            </w:pPr>
            <w:r w:rsidRPr="006E15B1">
              <w:rPr>
                <w:rFonts w:cs="Arial"/>
              </w:rPr>
              <w:t>To a</w:t>
            </w:r>
            <w:r w:rsidR="00461CB3" w:rsidRPr="006E15B1">
              <w:rPr>
                <w:rFonts w:cs="Arial"/>
              </w:rPr>
              <w:t>chieve maximum coverage of screens of children in this age group</w:t>
            </w:r>
            <w:r w:rsidRPr="006E15B1">
              <w:rPr>
                <w:rFonts w:cs="Arial"/>
              </w:rPr>
              <w:t>, a school based screening programme is recommended,</w:t>
            </w:r>
            <w:r w:rsidR="00461CB3" w:rsidRPr="006E15B1">
              <w:rPr>
                <w:rFonts w:cs="Arial"/>
              </w:rPr>
              <w:t xml:space="preserve"> for the purposes of early identification and intervention where visual impairment exists. </w:t>
            </w:r>
            <w:r w:rsidRPr="006E15B1">
              <w:rPr>
                <w:rFonts w:cs="Arial"/>
              </w:rPr>
              <w:t>This will e</w:t>
            </w:r>
            <w:r w:rsidR="00461CB3" w:rsidRPr="006E15B1">
              <w:rPr>
                <w:rFonts w:cs="Arial"/>
              </w:rPr>
              <w:t>nable optimum access and take up of screens fo</w:t>
            </w:r>
            <w:r w:rsidRPr="006E15B1">
              <w:rPr>
                <w:rFonts w:cs="Arial"/>
              </w:rPr>
              <w:t>r school reception age children.</w:t>
            </w:r>
          </w:p>
          <w:p w14:paraId="3FCB30BA" w14:textId="77777777" w:rsidR="00F05DBB" w:rsidRPr="006E15B1" w:rsidRDefault="00B40A4E" w:rsidP="00AC38B2">
            <w:pPr>
              <w:pStyle w:val="ListParagraph"/>
              <w:numPr>
                <w:ilvl w:val="0"/>
                <w:numId w:val="6"/>
              </w:numPr>
              <w:spacing w:before="120" w:after="120"/>
              <w:rPr>
                <w:rFonts w:cs="Arial"/>
              </w:rPr>
            </w:pPr>
            <w:r>
              <w:rPr>
                <w:rFonts w:cs="Arial"/>
              </w:rPr>
              <w:t>Identify</w:t>
            </w:r>
            <w:r w:rsidR="00461CB3" w:rsidRPr="006E15B1">
              <w:rPr>
                <w:rFonts w:cs="Arial"/>
              </w:rPr>
              <w:t xml:space="preserve"> and appropriately </w:t>
            </w:r>
            <w:r w:rsidR="00D11136">
              <w:rPr>
                <w:rFonts w:cs="Arial"/>
              </w:rPr>
              <w:t>refer</w:t>
            </w:r>
            <w:r w:rsidR="00461CB3" w:rsidRPr="006E15B1">
              <w:rPr>
                <w:rFonts w:cs="Arial"/>
              </w:rPr>
              <w:t xml:space="preserve"> cases</w:t>
            </w:r>
            <w:r w:rsidR="00AC38B2">
              <w:t xml:space="preserve"> </w:t>
            </w:r>
            <w:r w:rsidR="00AC38B2">
              <w:rPr>
                <w:rFonts w:cs="Arial"/>
              </w:rPr>
              <w:t>i.e. the screener</w:t>
            </w:r>
            <w:r w:rsidR="00AC38B2" w:rsidRPr="00AC38B2">
              <w:rPr>
                <w:rFonts w:cs="Arial"/>
              </w:rPr>
              <w:t xml:space="preserve"> would discharge those who met the standard and refer those who don’t to the appropriate place</w:t>
            </w:r>
            <w:r w:rsidR="00461CB3" w:rsidRPr="006E15B1">
              <w:rPr>
                <w:rFonts w:cs="Arial"/>
              </w:rPr>
              <w:t xml:space="preserve">, ensuring a fast track referral for </w:t>
            </w:r>
            <w:r w:rsidR="009F0B81">
              <w:rPr>
                <w:rFonts w:cs="Arial"/>
              </w:rPr>
              <w:t xml:space="preserve">diagnosis, for </w:t>
            </w:r>
            <w:r w:rsidR="00461CB3" w:rsidRPr="006E15B1">
              <w:rPr>
                <w:rFonts w:cs="Arial"/>
              </w:rPr>
              <w:t>those requiring treatment in</w:t>
            </w:r>
            <w:r w:rsidR="00F05DBB" w:rsidRPr="006E15B1">
              <w:rPr>
                <w:rFonts w:cs="Arial"/>
              </w:rPr>
              <w:t>to community optometry or</w:t>
            </w:r>
            <w:r w:rsidR="00461CB3" w:rsidRPr="006E15B1">
              <w:rPr>
                <w:rFonts w:cs="Arial"/>
              </w:rPr>
              <w:t xml:space="preserve"> secondary care</w:t>
            </w:r>
            <w:r w:rsidR="00F05DBB" w:rsidRPr="006E15B1">
              <w:rPr>
                <w:rFonts w:cs="Arial"/>
              </w:rPr>
              <w:t xml:space="preserve"> as appropriate</w:t>
            </w:r>
            <w:r w:rsidR="00461CB3" w:rsidRPr="006E15B1">
              <w:rPr>
                <w:rFonts w:cs="Arial"/>
              </w:rPr>
              <w:t>.</w:t>
            </w:r>
          </w:p>
          <w:p w14:paraId="71192DE7" w14:textId="77777777" w:rsidR="00461CB3" w:rsidRPr="00461CB3" w:rsidRDefault="00461CB3" w:rsidP="00F05DBB">
            <w:pPr>
              <w:spacing w:before="120" w:after="120"/>
              <w:rPr>
                <w:rFonts w:cs="Arial"/>
              </w:rPr>
            </w:pPr>
            <w:r w:rsidRPr="00461CB3">
              <w:rPr>
                <w:rFonts w:cs="Arial"/>
              </w:rPr>
              <w:t>Ensure quality assurance and improvements to service delivery where appropriate</w:t>
            </w:r>
          </w:p>
        </w:tc>
      </w:tr>
      <w:tr w:rsidR="00A84840" w:rsidRPr="00A84840" w14:paraId="07789EA3" w14:textId="77777777" w:rsidTr="00A84840">
        <w:tc>
          <w:tcPr>
            <w:tcW w:w="9016" w:type="dxa"/>
            <w:shd w:val="clear" w:color="auto" w:fill="D0CECE" w:themeFill="background2" w:themeFillShade="E6"/>
          </w:tcPr>
          <w:p w14:paraId="010066E9" w14:textId="77777777" w:rsidR="00461CB3" w:rsidRPr="00A84840" w:rsidRDefault="00461CB3" w:rsidP="00F05DBB">
            <w:pPr>
              <w:pStyle w:val="Heading2"/>
              <w:spacing w:before="120" w:after="120"/>
              <w:outlineLvl w:val="1"/>
            </w:pPr>
            <w:r w:rsidRPr="00A84840">
              <w:t>1.2 Evidence base</w:t>
            </w:r>
          </w:p>
        </w:tc>
      </w:tr>
      <w:tr w:rsidR="00461CB3" w:rsidRPr="00461CB3" w14:paraId="439EA7E5" w14:textId="77777777" w:rsidTr="00461CB3">
        <w:tc>
          <w:tcPr>
            <w:tcW w:w="9016" w:type="dxa"/>
          </w:tcPr>
          <w:p w14:paraId="396A8A37" w14:textId="77777777" w:rsidR="00A02401" w:rsidRDefault="00461CB3" w:rsidP="00A02401">
            <w:pPr>
              <w:spacing w:before="120" w:after="120"/>
              <w:rPr>
                <w:rFonts w:cs="Arial"/>
              </w:rPr>
            </w:pPr>
            <w:r w:rsidRPr="00461CB3">
              <w:rPr>
                <w:rFonts w:cs="Arial"/>
              </w:rPr>
              <w:t xml:space="preserve">The Healthy Child Programme (HCP) is </w:t>
            </w:r>
            <w:r w:rsidR="009F0B81">
              <w:rPr>
                <w:rFonts w:cs="Arial"/>
              </w:rPr>
              <w:t>the universal</w:t>
            </w:r>
            <w:r w:rsidRPr="00461CB3">
              <w:rPr>
                <w:rFonts w:cs="Arial"/>
              </w:rPr>
              <w:t xml:space="preserve"> programme </w:t>
            </w:r>
            <w:r w:rsidR="009F0B81">
              <w:rPr>
                <w:rFonts w:cs="Arial"/>
              </w:rPr>
              <w:t xml:space="preserve">which aims to improve and promote health for all children and young people and includes mandated </w:t>
            </w:r>
            <w:r w:rsidR="009F0B81">
              <w:rPr>
                <w:rFonts w:cs="Arial"/>
              </w:rPr>
              <w:lastRenderedPageBreak/>
              <w:t>responsibilities</w:t>
            </w:r>
            <w:r w:rsidRPr="00461CB3">
              <w:rPr>
                <w:rFonts w:cs="Arial"/>
              </w:rPr>
              <w:t xml:space="preserve">. </w:t>
            </w:r>
            <w:r w:rsidRPr="006E15B1">
              <w:rPr>
                <w:rFonts w:cs="Arial"/>
              </w:rPr>
              <w:t xml:space="preserve">The vision screening is underpinned by the evidence base set out in </w:t>
            </w:r>
            <w:hyperlink r:id="rId8" w:anchor="v=onepage&amp;q=vision&amp;f=false" w:history="1">
              <w:r w:rsidRPr="006E15B1">
                <w:rPr>
                  <w:rStyle w:val="Hyperlink"/>
                  <w:rFonts w:cs="Arial"/>
                </w:rPr>
                <w:t xml:space="preserve">‘Health for All Children’ (Hall and </w:t>
              </w:r>
              <w:proofErr w:type="spellStart"/>
              <w:r w:rsidRPr="006E15B1">
                <w:rPr>
                  <w:rStyle w:val="Hyperlink"/>
                  <w:rFonts w:cs="Arial"/>
                </w:rPr>
                <w:t>Elliman</w:t>
              </w:r>
              <w:proofErr w:type="spellEnd"/>
              <w:r w:rsidRPr="006E15B1">
                <w:rPr>
                  <w:rStyle w:val="Hyperlink"/>
                  <w:rFonts w:cs="Arial"/>
                </w:rPr>
                <w:t>, 2006)</w:t>
              </w:r>
            </w:hyperlink>
            <w:r w:rsidRPr="006E15B1">
              <w:rPr>
                <w:rFonts w:cs="Arial"/>
              </w:rPr>
              <w:t xml:space="preserve">. This specification adopts the recommendations of ‘Health for All Children’ as the underpinning and recommended universal programme. This has been supplemented by guidance from </w:t>
            </w:r>
            <w:r w:rsidR="00A02401">
              <w:rPr>
                <w:rFonts w:cs="Arial"/>
              </w:rPr>
              <w:t xml:space="preserve">the </w:t>
            </w:r>
            <w:hyperlink r:id="rId9" w:history="1">
              <w:r w:rsidR="00A02401" w:rsidRPr="00A02401">
                <w:rPr>
                  <w:rStyle w:val="Hyperlink"/>
                  <w:rFonts w:cs="Arial"/>
                </w:rPr>
                <w:t>UK national screening committee</w:t>
              </w:r>
            </w:hyperlink>
            <w:r w:rsidR="00A02401">
              <w:rPr>
                <w:rFonts w:cs="Arial"/>
              </w:rPr>
              <w:t xml:space="preserve"> (UKNSC), the </w:t>
            </w:r>
            <w:hyperlink r:id="rId10" w:history="1">
              <w:r w:rsidR="00A02401" w:rsidRPr="00A02401">
                <w:rPr>
                  <w:rStyle w:val="Hyperlink"/>
                  <w:rFonts w:cs="Arial"/>
                </w:rPr>
                <w:t xml:space="preserve">British &amp; Irish </w:t>
              </w:r>
              <w:proofErr w:type="spellStart"/>
              <w:r w:rsidR="00A02401" w:rsidRPr="00A02401">
                <w:rPr>
                  <w:rStyle w:val="Hyperlink"/>
                  <w:rFonts w:cs="Arial"/>
                </w:rPr>
                <w:t>Orthoptic</w:t>
              </w:r>
              <w:proofErr w:type="spellEnd"/>
              <w:r w:rsidR="00A02401" w:rsidRPr="00A02401">
                <w:rPr>
                  <w:rStyle w:val="Hyperlink"/>
                  <w:rFonts w:cs="Arial"/>
                </w:rPr>
                <w:t xml:space="preserve"> Society</w:t>
              </w:r>
            </w:hyperlink>
            <w:r w:rsidR="00A02401">
              <w:rPr>
                <w:rFonts w:cs="Arial"/>
              </w:rPr>
              <w:t xml:space="preserve"> (BIOS) and finally </w:t>
            </w:r>
            <w:hyperlink r:id="rId11" w:history="1">
              <w:r w:rsidR="00A02401" w:rsidRPr="00A02401">
                <w:rPr>
                  <w:rStyle w:val="Hyperlink"/>
                  <w:rFonts w:cs="Arial"/>
                </w:rPr>
                <w:t>Public Health England</w:t>
              </w:r>
            </w:hyperlink>
            <w:r w:rsidR="00A02401">
              <w:rPr>
                <w:rFonts w:cs="Arial"/>
              </w:rPr>
              <w:t xml:space="preserve"> (PHE) updates.</w:t>
            </w:r>
          </w:p>
          <w:p w14:paraId="47452B65" w14:textId="77777777" w:rsidR="00461CB3" w:rsidRPr="00461CB3" w:rsidRDefault="00A02401" w:rsidP="00703F19">
            <w:pPr>
              <w:spacing w:before="120" w:after="120"/>
              <w:rPr>
                <w:rFonts w:cs="Arial"/>
              </w:rPr>
            </w:pPr>
            <w:r>
              <w:rPr>
                <w:rFonts w:cs="Arial"/>
              </w:rPr>
              <w:t>Population school based v</w:t>
            </w:r>
            <w:r w:rsidR="00461CB3" w:rsidRPr="00461CB3">
              <w:rPr>
                <w:rFonts w:cs="Arial"/>
              </w:rPr>
              <w:t>ision screening is an efficient and cost-effective me</w:t>
            </w:r>
            <w:r w:rsidR="00703F19">
              <w:rPr>
                <w:rFonts w:cs="Arial"/>
              </w:rPr>
              <w:t>thod to identify children with</w:t>
            </w:r>
            <w:r w:rsidR="00461CB3" w:rsidRPr="00461CB3">
              <w:rPr>
                <w:rFonts w:cs="Arial"/>
              </w:rPr>
              <w:t xml:space="preserve"> visual </w:t>
            </w:r>
            <w:r w:rsidR="00703F19">
              <w:rPr>
                <w:rFonts w:cs="Arial"/>
              </w:rPr>
              <w:t>problems</w:t>
            </w:r>
            <w:r w:rsidR="00461CB3" w:rsidRPr="00461CB3">
              <w:rPr>
                <w:rFonts w:cs="Arial"/>
              </w:rPr>
              <w:t xml:space="preserve"> or eye condition</w:t>
            </w:r>
            <w:r w:rsidR="00703F19">
              <w:rPr>
                <w:rFonts w:cs="Arial"/>
              </w:rPr>
              <w:t>s</w:t>
            </w:r>
            <w:r w:rsidR="00461CB3" w:rsidRPr="00461CB3">
              <w:rPr>
                <w:rFonts w:cs="Arial"/>
              </w:rPr>
              <w:t xml:space="preserve"> </w:t>
            </w:r>
            <w:r w:rsidR="00703F19">
              <w:rPr>
                <w:rFonts w:cs="Arial"/>
              </w:rPr>
              <w:t>that</w:t>
            </w:r>
            <w:r w:rsidR="00461CB3" w:rsidRPr="00461CB3">
              <w:rPr>
                <w:rFonts w:cs="Arial"/>
              </w:rPr>
              <w:t xml:space="preserve"> are likely to lead to visual impairment </w:t>
            </w:r>
            <w:r>
              <w:rPr>
                <w:rFonts w:cs="Arial"/>
              </w:rPr>
              <w:t>if not detected before the child's 7</w:t>
            </w:r>
            <w:r w:rsidRPr="00A02401">
              <w:rPr>
                <w:rFonts w:cs="Arial"/>
                <w:vertAlign w:val="superscript"/>
              </w:rPr>
              <w:t>th</w:t>
            </w:r>
            <w:r>
              <w:rPr>
                <w:rFonts w:cs="Arial"/>
              </w:rPr>
              <w:t xml:space="preserve"> birthday. It </w:t>
            </w:r>
            <w:r w:rsidR="00461CB3" w:rsidRPr="00461CB3">
              <w:rPr>
                <w:rFonts w:cs="Arial"/>
              </w:rPr>
              <w:t>ensure</w:t>
            </w:r>
            <w:r>
              <w:rPr>
                <w:rFonts w:cs="Arial"/>
              </w:rPr>
              <w:t>s</w:t>
            </w:r>
            <w:r w:rsidR="00461CB3" w:rsidRPr="00461CB3">
              <w:rPr>
                <w:rFonts w:cs="Arial"/>
              </w:rPr>
              <w:t xml:space="preserve"> a timely referral to an appropriate eye care professional for further evaluation and treatment</w:t>
            </w:r>
            <w:r>
              <w:rPr>
                <w:rFonts w:cs="Arial"/>
              </w:rPr>
              <w:t xml:space="preserve"> (with </w:t>
            </w:r>
            <w:r w:rsidR="00703F19" w:rsidRPr="00703F19">
              <w:rPr>
                <w:rFonts w:cs="Arial"/>
                <w:b/>
                <w:u w:val="single"/>
              </w:rPr>
              <w:t>referral</w:t>
            </w:r>
            <w:r w:rsidR="00703F19">
              <w:rPr>
                <w:rFonts w:cs="Arial"/>
              </w:rPr>
              <w:t xml:space="preserve"> to the post screening pathway </w:t>
            </w:r>
            <w:r>
              <w:rPr>
                <w:rFonts w:cs="Arial"/>
              </w:rPr>
              <w:t>forming part of this screening programme</w:t>
            </w:r>
            <w:r w:rsidR="00703F19">
              <w:rPr>
                <w:rFonts w:cs="Arial"/>
              </w:rPr>
              <w:t xml:space="preserve"> (see 3.1.3 later</w:t>
            </w:r>
            <w:r w:rsidR="008F34FD">
              <w:rPr>
                <w:rFonts w:cs="Arial"/>
              </w:rPr>
              <w:t xml:space="preserve"> as the referral appointment will </w:t>
            </w:r>
            <w:r w:rsidR="008F34FD" w:rsidRPr="008F34FD">
              <w:rPr>
                <w:rFonts w:cs="Arial"/>
                <w:b/>
                <w:u w:val="single"/>
              </w:rPr>
              <w:t>NOT</w:t>
            </w:r>
            <w:r w:rsidR="00703F19">
              <w:rPr>
                <w:rFonts w:cs="Arial"/>
              </w:rPr>
              <w:t>)</w:t>
            </w:r>
            <w:r>
              <w:rPr>
                <w:rFonts w:cs="Arial"/>
              </w:rPr>
              <w:t>)</w:t>
            </w:r>
            <w:r w:rsidR="00461CB3" w:rsidRPr="00461CB3">
              <w:rPr>
                <w:rFonts w:cs="Arial"/>
              </w:rPr>
              <w:t>.</w:t>
            </w:r>
          </w:p>
        </w:tc>
      </w:tr>
      <w:tr w:rsidR="00461CB3" w:rsidRPr="00461CB3" w14:paraId="4C0A529D" w14:textId="77777777" w:rsidTr="00177C4E">
        <w:trPr>
          <w:cantSplit/>
        </w:trPr>
        <w:tc>
          <w:tcPr>
            <w:tcW w:w="9016" w:type="dxa"/>
            <w:shd w:val="clear" w:color="auto" w:fill="767171" w:themeFill="background2" w:themeFillShade="80"/>
          </w:tcPr>
          <w:p w14:paraId="389BCCBD" w14:textId="77777777" w:rsidR="00461CB3" w:rsidRPr="00461CB3" w:rsidRDefault="00461CB3" w:rsidP="00F05DBB">
            <w:pPr>
              <w:pStyle w:val="Heading1"/>
              <w:spacing w:before="120" w:after="120"/>
              <w:outlineLvl w:val="0"/>
            </w:pPr>
            <w:r w:rsidRPr="00461CB3">
              <w:lastRenderedPageBreak/>
              <w:t xml:space="preserve">2. Key Service </w:t>
            </w:r>
            <w:r w:rsidRPr="00A84840">
              <w:t>Outcomes</w:t>
            </w:r>
          </w:p>
        </w:tc>
      </w:tr>
      <w:tr w:rsidR="00461CB3" w:rsidRPr="00461CB3" w14:paraId="7DAB4F8D" w14:textId="77777777" w:rsidTr="00A84840">
        <w:trPr>
          <w:cantSplit/>
        </w:trPr>
        <w:tc>
          <w:tcPr>
            <w:tcW w:w="9016" w:type="dxa"/>
          </w:tcPr>
          <w:p w14:paraId="431036B7" w14:textId="77777777" w:rsidR="00A84840" w:rsidRDefault="00461CB3" w:rsidP="00F05DBB">
            <w:pPr>
              <w:spacing w:before="120" w:after="120"/>
              <w:rPr>
                <w:rFonts w:cs="Arial"/>
              </w:rPr>
            </w:pPr>
            <w:r w:rsidRPr="00461CB3">
              <w:rPr>
                <w:rFonts w:cs="Arial"/>
                <w:b/>
                <w:u w:val="single"/>
              </w:rPr>
              <w:t>Key outcomes:</w:t>
            </w:r>
            <w:r w:rsidRPr="00461CB3">
              <w:rPr>
                <w:rFonts w:cs="Arial"/>
              </w:rPr>
              <w:t xml:space="preserve"> </w:t>
            </w:r>
          </w:p>
          <w:p w14:paraId="600FD09D" w14:textId="77777777" w:rsidR="00177C4E" w:rsidRDefault="00A84840" w:rsidP="00F05DBB">
            <w:pPr>
              <w:spacing w:before="120" w:after="120"/>
              <w:rPr>
                <w:rFonts w:cs="Arial"/>
              </w:rPr>
            </w:pPr>
            <w:r>
              <w:rPr>
                <w:rFonts w:cs="Arial"/>
              </w:rPr>
              <w:t>B</w:t>
            </w:r>
            <w:r w:rsidR="00177C4E">
              <w:rPr>
                <w:rFonts w:cs="Arial"/>
              </w:rPr>
              <w:t>y the end of the a</w:t>
            </w:r>
            <w:r w:rsidR="00461CB3" w:rsidRPr="00461CB3">
              <w:rPr>
                <w:rFonts w:cs="Arial"/>
              </w:rPr>
              <w:t xml:space="preserve">cademic </w:t>
            </w:r>
            <w:r w:rsidR="00177C4E">
              <w:rPr>
                <w:rFonts w:cs="Arial"/>
              </w:rPr>
              <w:t>y</w:t>
            </w:r>
            <w:r w:rsidR="009B5E73">
              <w:rPr>
                <w:rFonts w:cs="Arial"/>
              </w:rPr>
              <w:t>ear,</w:t>
            </w:r>
            <w:r w:rsidR="00461CB3" w:rsidRPr="00461CB3">
              <w:rPr>
                <w:rFonts w:cs="Arial"/>
              </w:rPr>
              <w:t xml:space="preserve"> </w:t>
            </w:r>
            <w:r w:rsidR="00F05DBB">
              <w:rPr>
                <w:rFonts w:cs="Arial"/>
              </w:rPr>
              <w:t>reception aged children</w:t>
            </w:r>
            <w:r w:rsidR="00461CB3" w:rsidRPr="00461CB3">
              <w:rPr>
                <w:rFonts w:cs="Arial"/>
              </w:rPr>
              <w:t xml:space="preserve"> (4-5years) will have </w:t>
            </w:r>
            <w:r w:rsidR="009B5E73">
              <w:rPr>
                <w:rFonts w:cs="Arial"/>
              </w:rPr>
              <w:t>had their vision screened</w:t>
            </w:r>
            <w:r w:rsidR="00461CB3" w:rsidRPr="00461CB3">
              <w:rPr>
                <w:rFonts w:cs="Arial"/>
              </w:rPr>
              <w:t xml:space="preserve"> to current and recommended standards</w:t>
            </w:r>
            <w:r w:rsidR="00F05DBB">
              <w:rPr>
                <w:rFonts w:cs="Arial"/>
              </w:rPr>
              <w:t>,</w:t>
            </w:r>
            <w:r w:rsidR="00461CB3" w:rsidRPr="00461CB3">
              <w:rPr>
                <w:rFonts w:cs="Arial"/>
              </w:rPr>
              <w:t xml:space="preserve"> in order to ensure early intervention and </w:t>
            </w:r>
            <w:r w:rsidR="009B5E73">
              <w:rPr>
                <w:rFonts w:cs="Arial"/>
              </w:rPr>
              <w:t>onward referral where required.</w:t>
            </w:r>
          </w:p>
          <w:p w14:paraId="59C2F179" w14:textId="77777777" w:rsidR="009B5E73" w:rsidRDefault="009B5E73" w:rsidP="00F05DBB">
            <w:pPr>
              <w:spacing w:before="120" w:after="120"/>
              <w:rPr>
                <w:rFonts w:cs="Arial"/>
              </w:rPr>
            </w:pPr>
            <w:r>
              <w:rPr>
                <w:rFonts w:cs="Arial"/>
              </w:rPr>
              <w:t>The screening provider will:</w:t>
            </w:r>
          </w:p>
          <w:p w14:paraId="26B69204" w14:textId="77777777" w:rsidR="009B5E73" w:rsidRDefault="00461CB3" w:rsidP="009B5E73">
            <w:pPr>
              <w:pStyle w:val="ListParagraph"/>
              <w:numPr>
                <w:ilvl w:val="0"/>
                <w:numId w:val="8"/>
              </w:numPr>
              <w:spacing w:before="120" w:after="120"/>
              <w:ind w:left="714" w:hanging="357"/>
              <w:contextualSpacing w:val="0"/>
              <w:rPr>
                <w:rFonts w:cs="Arial"/>
              </w:rPr>
            </w:pPr>
            <w:r w:rsidRPr="009B5E73">
              <w:rPr>
                <w:rFonts w:cs="Arial"/>
              </w:rPr>
              <w:t xml:space="preserve">Achieve high and increasing levels of uptake among the hard </w:t>
            </w:r>
            <w:r w:rsidR="009B5E73" w:rsidRPr="009B5E73">
              <w:rPr>
                <w:rFonts w:cs="Arial"/>
              </w:rPr>
              <w:t>to reach and vulnerable groups.</w:t>
            </w:r>
          </w:p>
          <w:p w14:paraId="450C5BE0" w14:textId="77777777" w:rsidR="009B5E73" w:rsidRDefault="00461CB3" w:rsidP="009B5E73">
            <w:pPr>
              <w:pStyle w:val="ListParagraph"/>
              <w:numPr>
                <w:ilvl w:val="0"/>
                <w:numId w:val="8"/>
              </w:numPr>
              <w:spacing w:before="120" w:after="120"/>
              <w:ind w:left="714" w:hanging="357"/>
              <w:contextualSpacing w:val="0"/>
              <w:rPr>
                <w:rFonts w:cs="Arial"/>
              </w:rPr>
            </w:pPr>
            <w:r w:rsidRPr="009B5E73">
              <w:rPr>
                <w:rFonts w:cs="Arial"/>
              </w:rPr>
              <w:t xml:space="preserve">Identify gaps regarding coverage with </w:t>
            </w:r>
            <w:r w:rsidR="00F05DBB" w:rsidRPr="009B5E73">
              <w:rPr>
                <w:rFonts w:cs="Arial"/>
              </w:rPr>
              <w:t xml:space="preserve">a </w:t>
            </w:r>
            <w:r w:rsidRPr="009B5E73">
              <w:rPr>
                <w:rFonts w:cs="Arial"/>
              </w:rPr>
              <w:t>plan to address.</w:t>
            </w:r>
          </w:p>
          <w:p w14:paraId="062D719A" w14:textId="77777777" w:rsidR="009B5E73" w:rsidRDefault="00461CB3" w:rsidP="009B5E73">
            <w:pPr>
              <w:pStyle w:val="ListParagraph"/>
              <w:numPr>
                <w:ilvl w:val="0"/>
                <w:numId w:val="8"/>
              </w:numPr>
              <w:spacing w:before="120" w:after="120"/>
              <w:ind w:left="714" w:hanging="357"/>
              <w:contextualSpacing w:val="0"/>
              <w:rPr>
                <w:rFonts w:cs="Arial"/>
              </w:rPr>
            </w:pPr>
            <w:r w:rsidRPr="009B5E73">
              <w:rPr>
                <w:rFonts w:cs="Arial"/>
              </w:rPr>
              <w:t>Raise awareness in children, young people, families and the children’s workforce of the importance and benefits of vision screening leading to more informed decisio</w:t>
            </w:r>
            <w:r w:rsidR="00177C4E" w:rsidRPr="009B5E73">
              <w:rPr>
                <w:rFonts w:cs="Arial"/>
              </w:rPr>
              <w:t>n making and increase in uptake.</w:t>
            </w:r>
          </w:p>
          <w:p w14:paraId="186BD087" w14:textId="77777777" w:rsidR="009B5E73" w:rsidRDefault="00461CB3" w:rsidP="009B5E73">
            <w:pPr>
              <w:pStyle w:val="ListParagraph"/>
              <w:numPr>
                <w:ilvl w:val="0"/>
                <w:numId w:val="8"/>
              </w:numPr>
              <w:spacing w:before="120" w:after="120"/>
              <w:ind w:left="714" w:hanging="357"/>
              <w:contextualSpacing w:val="0"/>
              <w:rPr>
                <w:rFonts w:cs="Arial"/>
              </w:rPr>
            </w:pPr>
            <w:r w:rsidRPr="009B5E73">
              <w:rPr>
                <w:rFonts w:cs="Arial"/>
              </w:rPr>
              <w:t xml:space="preserve">Improve the actual uptake of vision screening to ensure 95% of the population are screened each year. </w:t>
            </w:r>
          </w:p>
          <w:p w14:paraId="7B2B8BA1" w14:textId="77777777" w:rsidR="009B5E73" w:rsidRDefault="00461CB3" w:rsidP="009B5E73">
            <w:pPr>
              <w:pStyle w:val="ListParagraph"/>
              <w:numPr>
                <w:ilvl w:val="0"/>
                <w:numId w:val="8"/>
              </w:numPr>
              <w:spacing w:before="120" w:after="120"/>
              <w:ind w:left="714" w:hanging="357"/>
              <w:contextualSpacing w:val="0"/>
              <w:rPr>
                <w:rFonts w:cs="Arial"/>
              </w:rPr>
            </w:pPr>
            <w:r w:rsidRPr="009B5E73">
              <w:rPr>
                <w:rFonts w:cs="Arial"/>
              </w:rPr>
              <w:t>Demonstrate evidence of early intervention through high standard screening</w:t>
            </w:r>
            <w:r w:rsidR="00A02401" w:rsidRPr="009B5E73">
              <w:rPr>
                <w:rFonts w:cs="Arial"/>
              </w:rPr>
              <w:t xml:space="preserve"> using the linear </w:t>
            </w:r>
            <w:proofErr w:type="spellStart"/>
            <w:r w:rsidR="00A02401" w:rsidRPr="009B5E73">
              <w:rPr>
                <w:rFonts w:cs="Arial"/>
              </w:rPr>
              <w:t>LogMAR</w:t>
            </w:r>
            <w:proofErr w:type="spellEnd"/>
            <w:r w:rsidR="00A02401" w:rsidRPr="009B5E73">
              <w:rPr>
                <w:rFonts w:cs="Arial"/>
              </w:rPr>
              <w:t xml:space="preserve"> test</w:t>
            </w:r>
            <w:r w:rsidRPr="009B5E73">
              <w:rPr>
                <w:rFonts w:cs="Arial"/>
              </w:rPr>
              <w:t xml:space="preserve"> </w:t>
            </w:r>
            <w:r w:rsidR="00F05DBB" w:rsidRPr="009B5E73">
              <w:rPr>
                <w:rFonts w:cs="Arial"/>
              </w:rPr>
              <w:t>(and low false + referrals – see KPIs)</w:t>
            </w:r>
            <w:r w:rsidR="00A02401" w:rsidRPr="009B5E73">
              <w:rPr>
                <w:rFonts w:cs="Arial"/>
              </w:rPr>
              <w:t>.</w:t>
            </w:r>
          </w:p>
          <w:p w14:paraId="50988F5B" w14:textId="77777777" w:rsidR="009B5E73" w:rsidRDefault="00461CB3" w:rsidP="009B5E73">
            <w:pPr>
              <w:pStyle w:val="ListParagraph"/>
              <w:numPr>
                <w:ilvl w:val="0"/>
                <w:numId w:val="8"/>
              </w:numPr>
              <w:spacing w:before="120" w:after="120"/>
              <w:ind w:left="714" w:hanging="357"/>
              <w:contextualSpacing w:val="0"/>
              <w:rPr>
                <w:rFonts w:cs="Arial"/>
              </w:rPr>
            </w:pPr>
            <w:r w:rsidRPr="009B5E73">
              <w:rPr>
                <w:rFonts w:cs="Arial"/>
              </w:rPr>
              <w:t>Improve t</w:t>
            </w:r>
            <w:r w:rsidR="00A02401" w:rsidRPr="009B5E73">
              <w:rPr>
                <w:rFonts w:cs="Arial"/>
              </w:rPr>
              <w:t>he timeliness of data reporting</w:t>
            </w:r>
            <w:r w:rsidRPr="009B5E73">
              <w:rPr>
                <w:rFonts w:cs="Arial"/>
              </w:rPr>
              <w:t xml:space="preserve"> (to b</w:t>
            </w:r>
            <w:r w:rsidR="00177C4E" w:rsidRPr="009B5E73">
              <w:rPr>
                <w:rFonts w:cs="Arial"/>
              </w:rPr>
              <w:t xml:space="preserve">e included in </w:t>
            </w:r>
            <w:r w:rsidR="00F05DBB" w:rsidRPr="009B5E73">
              <w:rPr>
                <w:rFonts w:cs="Arial"/>
              </w:rPr>
              <w:t>KPIs</w:t>
            </w:r>
            <w:r w:rsidR="00177C4E" w:rsidRPr="009B5E73">
              <w:rPr>
                <w:rFonts w:cs="Arial"/>
              </w:rPr>
              <w:t>)</w:t>
            </w:r>
            <w:r w:rsidR="00A02401" w:rsidRPr="009B5E73">
              <w:rPr>
                <w:rFonts w:cs="Arial"/>
              </w:rPr>
              <w:t>.</w:t>
            </w:r>
          </w:p>
          <w:p w14:paraId="07C0773F" w14:textId="77777777" w:rsidR="00461CB3" w:rsidRPr="00461CB3" w:rsidRDefault="00461CB3" w:rsidP="009B5E73">
            <w:pPr>
              <w:pStyle w:val="ListParagraph"/>
              <w:numPr>
                <w:ilvl w:val="0"/>
                <w:numId w:val="8"/>
              </w:numPr>
              <w:spacing w:before="120" w:after="120"/>
              <w:ind w:left="714" w:hanging="357"/>
              <w:contextualSpacing w:val="0"/>
              <w:rPr>
                <w:rFonts w:cs="Arial"/>
              </w:rPr>
            </w:pPr>
            <w:r w:rsidRPr="00461CB3">
              <w:rPr>
                <w:rFonts w:cs="Arial"/>
              </w:rPr>
              <w:t>Report on user feedback</w:t>
            </w:r>
            <w:r w:rsidR="00A02401">
              <w:rPr>
                <w:rFonts w:cs="Arial"/>
              </w:rPr>
              <w:t>.</w:t>
            </w:r>
          </w:p>
        </w:tc>
      </w:tr>
      <w:tr w:rsidR="00A84840" w:rsidRPr="00461CB3" w14:paraId="0158D158" w14:textId="77777777" w:rsidTr="00A84840">
        <w:trPr>
          <w:cantSplit/>
        </w:trPr>
        <w:tc>
          <w:tcPr>
            <w:tcW w:w="9016" w:type="dxa"/>
          </w:tcPr>
          <w:tbl>
            <w:tblPr>
              <w:tblStyle w:val="TableGrid"/>
              <w:tblW w:w="0" w:type="auto"/>
              <w:tblCellMar>
                <w:top w:w="57" w:type="dxa"/>
                <w:bottom w:w="57" w:type="dxa"/>
              </w:tblCellMar>
              <w:tblLook w:val="04A0" w:firstRow="1" w:lastRow="0" w:firstColumn="1" w:lastColumn="0" w:noHBand="0" w:noVBand="1"/>
            </w:tblPr>
            <w:tblGrid>
              <w:gridCol w:w="8768"/>
            </w:tblGrid>
            <w:tr w:rsidR="00A513A6" w:rsidRPr="00A513A6" w14:paraId="1A23CF0A" w14:textId="77777777" w:rsidTr="002F464C">
              <w:tc>
                <w:tcPr>
                  <w:tcW w:w="8768" w:type="dxa"/>
                  <w:shd w:val="clear" w:color="auto" w:fill="404040" w:themeFill="text1" w:themeFillTint="BF"/>
                </w:tcPr>
                <w:p w14:paraId="3017BFBF" w14:textId="77777777" w:rsidR="00A513A6" w:rsidRPr="00177C4E" w:rsidRDefault="00177C4E" w:rsidP="00F05DBB">
                  <w:pPr>
                    <w:pStyle w:val="Heading1"/>
                    <w:spacing w:before="120" w:after="120"/>
                    <w:outlineLvl w:val="0"/>
                  </w:pPr>
                  <w:r w:rsidRPr="00177C4E">
                    <w:lastRenderedPageBreak/>
                    <w:t xml:space="preserve">3. </w:t>
                  </w:r>
                  <w:r w:rsidR="00A513A6" w:rsidRPr="00177C4E">
                    <w:t>Scope</w:t>
                  </w:r>
                </w:p>
              </w:tc>
            </w:tr>
            <w:tr w:rsidR="00A513A6" w:rsidRPr="00A513A6" w14:paraId="76707BA7" w14:textId="77777777" w:rsidTr="002F464C">
              <w:tc>
                <w:tcPr>
                  <w:tcW w:w="8768" w:type="dxa"/>
                  <w:shd w:val="clear" w:color="auto" w:fill="AEAAAA" w:themeFill="background2" w:themeFillShade="BF"/>
                </w:tcPr>
                <w:p w14:paraId="6ACA8580" w14:textId="77777777" w:rsidR="00A513A6" w:rsidRPr="00A513A6" w:rsidRDefault="00A513A6" w:rsidP="00F05DBB">
                  <w:pPr>
                    <w:pStyle w:val="Heading2"/>
                    <w:spacing w:before="120" w:after="120"/>
                    <w:outlineLvl w:val="1"/>
                  </w:pPr>
                  <w:r w:rsidRPr="00A513A6">
                    <w:t>3.1 Aims and objectives of service</w:t>
                  </w:r>
                </w:p>
              </w:tc>
            </w:tr>
            <w:tr w:rsidR="00A513A6" w:rsidRPr="00A513A6" w14:paraId="51B348D1" w14:textId="77777777" w:rsidTr="002F464C">
              <w:tc>
                <w:tcPr>
                  <w:tcW w:w="8768" w:type="dxa"/>
                </w:tcPr>
                <w:p w14:paraId="5444B51F" w14:textId="77777777" w:rsidR="00BB0C94" w:rsidRPr="00BB0C94" w:rsidRDefault="00A513A6" w:rsidP="00F05DBB">
                  <w:pPr>
                    <w:spacing w:before="120" w:after="120"/>
                    <w:rPr>
                      <w:rFonts w:cs="Arial"/>
                      <w:b/>
                    </w:rPr>
                  </w:pPr>
                  <w:r w:rsidRPr="00BB0C94">
                    <w:rPr>
                      <w:rFonts w:cs="Arial"/>
                      <w:b/>
                    </w:rPr>
                    <w:t xml:space="preserve">3.1.1. The </w:t>
                  </w:r>
                  <w:r w:rsidR="00BB0C94" w:rsidRPr="00BB0C94">
                    <w:rPr>
                      <w:rFonts w:cs="Arial"/>
                      <w:b/>
                    </w:rPr>
                    <w:t>overarching</w:t>
                  </w:r>
                  <w:r w:rsidRPr="00BB0C94">
                    <w:rPr>
                      <w:rFonts w:cs="Arial"/>
                      <w:b/>
                    </w:rPr>
                    <w:t xml:space="preserve"> aim is</w:t>
                  </w:r>
                  <w:r w:rsidR="00BB0C94" w:rsidRPr="00BB0C94">
                    <w:rPr>
                      <w:rFonts w:cs="Arial"/>
                      <w:b/>
                    </w:rPr>
                    <w:t>:</w:t>
                  </w:r>
                </w:p>
                <w:p w14:paraId="6AE53F0D" w14:textId="77777777" w:rsidR="009F0B81" w:rsidRDefault="009F0B81" w:rsidP="009F0B81">
                  <w:pPr>
                    <w:spacing w:before="120" w:after="120"/>
                    <w:rPr>
                      <w:rFonts w:cs="Arial"/>
                    </w:rPr>
                  </w:pPr>
                  <w:r w:rsidRPr="009F0B81">
                    <w:rPr>
                      <w:rFonts w:cs="Arial"/>
                    </w:rPr>
                    <w:t xml:space="preserve">That all reception aged children aged between 4-5 years receive a vision screen that identifies </w:t>
                  </w:r>
                  <w:r>
                    <w:rPr>
                      <w:rFonts w:cs="Arial"/>
                    </w:rPr>
                    <w:t>reduced vision</w:t>
                  </w:r>
                  <w:r w:rsidRPr="009F0B81">
                    <w:rPr>
                      <w:rFonts w:cs="Arial"/>
                    </w:rPr>
                    <w:t xml:space="preserve">. This will be provided for the 12 districts of Lancashire and will be </w:t>
                  </w:r>
                  <w:r w:rsidR="00A513A6" w:rsidRPr="00A513A6">
                    <w:rPr>
                      <w:rFonts w:cs="Arial"/>
                    </w:rPr>
                    <w:t>orthoptist led</w:t>
                  </w:r>
                  <w:r>
                    <w:rPr>
                      <w:rFonts w:cs="Arial"/>
                    </w:rPr>
                    <w:t>.</w:t>
                  </w:r>
                </w:p>
                <w:p w14:paraId="77B0B8ED" w14:textId="77777777" w:rsidR="00A513A6" w:rsidRPr="00A513A6" w:rsidRDefault="009F0B81" w:rsidP="009F0B81">
                  <w:pPr>
                    <w:spacing w:before="120" w:after="120"/>
                    <w:rPr>
                      <w:rFonts w:cs="Arial"/>
                    </w:rPr>
                  </w:pPr>
                  <w:r>
                    <w:rPr>
                      <w:rFonts w:cs="Arial"/>
                    </w:rPr>
                    <w:t>There will be clear referral pathways, guidelines on</w:t>
                  </w:r>
                  <w:r w:rsidR="00A513A6" w:rsidRPr="00A513A6">
                    <w:rPr>
                      <w:rFonts w:cs="Arial"/>
                    </w:rPr>
                    <w:t xml:space="preserve"> referral to assessment and differential diagnostic services, quality assurance and improvements to service delivery where appropriate</w:t>
                  </w:r>
                  <w:r>
                    <w:rPr>
                      <w:rFonts w:cs="Arial"/>
                    </w:rPr>
                    <w:t xml:space="preserve"> will be in place</w:t>
                  </w:r>
                  <w:r w:rsidR="00A513A6" w:rsidRPr="00A513A6">
                    <w:rPr>
                      <w:rFonts w:cs="Arial"/>
                    </w:rPr>
                    <w:t>.</w:t>
                  </w:r>
                </w:p>
              </w:tc>
            </w:tr>
            <w:tr w:rsidR="00A513A6" w:rsidRPr="00A513A6" w14:paraId="21CBA2E0" w14:textId="77777777" w:rsidTr="002F464C">
              <w:tc>
                <w:tcPr>
                  <w:tcW w:w="8768" w:type="dxa"/>
                </w:tcPr>
                <w:p w14:paraId="65FD6958" w14:textId="77777777" w:rsidR="00177C4E" w:rsidRPr="00BB0C94" w:rsidRDefault="00177C4E" w:rsidP="00F05DBB">
                  <w:pPr>
                    <w:spacing w:before="120" w:after="120"/>
                    <w:rPr>
                      <w:rFonts w:cs="Arial"/>
                      <w:b/>
                    </w:rPr>
                  </w:pPr>
                  <w:r w:rsidRPr="00BB0C94">
                    <w:rPr>
                      <w:rFonts w:cs="Arial"/>
                      <w:b/>
                    </w:rPr>
                    <w:t>3.1.2.The Key objectives are:</w:t>
                  </w:r>
                </w:p>
                <w:p w14:paraId="45BF32A1" w14:textId="77777777" w:rsidR="00F05DBB" w:rsidRDefault="00A513A6" w:rsidP="00F05DBB">
                  <w:pPr>
                    <w:spacing w:before="120" w:after="120"/>
                    <w:rPr>
                      <w:rFonts w:cs="Arial"/>
                    </w:rPr>
                  </w:pPr>
                  <w:r w:rsidRPr="00A513A6">
                    <w:rPr>
                      <w:rFonts w:cs="Arial"/>
                    </w:rPr>
                    <w:t xml:space="preserve">Early identification of </w:t>
                  </w:r>
                  <w:r w:rsidRPr="00B40A4E">
                    <w:rPr>
                      <w:rFonts w:cs="Arial"/>
                    </w:rPr>
                    <w:t>reduced</w:t>
                  </w:r>
                  <w:r w:rsidRPr="00A513A6">
                    <w:rPr>
                      <w:rFonts w:cs="Arial"/>
                    </w:rPr>
                    <w:t xml:space="preserve"> vision </w:t>
                  </w:r>
                  <w:r w:rsidR="009F0B81">
                    <w:rPr>
                      <w:rFonts w:cs="Arial"/>
                    </w:rPr>
                    <w:t xml:space="preserve">and referral for further assessment or treatment </w:t>
                  </w:r>
                  <w:r w:rsidRPr="00A513A6">
                    <w:rPr>
                      <w:rFonts w:cs="Arial"/>
                    </w:rPr>
                    <w:t>within the critical period of visual development (birth to 7 years)</w:t>
                  </w:r>
                  <w:r w:rsidR="009F0B81">
                    <w:rPr>
                      <w:rFonts w:cs="Arial"/>
                    </w:rPr>
                    <w:t>. This will be</w:t>
                  </w:r>
                  <w:r w:rsidRPr="00A513A6">
                    <w:rPr>
                      <w:rFonts w:cs="Arial"/>
                    </w:rPr>
                    <w:t xml:space="preserve"> delivered consistently and systematically to the current recommended standards</w:t>
                  </w:r>
                  <w:r w:rsidR="00F05DBB">
                    <w:rPr>
                      <w:rFonts w:cs="Arial"/>
                    </w:rPr>
                    <w:t xml:space="preserve"> by</w:t>
                  </w:r>
                  <w:r w:rsidRPr="00A513A6">
                    <w:rPr>
                      <w:rFonts w:cs="Arial"/>
                    </w:rPr>
                    <w:t xml:space="preserve"> utilis</w:t>
                  </w:r>
                  <w:r w:rsidR="00F05DBB">
                    <w:rPr>
                      <w:rFonts w:cs="Arial"/>
                    </w:rPr>
                    <w:t>ing</w:t>
                  </w:r>
                  <w:r w:rsidRPr="00A513A6">
                    <w:rPr>
                      <w:rFonts w:cs="Arial"/>
                    </w:rPr>
                    <w:t xml:space="preserve"> the </w:t>
                  </w:r>
                  <w:proofErr w:type="spellStart"/>
                  <w:r w:rsidRPr="00A513A6">
                    <w:rPr>
                      <w:rFonts w:cs="Arial"/>
                    </w:rPr>
                    <w:t>LogM</w:t>
                  </w:r>
                  <w:r w:rsidR="009F0B81">
                    <w:rPr>
                      <w:rFonts w:cs="Arial"/>
                    </w:rPr>
                    <w:t>AR</w:t>
                  </w:r>
                  <w:proofErr w:type="spellEnd"/>
                  <w:r w:rsidR="009F0B81">
                    <w:rPr>
                      <w:rFonts w:cs="Arial"/>
                    </w:rPr>
                    <w:t xml:space="preserve"> test (Hall 4 2003, NSC 2008). The screening will be</w:t>
                  </w:r>
                  <w:r w:rsidRPr="00A513A6">
                    <w:rPr>
                      <w:rFonts w:cs="Arial"/>
                    </w:rPr>
                    <w:t xml:space="preserve"> delivered within the school academic year</w:t>
                  </w:r>
                  <w:r w:rsidR="00F05DBB">
                    <w:rPr>
                      <w:rFonts w:cs="Arial"/>
                    </w:rPr>
                    <w:t>. This is a</w:t>
                  </w:r>
                  <w:r w:rsidRPr="00A513A6">
                    <w:rPr>
                      <w:rFonts w:cs="Arial"/>
                    </w:rPr>
                    <w:t xml:space="preserve"> highly sensitive and specific test to identify vision deficit in one or both eyes. </w:t>
                  </w:r>
                </w:p>
                <w:p w14:paraId="53062646" w14:textId="77777777" w:rsidR="00F05DBB" w:rsidRDefault="00A513A6" w:rsidP="00F05DBB">
                  <w:pPr>
                    <w:spacing w:before="120" w:after="120"/>
                    <w:rPr>
                      <w:rFonts w:cs="Arial"/>
                    </w:rPr>
                  </w:pPr>
                  <w:r w:rsidRPr="00A513A6">
                    <w:rPr>
                      <w:rFonts w:cs="Arial"/>
                    </w:rPr>
                    <w:t xml:space="preserve">An appropriate fast track referral to </w:t>
                  </w:r>
                  <w:r w:rsidR="009B5E73">
                    <w:rPr>
                      <w:rFonts w:cs="Arial"/>
                    </w:rPr>
                    <w:t xml:space="preserve">either </w:t>
                  </w:r>
                  <w:r w:rsidRPr="00A513A6">
                    <w:rPr>
                      <w:rFonts w:cs="Arial"/>
                    </w:rPr>
                    <w:t>a</w:t>
                  </w:r>
                  <w:r w:rsidR="00AA1C16">
                    <w:rPr>
                      <w:rFonts w:cs="Arial"/>
                    </w:rPr>
                    <w:t>n</w:t>
                  </w:r>
                  <w:r w:rsidRPr="00A513A6">
                    <w:rPr>
                      <w:rFonts w:cs="Arial"/>
                    </w:rPr>
                    <w:t xml:space="preserve"> orthopti</w:t>
                  </w:r>
                  <w:r w:rsidR="00AA1C16">
                    <w:rPr>
                      <w:rFonts w:cs="Arial"/>
                    </w:rPr>
                    <w:t>st in the hospital eye service (HES)</w:t>
                  </w:r>
                  <w:r w:rsidRPr="00A513A6">
                    <w:rPr>
                      <w:rFonts w:cs="Arial"/>
                    </w:rPr>
                    <w:t xml:space="preserve"> </w:t>
                  </w:r>
                  <w:r w:rsidR="00AA1C16">
                    <w:rPr>
                      <w:rFonts w:cs="Arial"/>
                    </w:rPr>
                    <w:t>or a community</w:t>
                  </w:r>
                  <w:r w:rsidRPr="00A513A6">
                    <w:rPr>
                      <w:rFonts w:cs="Arial"/>
                    </w:rPr>
                    <w:t xml:space="preserve"> optometry clinic</w:t>
                  </w:r>
                  <w:r w:rsidR="00AA1C16">
                    <w:rPr>
                      <w:rFonts w:cs="Arial"/>
                    </w:rPr>
                    <w:t>, based on the results of the screen,</w:t>
                  </w:r>
                  <w:r w:rsidRPr="00A513A6">
                    <w:rPr>
                      <w:rFonts w:cs="Arial"/>
                    </w:rPr>
                    <w:t xml:space="preserve"> for diagnosis and commencement of treatment.</w:t>
                  </w:r>
                </w:p>
                <w:p w14:paraId="2DF738D4" w14:textId="77777777" w:rsidR="00F05DBB" w:rsidRDefault="00A513A6" w:rsidP="00F05DBB">
                  <w:pPr>
                    <w:spacing w:before="120" w:after="120"/>
                    <w:rPr>
                      <w:rFonts w:cs="Arial"/>
                    </w:rPr>
                  </w:pPr>
                  <w:r w:rsidRPr="00A513A6">
                    <w:rPr>
                      <w:rFonts w:cs="Arial"/>
                    </w:rPr>
                    <w:t xml:space="preserve">Improved prognosis for vision in later life that would positively affect life choices </w:t>
                  </w:r>
                  <w:r w:rsidR="00F05DBB" w:rsidRPr="00A513A6">
                    <w:rPr>
                      <w:rFonts w:cs="Arial"/>
                    </w:rPr>
                    <w:t>e.g.</w:t>
                  </w:r>
                  <w:r w:rsidRPr="00A513A6">
                    <w:rPr>
                      <w:rFonts w:cs="Arial"/>
                    </w:rPr>
                    <w:t xml:space="preserve"> </w:t>
                  </w:r>
                  <w:r w:rsidR="00AA1C16">
                    <w:rPr>
                      <w:rFonts w:cs="Arial"/>
                    </w:rPr>
                    <w:t xml:space="preserve">school readiness, ready to learn, improved </w:t>
                  </w:r>
                  <w:r w:rsidRPr="00A513A6">
                    <w:rPr>
                      <w:rFonts w:cs="Arial"/>
                    </w:rPr>
                    <w:t xml:space="preserve">career opportunities and </w:t>
                  </w:r>
                  <w:r w:rsidR="00AA1C16">
                    <w:rPr>
                      <w:rFonts w:cs="Arial"/>
                    </w:rPr>
                    <w:t xml:space="preserve">later, an </w:t>
                  </w:r>
                  <w:r w:rsidRPr="00A513A6">
                    <w:rPr>
                      <w:rFonts w:cs="Arial"/>
                    </w:rPr>
                    <w:t>ab</w:t>
                  </w:r>
                  <w:r w:rsidR="00F05DBB">
                    <w:rPr>
                      <w:rFonts w:cs="Arial"/>
                    </w:rPr>
                    <w:t>ility to drive.</w:t>
                  </w:r>
                </w:p>
                <w:p w14:paraId="004BD7FD" w14:textId="77777777" w:rsidR="00F05DBB" w:rsidRDefault="00AA1C16" w:rsidP="00F05DBB">
                  <w:pPr>
                    <w:spacing w:before="120" w:after="120"/>
                    <w:rPr>
                      <w:rFonts w:cs="Arial"/>
                    </w:rPr>
                  </w:pPr>
                  <w:r>
                    <w:rPr>
                      <w:rFonts w:cs="Arial"/>
                    </w:rPr>
                    <w:t>A</w:t>
                  </w:r>
                  <w:r w:rsidR="00F05DBB">
                    <w:rPr>
                      <w:rFonts w:cs="Arial"/>
                    </w:rPr>
                    <w:t>ll r</w:t>
                  </w:r>
                  <w:r w:rsidR="00A513A6" w:rsidRPr="00A513A6">
                    <w:rPr>
                      <w:rFonts w:cs="Arial"/>
                    </w:rPr>
                    <w:t>eception class children attending main stream schools who</w:t>
                  </w:r>
                  <w:r>
                    <w:rPr>
                      <w:rFonts w:cs="Arial"/>
                    </w:rPr>
                    <w:t>se parents consent for screening, will be screened before year 1.</w:t>
                  </w:r>
                </w:p>
                <w:p w14:paraId="78A9B682" w14:textId="6A8D8487" w:rsidR="00A513A6" w:rsidRPr="00A513A6" w:rsidRDefault="00A513A6" w:rsidP="00F05DBB">
                  <w:pPr>
                    <w:spacing w:before="120" w:after="120"/>
                    <w:rPr>
                      <w:rFonts w:cs="Arial"/>
                    </w:rPr>
                  </w:pPr>
                  <w:r w:rsidRPr="00A513A6">
                    <w:rPr>
                      <w:rFonts w:cs="Arial"/>
                    </w:rPr>
                    <w:t>A quality assurance programme and annual audit of the service (in line with defined orthoptist standards.</w:t>
                  </w:r>
                  <w:r w:rsidR="00B865F5">
                    <w:rPr>
                      <w:rFonts w:cs="Arial"/>
                    </w:rPr>
                    <w:t>)</w:t>
                  </w:r>
                </w:p>
              </w:tc>
            </w:tr>
            <w:tr w:rsidR="00A513A6" w:rsidRPr="00A513A6" w14:paraId="03E1146C" w14:textId="77777777" w:rsidTr="002F464C">
              <w:tc>
                <w:tcPr>
                  <w:tcW w:w="8768" w:type="dxa"/>
                </w:tcPr>
                <w:p w14:paraId="1C3420CD" w14:textId="77777777" w:rsidR="00A513A6" w:rsidRPr="00BB0C94" w:rsidRDefault="00A513A6" w:rsidP="00F05DBB">
                  <w:pPr>
                    <w:spacing w:before="120" w:after="120"/>
                    <w:rPr>
                      <w:rFonts w:cs="Arial"/>
                      <w:b/>
                    </w:rPr>
                  </w:pPr>
                  <w:r w:rsidRPr="00BB0C94">
                    <w:rPr>
                      <w:rFonts w:cs="Arial"/>
                      <w:b/>
                    </w:rPr>
                    <w:t>3.1.3. The service will include the following screening tools and referral into service:</w:t>
                  </w:r>
                </w:p>
                <w:p w14:paraId="16DB1F82" w14:textId="77777777" w:rsidR="00BB0C94" w:rsidRPr="00BB0C94" w:rsidRDefault="00BB0C94" w:rsidP="00F05DBB">
                  <w:pPr>
                    <w:spacing w:before="120" w:after="120"/>
                    <w:rPr>
                      <w:rFonts w:cs="Arial"/>
                    </w:rPr>
                  </w:pPr>
                  <w:r w:rsidRPr="00BB0C94">
                    <w:rPr>
                      <w:rFonts w:cs="Arial"/>
                      <w:i/>
                    </w:rPr>
                    <w:t xml:space="preserve">The </w:t>
                  </w:r>
                  <w:proofErr w:type="spellStart"/>
                  <w:r w:rsidRPr="00BB0C94">
                    <w:rPr>
                      <w:rFonts w:cs="Arial"/>
                      <w:i/>
                    </w:rPr>
                    <w:t>LogMAR</w:t>
                  </w:r>
                  <w:proofErr w:type="spellEnd"/>
                  <w:r w:rsidRPr="00BB0C94">
                    <w:rPr>
                      <w:rFonts w:cs="Arial"/>
                      <w:i/>
                    </w:rPr>
                    <w:t xml:space="preserve"> Test</w:t>
                  </w:r>
                  <w:r w:rsidRPr="00BB0C94">
                    <w:rPr>
                      <w:rFonts w:cs="Arial"/>
                    </w:rPr>
                    <w:t xml:space="preserve"> to assess the child’s visual acuity:</w:t>
                  </w:r>
                </w:p>
                <w:p w14:paraId="6F547931" w14:textId="77777777" w:rsidR="00BB0C94" w:rsidRPr="00BB0C94" w:rsidRDefault="00BB0C94" w:rsidP="00F05DBB">
                  <w:pPr>
                    <w:spacing w:before="120" w:after="120"/>
                    <w:rPr>
                      <w:rFonts w:cs="Arial"/>
                    </w:rPr>
                  </w:pPr>
                  <w:r w:rsidRPr="00BB0C94">
                    <w:rPr>
                      <w:rFonts w:cs="Arial"/>
                    </w:rPr>
                    <w:t>Depending on the child’s knowledge of capital letters and level of confidence, the screen may include a matching card assessment to provide the highest levels of sensitivity and specificity of all vision tests.</w:t>
                  </w:r>
                </w:p>
                <w:p w14:paraId="16BA4B22" w14:textId="77777777" w:rsidR="00BB0C94" w:rsidRPr="00A513A6" w:rsidRDefault="00BB0C94" w:rsidP="00703F19">
                  <w:pPr>
                    <w:spacing w:before="120" w:after="120"/>
                    <w:rPr>
                      <w:rFonts w:cs="Arial"/>
                    </w:rPr>
                  </w:pPr>
                  <w:r w:rsidRPr="00BB0C94">
                    <w:rPr>
                      <w:rFonts w:cs="Arial"/>
                    </w:rPr>
                    <w:t xml:space="preserve">Where </w:t>
                  </w:r>
                  <w:r w:rsidR="00703F19">
                    <w:rPr>
                      <w:rFonts w:cs="Arial"/>
                    </w:rPr>
                    <w:t xml:space="preserve">the </w:t>
                  </w:r>
                  <w:proofErr w:type="spellStart"/>
                  <w:r w:rsidRPr="00BB0C94">
                    <w:rPr>
                      <w:rFonts w:cs="Arial"/>
                    </w:rPr>
                    <w:t>LogMAR</w:t>
                  </w:r>
                  <w:proofErr w:type="spellEnd"/>
                  <w:r w:rsidRPr="00BB0C94">
                    <w:rPr>
                      <w:rFonts w:cs="Arial"/>
                    </w:rPr>
                    <w:t xml:space="preserve"> visual acuity </w:t>
                  </w:r>
                  <w:r w:rsidR="00703F19">
                    <w:rPr>
                      <w:rFonts w:cs="Arial"/>
                    </w:rPr>
                    <w:t xml:space="preserve">test </w:t>
                  </w:r>
                  <w:r w:rsidRPr="00BB0C94">
                    <w:rPr>
                      <w:rFonts w:cs="Arial"/>
                    </w:rPr>
                    <w:t xml:space="preserve">results in either one or both eyes </w:t>
                  </w:r>
                  <w:r w:rsidR="00703F19">
                    <w:rPr>
                      <w:rFonts w:cs="Arial"/>
                    </w:rPr>
                    <w:t>showing</w:t>
                  </w:r>
                  <w:r w:rsidRPr="00BB0C94">
                    <w:rPr>
                      <w:rFonts w:cs="Arial"/>
                    </w:rPr>
                    <w:t xml:space="preserve"> less than 0.</w:t>
                  </w:r>
                  <w:r w:rsidR="00703F19">
                    <w:rPr>
                      <w:rFonts w:cs="Arial"/>
                    </w:rPr>
                    <w:t xml:space="preserve">2, referral will be made via the post screening pathway. </w:t>
                  </w:r>
                  <w:r w:rsidRPr="00BB0C94">
                    <w:rPr>
                      <w:rFonts w:cs="Arial"/>
                    </w:rPr>
                    <w:t xml:space="preserve">This appointment will </w:t>
                  </w:r>
                  <w:r w:rsidRPr="00703F19">
                    <w:rPr>
                      <w:rFonts w:cs="Arial"/>
                      <w:b/>
                      <w:u w:val="single"/>
                    </w:rPr>
                    <w:t>not</w:t>
                  </w:r>
                  <w:r w:rsidRPr="00BB0C94">
                    <w:rPr>
                      <w:rFonts w:cs="Arial"/>
                    </w:rPr>
                    <w:t xml:space="preserve"> form part of the screening process.</w:t>
                  </w:r>
                </w:p>
              </w:tc>
            </w:tr>
            <w:tr w:rsidR="00A513A6" w:rsidRPr="00A513A6" w14:paraId="64857B32" w14:textId="77777777" w:rsidTr="002F464C">
              <w:tc>
                <w:tcPr>
                  <w:tcW w:w="8768" w:type="dxa"/>
                </w:tcPr>
                <w:p w14:paraId="6CD92822" w14:textId="77777777" w:rsidR="00A513A6" w:rsidRDefault="00A513A6" w:rsidP="00F05DBB">
                  <w:pPr>
                    <w:spacing w:before="120" w:after="120"/>
                    <w:rPr>
                      <w:rFonts w:cs="Arial"/>
                      <w:b/>
                    </w:rPr>
                  </w:pPr>
                  <w:r w:rsidRPr="00BB0C94">
                    <w:rPr>
                      <w:rFonts w:cs="Arial"/>
                      <w:b/>
                    </w:rPr>
                    <w:t xml:space="preserve">3.1.4. The remit of the </w:t>
                  </w:r>
                  <w:r w:rsidR="004836D8">
                    <w:rPr>
                      <w:rFonts w:cs="Arial"/>
                      <w:b/>
                    </w:rPr>
                    <w:t xml:space="preserve">4-5 years </w:t>
                  </w:r>
                  <w:r w:rsidRPr="00BB0C94">
                    <w:rPr>
                      <w:rFonts w:cs="Arial"/>
                      <w:b/>
                    </w:rPr>
                    <w:t>vision screening programme will include:</w:t>
                  </w:r>
                </w:p>
                <w:p w14:paraId="61E58355" w14:textId="77777777" w:rsidR="00BB0C94" w:rsidRPr="00BB0C94" w:rsidRDefault="00BB0C94" w:rsidP="00F05DBB">
                  <w:pPr>
                    <w:spacing w:before="120" w:after="120"/>
                    <w:rPr>
                      <w:rFonts w:cs="Arial"/>
                    </w:rPr>
                  </w:pPr>
                  <w:r w:rsidRPr="00BB0C94">
                    <w:rPr>
                      <w:rFonts w:cs="Arial"/>
                    </w:rPr>
                    <w:t>Deliver</w:t>
                  </w:r>
                  <w:r w:rsidR="004836D8">
                    <w:rPr>
                      <w:rFonts w:cs="Arial"/>
                    </w:rPr>
                    <w:t>y of a 95%</w:t>
                  </w:r>
                  <w:r w:rsidRPr="00BB0C94">
                    <w:rPr>
                      <w:rFonts w:cs="Arial"/>
                    </w:rPr>
                    <w:t xml:space="preserve"> uptake of childhood screening of the eli</w:t>
                  </w:r>
                  <w:r w:rsidR="00F05DBB">
                    <w:rPr>
                      <w:rFonts w:cs="Arial"/>
                    </w:rPr>
                    <w:t xml:space="preserve">gible population to be screened </w:t>
                  </w:r>
                  <w:r w:rsidRPr="00BB0C94">
                    <w:rPr>
                      <w:rFonts w:cs="Arial"/>
                    </w:rPr>
                    <w:t xml:space="preserve">(excluding </w:t>
                  </w:r>
                  <w:r w:rsidR="009F0B81">
                    <w:rPr>
                      <w:rFonts w:cs="Arial"/>
                    </w:rPr>
                    <w:t>children attending special schools as these are the responsibility of CCGs</w:t>
                  </w:r>
                  <w:r w:rsidRPr="00BB0C94">
                    <w:rPr>
                      <w:rFonts w:cs="Arial"/>
                    </w:rPr>
                    <w:t>)</w:t>
                  </w:r>
                  <w:r w:rsidR="00F05DBB">
                    <w:rPr>
                      <w:rFonts w:cs="Arial"/>
                    </w:rPr>
                    <w:t>.</w:t>
                  </w:r>
                </w:p>
                <w:p w14:paraId="3CEC2BC5" w14:textId="77777777" w:rsidR="00F05DBB" w:rsidRDefault="00AA1C16" w:rsidP="00F05DBB">
                  <w:pPr>
                    <w:spacing w:before="120" w:after="120"/>
                    <w:rPr>
                      <w:rFonts w:cs="Arial"/>
                    </w:rPr>
                  </w:pPr>
                  <w:r>
                    <w:rPr>
                      <w:rFonts w:cs="Arial"/>
                    </w:rPr>
                    <w:lastRenderedPageBreak/>
                    <w:t>Report on</w:t>
                  </w:r>
                  <w:r w:rsidR="00BB0C94" w:rsidRPr="00BB0C94">
                    <w:rPr>
                      <w:rFonts w:cs="Arial"/>
                    </w:rPr>
                    <w:t xml:space="preserve"> timely screening data </w:t>
                  </w:r>
                  <w:r>
                    <w:rPr>
                      <w:rFonts w:cs="Arial"/>
                    </w:rPr>
                    <w:t>to quarterly performance meetings with the commissioner</w:t>
                  </w:r>
                  <w:r w:rsidR="00BB0C94" w:rsidRPr="00BB0C94">
                    <w:rPr>
                      <w:rFonts w:cs="Arial"/>
                    </w:rPr>
                    <w:t xml:space="preserve">. </w:t>
                  </w:r>
                </w:p>
                <w:p w14:paraId="4B5800E1" w14:textId="77777777" w:rsidR="004836D8" w:rsidRDefault="00BB0C94" w:rsidP="00F05DBB">
                  <w:pPr>
                    <w:spacing w:before="120" w:after="120"/>
                    <w:rPr>
                      <w:rFonts w:cs="Arial"/>
                    </w:rPr>
                  </w:pPr>
                  <w:r w:rsidRPr="00BB0C94">
                    <w:rPr>
                      <w:rFonts w:cs="Arial"/>
                    </w:rPr>
                    <w:t>In order to provide</w:t>
                  </w:r>
                  <w:r w:rsidR="00F05DBB">
                    <w:rPr>
                      <w:rFonts w:cs="Arial"/>
                    </w:rPr>
                    <w:t xml:space="preserve"> an </w:t>
                  </w:r>
                  <w:r w:rsidRPr="00BB0C94">
                    <w:rPr>
                      <w:rFonts w:cs="Arial"/>
                    </w:rPr>
                    <w:t>effective screening programme</w:t>
                  </w:r>
                  <w:r w:rsidR="00F05DBB">
                    <w:rPr>
                      <w:rFonts w:cs="Arial"/>
                    </w:rPr>
                    <w:t>,</w:t>
                  </w:r>
                  <w:r w:rsidRPr="00BB0C94">
                    <w:rPr>
                      <w:rFonts w:cs="Arial"/>
                    </w:rPr>
                    <w:t xml:space="preserve"> a good working relationship and effective communication process needs to be maintained with key partner agencies (</w:t>
                  </w:r>
                  <w:r w:rsidR="00F05DBB">
                    <w:rPr>
                      <w:rFonts w:cs="Arial"/>
                    </w:rPr>
                    <w:t>s</w:t>
                  </w:r>
                  <w:r w:rsidRPr="00BB0C94">
                    <w:rPr>
                      <w:rFonts w:cs="Arial"/>
                    </w:rPr>
                    <w:t xml:space="preserve">chool </w:t>
                  </w:r>
                  <w:r w:rsidR="00F05DBB">
                    <w:rPr>
                      <w:rFonts w:cs="Arial"/>
                    </w:rPr>
                    <w:t>nursing</w:t>
                  </w:r>
                  <w:r w:rsidRPr="00BB0C94">
                    <w:rPr>
                      <w:rFonts w:cs="Arial"/>
                    </w:rPr>
                    <w:t xml:space="preserve"> and </w:t>
                  </w:r>
                  <w:r w:rsidR="00F05DBB">
                    <w:rPr>
                      <w:rFonts w:cs="Arial"/>
                    </w:rPr>
                    <w:t>s</w:t>
                  </w:r>
                  <w:r w:rsidRPr="00BB0C94">
                    <w:rPr>
                      <w:rFonts w:cs="Arial"/>
                    </w:rPr>
                    <w:t xml:space="preserve">chools). </w:t>
                  </w:r>
                </w:p>
                <w:p w14:paraId="0A268930" w14:textId="77777777" w:rsidR="004836D8" w:rsidRDefault="00BB0C94" w:rsidP="00F05DBB">
                  <w:pPr>
                    <w:spacing w:before="120" w:after="120"/>
                    <w:rPr>
                      <w:rFonts w:cs="Arial"/>
                    </w:rPr>
                  </w:pPr>
                  <w:r w:rsidRPr="00BB0C94">
                    <w:rPr>
                      <w:rFonts w:cs="Arial"/>
                    </w:rPr>
                    <w:t>Systems should</w:t>
                  </w:r>
                  <w:r w:rsidR="004836D8">
                    <w:rPr>
                      <w:rFonts w:cs="Arial"/>
                    </w:rPr>
                    <w:t xml:space="preserve"> be in place to collect data for </w:t>
                  </w:r>
                  <w:r w:rsidRPr="00BB0C94">
                    <w:rPr>
                      <w:rFonts w:cs="Arial"/>
                    </w:rPr>
                    <w:t>both anonymised data re</w:t>
                  </w:r>
                  <w:r w:rsidR="004836D8">
                    <w:rPr>
                      <w:rFonts w:cs="Arial"/>
                    </w:rPr>
                    <w:t xml:space="preserve">cords for outcome measurements </w:t>
                  </w:r>
                  <w:r w:rsidRPr="00BB0C94">
                    <w:rPr>
                      <w:rFonts w:cs="Arial"/>
                    </w:rPr>
                    <w:t>and</w:t>
                  </w:r>
                  <w:r w:rsidR="004836D8">
                    <w:rPr>
                      <w:rFonts w:cs="Arial"/>
                    </w:rPr>
                    <w:t xml:space="preserve"> individual and family records.</w:t>
                  </w:r>
                </w:p>
                <w:p w14:paraId="0369BAED" w14:textId="77777777" w:rsidR="004836D8" w:rsidRDefault="00BB0C94" w:rsidP="00F05DBB">
                  <w:pPr>
                    <w:spacing w:before="120" w:after="120"/>
                    <w:rPr>
                      <w:rFonts w:cs="Arial"/>
                    </w:rPr>
                  </w:pPr>
                  <w:r w:rsidRPr="00BB0C94">
                    <w:rPr>
                      <w:rFonts w:cs="Arial"/>
                    </w:rPr>
                    <w:t>The screening team will also ensure that targeted support is in place to provide screening outreach to children who are not in school, potentially vulnerable or hard to reach</w:t>
                  </w:r>
                  <w:r w:rsidR="004836D8">
                    <w:rPr>
                      <w:rFonts w:cs="Arial"/>
                    </w:rPr>
                    <w:t xml:space="preserve"> groups</w:t>
                  </w:r>
                  <w:r w:rsidRPr="00BB0C94">
                    <w:rPr>
                      <w:rFonts w:cs="Arial"/>
                    </w:rPr>
                    <w:t xml:space="preserve">. </w:t>
                  </w:r>
                  <w:r w:rsidRPr="00B40A4E">
                    <w:rPr>
                      <w:rFonts w:cs="Arial"/>
                    </w:rPr>
                    <w:t>This includes conducting home visits to some families.</w:t>
                  </w:r>
                  <w:r w:rsidRPr="00BB0C94">
                    <w:rPr>
                      <w:rFonts w:cs="Arial"/>
                    </w:rPr>
                    <w:t xml:space="preserve"> </w:t>
                  </w:r>
                </w:p>
                <w:p w14:paraId="0A34CA54" w14:textId="77777777" w:rsidR="00BB0C94" w:rsidRPr="00BB0C94" w:rsidRDefault="00BB0C94" w:rsidP="00F05DBB">
                  <w:pPr>
                    <w:spacing w:before="120" w:after="120"/>
                    <w:rPr>
                      <w:rFonts w:cs="Arial"/>
                    </w:rPr>
                  </w:pPr>
                  <w:r w:rsidRPr="00BB0C94">
                    <w:rPr>
                      <w:rFonts w:cs="Arial"/>
                    </w:rPr>
                    <w:t xml:space="preserve">Accommodation needs to be suitable for clinical practice, and practitioners should be able to access IT and record-keeping facilities. Vision screening requires a room that is free of distractions and more than </w:t>
                  </w:r>
                  <w:r w:rsidR="008F34FD">
                    <w:rPr>
                      <w:rFonts w:cs="Arial"/>
                    </w:rPr>
                    <w:t xml:space="preserve">three </w:t>
                  </w:r>
                  <w:r w:rsidRPr="00BB0C94">
                    <w:rPr>
                      <w:rFonts w:cs="Arial"/>
                    </w:rPr>
                    <w:t>metres long. The room should be uniformly and brightly illuminated. It should have a light level of at least 300 lux in the room with about 500 lux to illuminate the test chart. A formal light meter test will validate the illumination levels.</w:t>
                  </w:r>
                </w:p>
                <w:p w14:paraId="26429CC8" w14:textId="77777777" w:rsidR="00BB0C94" w:rsidRPr="00BB0C94" w:rsidRDefault="00BB0C94" w:rsidP="00F05DBB">
                  <w:pPr>
                    <w:spacing w:before="120" w:after="120"/>
                    <w:rPr>
                      <w:rFonts w:cs="Arial"/>
                    </w:rPr>
                  </w:pPr>
                  <w:r w:rsidRPr="00BB0C94">
                    <w:rPr>
                      <w:rFonts w:cs="Arial"/>
                    </w:rPr>
                    <w:t>Any equipment required to undertake practice should be suitable for purpose and all safety measures maintained.</w:t>
                  </w:r>
                </w:p>
              </w:tc>
            </w:tr>
            <w:tr w:rsidR="00A513A6" w:rsidRPr="00A513A6" w14:paraId="38AF6E66" w14:textId="77777777" w:rsidTr="002F464C">
              <w:tc>
                <w:tcPr>
                  <w:tcW w:w="8768" w:type="dxa"/>
                  <w:shd w:val="clear" w:color="auto" w:fill="AEAAAA" w:themeFill="background2" w:themeFillShade="BF"/>
                </w:tcPr>
                <w:p w14:paraId="6FD4257F" w14:textId="77777777" w:rsidR="00A513A6" w:rsidRPr="00A513A6" w:rsidRDefault="00A513A6" w:rsidP="00F05DBB">
                  <w:pPr>
                    <w:pStyle w:val="Heading2"/>
                    <w:spacing w:before="120" w:after="120"/>
                    <w:outlineLvl w:val="1"/>
                  </w:pPr>
                  <w:r w:rsidRPr="00A513A6">
                    <w:lastRenderedPageBreak/>
                    <w:t>3.2. Service Model – Planning and Organising Screening sessions</w:t>
                  </w:r>
                </w:p>
              </w:tc>
            </w:tr>
            <w:tr w:rsidR="00A513A6" w:rsidRPr="00A513A6" w14:paraId="1BB4C05E" w14:textId="77777777" w:rsidTr="002F464C">
              <w:tc>
                <w:tcPr>
                  <w:tcW w:w="8768" w:type="dxa"/>
                </w:tcPr>
                <w:p w14:paraId="3D2B233C" w14:textId="77777777" w:rsidR="00A513A6" w:rsidRPr="00BB0C94" w:rsidRDefault="00A513A6" w:rsidP="00F05DBB">
                  <w:pPr>
                    <w:spacing w:before="120" w:after="120"/>
                    <w:rPr>
                      <w:rFonts w:cs="Arial"/>
                      <w:b/>
                    </w:rPr>
                  </w:pPr>
                  <w:r w:rsidRPr="00BB0C94">
                    <w:rPr>
                      <w:rFonts w:cs="Arial"/>
                      <w:b/>
                    </w:rPr>
                    <w:t>3.2.1 Overall the service will :</w:t>
                  </w:r>
                </w:p>
                <w:p w14:paraId="3AF38904" w14:textId="77777777" w:rsidR="004836D8" w:rsidRDefault="00BB0C94" w:rsidP="00F05DBB">
                  <w:pPr>
                    <w:spacing w:before="120" w:after="120"/>
                    <w:rPr>
                      <w:rFonts w:cs="Arial"/>
                    </w:rPr>
                  </w:pPr>
                  <w:r w:rsidRPr="00BB0C94">
                    <w:rPr>
                      <w:rFonts w:cs="Arial"/>
                    </w:rPr>
                    <w:t xml:space="preserve">Produce an annual vision screening delivery plan to co-ordinate and deliver the screening programme to all 4-5 year olds in </w:t>
                  </w:r>
                  <w:r w:rsidR="00BE13E6">
                    <w:rPr>
                      <w:rFonts w:cs="Arial"/>
                    </w:rPr>
                    <w:t>Lancashire</w:t>
                  </w:r>
                  <w:r w:rsidR="00AA1C16">
                    <w:rPr>
                      <w:rFonts w:cs="Arial"/>
                    </w:rPr>
                    <w:t xml:space="preserve">. It is expected the Autumn term will be utilised for </w:t>
                  </w:r>
                  <w:r w:rsidR="009F0B81">
                    <w:rPr>
                      <w:rFonts w:cs="Arial"/>
                    </w:rPr>
                    <w:t xml:space="preserve">securing an information sharing agreement with the schools and offering advice to schools / parents on the screening programme, </w:t>
                  </w:r>
                  <w:r w:rsidR="00AA1C16">
                    <w:rPr>
                      <w:rFonts w:cs="Arial"/>
                    </w:rPr>
                    <w:t>sending and receiving consent letters</w:t>
                  </w:r>
                  <w:r w:rsidR="009F0B81">
                    <w:rPr>
                      <w:rFonts w:cs="Arial"/>
                    </w:rPr>
                    <w:t>,</w:t>
                  </w:r>
                  <w:r w:rsidR="00AA1C16">
                    <w:rPr>
                      <w:rFonts w:cs="Arial"/>
                    </w:rPr>
                    <w:t xml:space="preserve"> </w:t>
                  </w:r>
                  <w:r w:rsidR="009F0B81" w:rsidRPr="009F0B81">
                    <w:rPr>
                      <w:rFonts w:cs="Arial"/>
                    </w:rPr>
                    <w:t xml:space="preserve">coordinating the school visits, </w:t>
                  </w:r>
                  <w:r w:rsidR="00AA1C16">
                    <w:rPr>
                      <w:rFonts w:cs="Arial"/>
                    </w:rPr>
                    <w:t>and planning the screening.</w:t>
                  </w:r>
                </w:p>
                <w:p w14:paraId="2BDC3E96" w14:textId="77777777" w:rsidR="004836D8" w:rsidRDefault="00BB0C94" w:rsidP="00F05DBB">
                  <w:pPr>
                    <w:spacing w:before="120" w:after="120"/>
                    <w:rPr>
                      <w:rFonts w:cs="Arial"/>
                    </w:rPr>
                  </w:pPr>
                  <w:r w:rsidRPr="00BB0C94">
                    <w:rPr>
                      <w:rFonts w:cs="Arial"/>
                    </w:rPr>
                    <w:t>Ensure practice is maintained in line with current clinical standards and supports the appropriate integral delivery of health promotion messages that need to be disseminated</w:t>
                  </w:r>
                  <w:r w:rsidR="00D23054">
                    <w:rPr>
                      <w:rFonts w:cs="Arial"/>
                    </w:rPr>
                    <w:t>.</w:t>
                  </w:r>
                  <w:r w:rsidR="004836D8">
                    <w:rPr>
                      <w:rFonts w:cs="Arial"/>
                    </w:rPr>
                    <w:t xml:space="preserve"> </w:t>
                  </w:r>
                </w:p>
                <w:p w14:paraId="3B59DC0E" w14:textId="4A71BBF3" w:rsidR="004836D8" w:rsidRDefault="009F0B81" w:rsidP="00F05DBB">
                  <w:pPr>
                    <w:spacing w:before="120" w:after="120"/>
                    <w:rPr>
                      <w:rFonts w:cs="Arial"/>
                    </w:rPr>
                  </w:pPr>
                  <w:r>
                    <w:rPr>
                      <w:rFonts w:cs="Arial"/>
                    </w:rPr>
                    <w:t>Liaise with</w:t>
                  </w:r>
                  <w:r w:rsidR="004836D8">
                    <w:rPr>
                      <w:rFonts w:cs="Arial"/>
                    </w:rPr>
                    <w:t xml:space="preserve"> </w:t>
                  </w:r>
                  <w:r>
                    <w:rPr>
                      <w:rFonts w:cs="Arial"/>
                    </w:rPr>
                    <w:t xml:space="preserve">GPs </w:t>
                  </w:r>
                  <w:r w:rsidR="00346069">
                    <w:rPr>
                      <w:rFonts w:cs="Arial"/>
                    </w:rPr>
                    <w:t>if there are any concer</w:t>
                  </w:r>
                  <w:r w:rsidR="008F34FD">
                    <w:rPr>
                      <w:rFonts w:cs="Arial"/>
                    </w:rPr>
                    <w:t>n</w:t>
                  </w:r>
                  <w:r w:rsidR="00346069">
                    <w:rPr>
                      <w:rFonts w:cs="Arial"/>
                    </w:rPr>
                    <w:t>s.</w:t>
                  </w:r>
                </w:p>
                <w:p w14:paraId="015BDD95" w14:textId="77777777" w:rsidR="004836D8" w:rsidRDefault="00BB0C94" w:rsidP="00F05DBB">
                  <w:pPr>
                    <w:spacing w:before="120" w:after="120"/>
                    <w:rPr>
                      <w:rFonts w:cs="Arial"/>
                    </w:rPr>
                  </w:pPr>
                  <w:r w:rsidRPr="00BB0C94">
                    <w:rPr>
                      <w:rFonts w:cs="Arial"/>
                    </w:rPr>
                    <w:t>Work with hard to reach and vulnerable groups to identify individ</w:t>
                  </w:r>
                  <w:r w:rsidR="004836D8">
                    <w:rPr>
                      <w:rFonts w:cs="Arial"/>
                    </w:rPr>
                    <w:t xml:space="preserve">uals who have not been screened. </w:t>
                  </w:r>
                </w:p>
                <w:p w14:paraId="3C503E19" w14:textId="77777777" w:rsidR="004836D8" w:rsidRDefault="00BB0C94" w:rsidP="00F05DBB">
                  <w:pPr>
                    <w:spacing w:before="120" w:after="120"/>
                    <w:rPr>
                      <w:rFonts w:cs="Arial"/>
                    </w:rPr>
                  </w:pPr>
                  <w:r w:rsidRPr="00BB0C94">
                    <w:rPr>
                      <w:rFonts w:cs="Arial"/>
                    </w:rPr>
                    <w:t>Target those not screened</w:t>
                  </w:r>
                  <w:r w:rsidR="004836D8">
                    <w:rPr>
                      <w:rFonts w:cs="Arial"/>
                    </w:rPr>
                    <w:t>.</w:t>
                  </w:r>
                  <w:r w:rsidRPr="00BB0C94">
                    <w:rPr>
                      <w:rFonts w:cs="Arial"/>
                    </w:rPr>
                    <w:t xml:space="preserve"> </w:t>
                  </w:r>
                </w:p>
                <w:p w14:paraId="6D6B1BEC" w14:textId="77777777" w:rsidR="004836D8" w:rsidRDefault="00BB0C94" w:rsidP="00F05DBB">
                  <w:pPr>
                    <w:spacing w:before="120" w:after="120"/>
                    <w:rPr>
                      <w:rFonts w:cs="Arial"/>
                    </w:rPr>
                  </w:pPr>
                  <w:r w:rsidRPr="00BB0C94">
                    <w:rPr>
                      <w:rFonts w:cs="Arial"/>
                    </w:rPr>
                    <w:t xml:space="preserve">Contact each primary school directly to inform them of the screening programme and agree the </w:t>
                  </w:r>
                  <w:r w:rsidR="00346069">
                    <w:rPr>
                      <w:rFonts w:cs="Arial"/>
                    </w:rPr>
                    <w:t>screening schedule visit dates and inform the named school nurse.</w:t>
                  </w:r>
                </w:p>
                <w:p w14:paraId="411B260B" w14:textId="77777777" w:rsidR="004836D8" w:rsidRDefault="00BB0C94" w:rsidP="00F05DBB">
                  <w:pPr>
                    <w:spacing w:before="120" w:after="120"/>
                    <w:rPr>
                      <w:rFonts w:cs="Arial"/>
                    </w:rPr>
                  </w:pPr>
                  <w:r w:rsidRPr="00BB0C94">
                    <w:rPr>
                      <w:rFonts w:cs="Arial"/>
                    </w:rPr>
                    <w:t>Organis</w:t>
                  </w:r>
                  <w:r w:rsidR="00346069">
                    <w:rPr>
                      <w:rFonts w:cs="Arial"/>
                    </w:rPr>
                    <w:t>e</w:t>
                  </w:r>
                  <w:r w:rsidRPr="00BB0C94">
                    <w:rPr>
                      <w:rFonts w:cs="Arial"/>
                    </w:rPr>
                    <w:t xml:space="preserve"> consent letters and their retrieval from school </w:t>
                  </w:r>
                </w:p>
                <w:p w14:paraId="498F50D5" w14:textId="77777777" w:rsidR="004836D8" w:rsidRDefault="00BB0C94" w:rsidP="00F05DBB">
                  <w:pPr>
                    <w:spacing w:before="120" w:after="120"/>
                    <w:rPr>
                      <w:rFonts w:cs="Arial"/>
                    </w:rPr>
                  </w:pPr>
                  <w:r w:rsidRPr="00BB0C94">
                    <w:rPr>
                      <w:rFonts w:cs="Arial"/>
                    </w:rPr>
                    <w:t xml:space="preserve">Receipting and cross checking all school lists (against </w:t>
                  </w:r>
                  <w:r w:rsidR="008F34FD">
                    <w:rPr>
                      <w:rFonts w:cs="Arial"/>
                    </w:rPr>
                    <w:t xml:space="preserve">children already </w:t>
                  </w:r>
                  <w:r w:rsidRPr="00BB0C94">
                    <w:rPr>
                      <w:rFonts w:cs="Arial"/>
                    </w:rPr>
                    <w:t xml:space="preserve">attending the </w:t>
                  </w:r>
                  <w:proofErr w:type="spellStart"/>
                  <w:r w:rsidRPr="00BB0C94">
                    <w:rPr>
                      <w:rFonts w:cs="Arial"/>
                    </w:rPr>
                    <w:t>orthoptic</w:t>
                  </w:r>
                  <w:proofErr w:type="spellEnd"/>
                  <w:r w:rsidRPr="00BB0C94">
                    <w:rPr>
                      <w:rFonts w:cs="Arial"/>
                    </w:rPr>
                    <w:t xml:space="preserve"> / ophthalmology dept.) </w:t>
                  </w:r>
                </w:p>
                <w:p w14:paraId="1A1CD73E" w14:textId="10AE6911" w:rsidR="004836D8" w:rsidRDefault="00BB0C94" w:rsidP="00F05DBB">
                  <w:pPr>
                    <w:spacing w:before="120" w:after="120"/>
                    <w:rPr>
                      <w:rFonts w:cs="Arial"/>
                    </w:rPr>
                  </w:pPr>
                  <w:r w:rsidRPr="00BB0C94">
                    <w:rPr>
                      <w:rFonts w:cs="Arial"/>
                    </w:rPr>
                    <w:t xml:space="preserve">Mark clearly those children with negative consent on each school list to ensure they are not screened. </w:t>
                  </w:r>
                  <w:r w:rsidR="00346069">
                    <w:rPr>
                      <w:rFonts w:cs="Arial"/>
                    </w:rPr>
                    <w:t>Forward this data to GP.</w:t>
                  </w:r>
                </w:p>
                <w:p w14:paraId="5F7A3386" w14:textId="77777777" w:rsidR="004836D8" w:rsidRDefault="00BB0C94" w:rsidP="00F05DBB">
                  <w:pPr>
                    <w:spacing w:before="120" w:after="120"/>
                    <w:rPr>
                      <w:rFonts w:cs="Arial"/>
                    </w:rPr>
                  </w:pPr>
                  <w:r w:rsidRPr="00BB0C94">
                    <w:rPr>
                      <w:rFonts w:cs="Arial"/>
                    </w:rPr>
                    <w:t xml:space="preserve">Order and maintain equipment, including anti-bacterial gel and </w:t>
                  </w:r>
                  <w:proofErr w:type="spellStart"/>
                  <w:r w:rsidRPr="00BB0C94">
                    <w:rPr>
                      <w:rFonts w:cs="Arial"/>
                    </w:rPr>
                    <w:t>steri</w:t>
                  </w:r>
                  <w:proofErr w:type="spellEnd"/>
                  <w:r w:rsidRPr="00BB0C94">
                    <w:rPr>
                      <w:rFonts w:cs="Arial"/>
                    </w:rPr>
                    <w:t xml:space="preserve"> wipes (ensuring good hand hygie</w:t>
                  </w:r>
                  <w:r w:rsidR="00346069">
                    <w:rPr>
                      <w:rFonts w:cs="Arial"/>
                    </w:rPr>
                    <w:t>ne between each child screened).</w:t>
                  </w:r>
                </w:p>
                <w:p w14:paraId="6E1778E3" w14:textId="77777777" w:rsidR="004836D8" w:rsidRDefault="00BB0C94" w:rsidP="00F05DBB">
                  <w:pPr>
                    <w:spacing w:before="120" w:after="120"/>
                    <w:rPr>
                      <w:rFonts w:cs="Arial"/>
                    </w:rPr>
                  </w:pPr>
                  <w:r w:rsidRPr="00BB0C94">
                    <w:rPr>
                      <w:rFonts w:cs="Arial"/>
                    </w:rPr>
                    <w:t>Assess the visual acuity for each ch</w:t>
                  </w:r>
                  <w:r w:rsidR="00905DC0">
                    <w:rPr>
                      <w:rFonts w:cs="Arial"/>
                    </w:rPr>
                    <w:t>ild</w:t>
                  </w:r>
                  <w:r w:rsidR="00905DC0">
                    <w:t xml:space="preserve"> </w:t>
                  </w:r>
                  <w:r w:rsidR="00905DC0" w:rsidRPr="00905DC0">
                    <w:rPr>
                      <w:rFonts w:cs="Arial"/>
                    </w:rPr>
                    <w:t>to the pass level</w:t>
                  </w:r>
                  <w:r w:rsidR="00346069">
                    <w:rPr>
                      <w:rFonts w:cs="Arial"/>
                    </w:rPr>
                    <w:t>.</w:t>
                  </w:r>
                </w:p>
                <w:p w14:paraId="15859B2C" w14:textId="77777777" w:rsidR="004836D8" w:rsidRDefault="00BB0C94" w:rsidP="00F05DBB">
                  <w:pPr>
                    <w:spacing w:before="120" w:after="120"/>
                    <w:rPr>
                      <w:rFonts w:cs="Arial"/>
                    </w:rPr>
                  </w:pPr>
                  <w:r w:rsidRPr="00BB0C94">
                    <w:rPr>
                      <w:rFonts w:cs="Arial"/>
                    </w:rPr>
                    <w:lastRenderedPageBreak/>
                    <w:t>Record the results clearly in written or electronic f</w:t>
                  </w:r>
                  <w:r w:rsidR="00346069">
                    <w:rPr>
                      <w:rFonts w:cs="Arial"/>
                    </w:rPr>
                    <w:t>orm for the child health record.</w:t>
                  </w:r>
                </w:p>
                <w:p w14:paraId="419EA074" w14:textId="77777777" w:rsidR="004836D8" w:rsidRDefault="00BB0C94" w:rsidP="00F05DBB">
                  <w:pPr>
                    <w:spacing w:before="120" w:after="120"/>
                    <w:rPr>
                      <w:rFonts w:cs="Arial"/>
                    </w:rPr>
                  </w:pPr>
                  <w:r w:rsidRPr="00BB0C94">
                    <w:rPr>
                      <w:rFonts w:cs="Arial"/>
                    </w:rPr>
                    <w:t>Complet</w:t>
                  </w:r>
                  <w:r w:rsidR="00346069">
                    <w:rPr>
                      <w:rFonts w:cs="Arial"/>
                    </w:rPr>
                    <w:t>e</w:t>
                  </w:r>
                  <w:r w:rsidRPr="00BB0C94">
                    <w:rPr>
                      <w:rFonts w:cs="Arial"/>
                    </w:rPr>
                    <w:t xml:space="preserve"> relevant documentation to inform parents of a passed screen and</w:t>
                  </w:r>
                  <w:r w:rsidR="00346069">
                    <w:rPr>
                      <w:rFonts w:cs="Arial"/>
                    </w:rPr>
                    <w:t xml:space="preserve"> given to children to take home.</w:t>
                  </w:r>
                </w:p>
                <w:p w14:paraId="7D7E6831" w14:textId="77777777" w:rsidR="004836D8" w:rsidRDefault="00BB0C94" w:rsidP="00F05DBB">
                  <w:pPr>
                    <w:spacing w:before="120" w:after="120"/>
                    <w:rPr>
                      <w:rFonts w:cs="Arial"/>
                    </w:rPr>
                  </w:pPr>
                  <w:r w:rsidRPr="00BB0C94">
                    <w:rPr>
                      <w:rFonts w:cs="Arial"/>
                    </w:rPr>
                    <w:t>Complet</w:t>
                  </w:r>
                  <w:r w:rsidR="00346069">
                    <w:rPr>
                      <w:rFonts w:cs="Arial"/>
                    </w:rPr>
                    <w:t>e</w:t>
                  </w:r>
                  <w:r w:rsidRPr="00BB0C94">
                    <w:rPr>
                      <w:rFonts w:cs="Arial"/>
                    </w:rPr>
                    <w:t xml:space="preserve"> relevant documentation of a non-achieved screen and the onward referral process, which will be given to the child's </w:t>
                  </w:r>
                  <w:r w:rsidR="00346069">
                    <w:rPr>
                      <w:rFonts w:cs="Arial"/>
                    </w:rPr>
                    <w:t>parent/carer via their teacher.</w:t>
                  </w:r>
                </w:p>
                <w:p w14:paraId="757008C6" w14:textId="77777777" w:rsidR="004836D8" w:rsidRPr="00943CF6" w:rsidRDefault="00346069" w:rsidP="00F05DBB">
                  <w:pPr>
                    <w:spacing w:before="120" w:after="120"/>
                    <w:rPr>
                      <w:rFonts w:cs="Arial"/>
                      <w:strike/>
                    </w:rPr>
                  </w:pPr>
                  <w:r>
                    <w:rPr>
                      <w:rFonts w:cs="Arial"/>
                    </w:rPr>
                    <w:t>Complete</w:t>
                  </w:r>
                  <w:r w:rsidR="00BB0C94" w:rsidRPr="00BB0C94">
                    <w:rPr>
                      <w:rFonts w:cs="Arial"/>
                    </w:rPr>
                    <w:t xml:space="preserve"> the referral form </w:t>
                  </w:r>
                  <w:r w:rsidR="008F34FD">
                    <w:rPr>
                      <w:rFonts w:cs="Arial"/>
                    </w:rPr>
                    <w:t>to the necessary post screening pathway for</w:t>
                  </w:r>
                  <w:r w:rsidR="00BB0C94" w:rsidRPr="00BB0C94">
                    <w:rPr>
                      <w:rFonts w:cs="Arial"/>
                    </w:rPr>
                    <w:t xml:space="preserve"> th</w:t>
                  </w:r>
                  <w:r w:rsidR="008F34FD">
                    <w:rPr>
                      <w:rFonts w:cs="Arial"/>
                    </w:rPr>
                    <w:t>ose children failing the screen.</w:t>
                  </w:r>
                </w:p>
                <w:p w14:paraId="660D8033" w14:textId="77777777" w:rsidR="004836D8" w:rsidRDefault="00BB0C94" w:rsidP="00F05DBB">
                  <w:pPr>
                    <w:spacing w:before="120" w:after="120"/>
                    <w:rPr>
                      <w:rFonts w:cs="Arial"/>
                    </w:rPr>
                  </w:pPr>
                  <w:r w:rsidRPr="00BB0C94">
                    <w:rPr>
                      <w:rFonts w:cs="Arial"/>
                    </w:rPr>
                    <w:t>Writ</w:t>
                  </w:r>
                  <w:r w:rsidR="00346069">
                    <w:rPr>
                      <w:rFonts w:cs="Arial"/>
                    </w:rPr>
                    <w:t>e</w:t>
                  </w:r>
                  <w:r w:rsidRPr="00BB0C94">
                    <w:rPr>
                      <w:rFonts w:cs="Arial"/>
                    </w:rPr>
                    <w:t xml:space="preserve"> to the GP of those children who have failed the screen to info</w:t>
                  </w:r>
                  <w:r w:rsidR="00346069">
                    <w:rPr>
                      <w:rFonts w:cs="Arial"/>
                    </w:rPr>
                    <w:t>rm them of the onward referral.</w:t>
                  </w:r>
                </w:p>
                <w:p w14:paraId="2EFC1080" w14:textId="77777777" w:rsidR="004836D8" w:rsidRDefault="00BB0C94" w:rsidP="00F05DBB">
                  <w:pPr>
                    <w:spacing w:before="120" w:after="120"/>
                    <w:rPr>
                      <w:rFonts w:cs="Arial"/>
                    </w:rPr>
                  </w:pPr>
                  <w:r w:rsidRPr="00BB0C94">
                    <w:rPr>
                      <w:rFonts w:cs="Arial"/>
                    </w:rPr>
                    <w:t>Record children absent on the school visit</w:t>
                  </w:r>
                  <w:r w:rsidR="00D23054">
                    <w:rPr>
                      <w:rFonts w:cs="Arial"/>
                    </w:rPr>
                    <w:t>.</w:t>
                  </w:r>
                </w:p>
                <w:p w14:paraId="1711CE87" w14:textId="77777777" w:rsidR="004836D8" w:rsidRDefault="00D23054" w:rsidP="00F05DBB">
                  <w:pPr>
                    <w:spacing w:before="120" w:after="120"/>
                    <w:rPr>
                      <w:rFonts w:cs="Arial"/>
                    </w:rPr>
                  </w:pPr>
                  <w:r>
                    <w:rPr>
                      <w:rFonts w:cs="Arial"/>
                    </w:rPr>
                    <w:t>O</w:t>
                  </w:r>
                  <w:r w:rsidR="00BB0C94" w:rsidRPr="00BB0C94">
                    <w:rPr>
                      <w:rFonts w:cs="Arial"/>
                    </w:rPr>
                    <w:t>rganis</w:t>
                  </w:r>
                  <w:r w:rsidR="00346069">
                    <w:rPr>
                      <w:rFonts w:cs="Arial"/>
                    </w:rPr>
                    <w:t>e</w:t>
                  </w:r>
                  <w:r w:rsidR="00BB0C94" w:rsidRPr="00BB0C94">
                    <w:rPr>
                      <w:rFonts w:cs="Arial"/>
                    </w:rPr>
                    <w:t xml:space="preserve"> screening catch up clinics to invite children who were absent at the initial visit and any subsequent re visit to the school</w:t>
                  </w:r>
                  <w:r>
                    <w:rPr>
                      <w:rFonts w:cs="Arial"/>
                    </w:rPr>
                    <w:t>.</w:t>
                  </w:r>
                </w:p>
                <w:p w14:paraId="212CC439" w14:textId="77777777" w:rsidR="004836D8" w:rsidRDefault="00BB0C94" w:rsidP="00F05DBB">
                  <w:pPr>
                    <w:spacing w:before="120" w:after="120"/>
                    <w:rPr>
                      <w:rFonts w:cs="Arial"/>
                    </w:rPr>
                  </w:pPr>
                  <w:r w:rsidRPr="00BB0C94">
                    <w:rPr>
                      <w:rFonts w:cs="Arial"/>
                    </w:rPr>
                    <w:t>Re visit schools at the end of term / school year where children were ab</w:t>
                  </w:r>
                  <w:r w:rsidR="00346069">
                    <w:rPr>
                      <w:rFonts w:cs="Arial"/>
                    </w:rPr>
                    <w:t>sent for booked catch up screen.</w:t>
                  </w:r>
                </w:p>
                <w:p w14:paraId="4D707481" w14:textId="77777777" w:rsidR="00BB0C94" w:rsidRPr="00BB0C94" w:rsidRDefault="00BB0C94" w:rsidP="00F05DBB">
                  <w:pPr>
                    <w:spacing w:before="120" w:after="120"/>
                    <w:rPr>
                      <w:rFonts w:cs="Arial"/>
                    </w:rPr>
                  </w:pPr>
                  <w:r w:rsidRPr="00BB0C94">
                    <w:rPr>
                      <w:rFonts w:cs="Arial"/>
                    </w:rPr>
                    <w:t xml:space="preserve">Contact the council again at Easter to ensure any child moving in from outside of </w:t>
                  </w:r>
                  <w:r w:rsidR="00BE13E6">
                    <w:rPr>
                      <w:rFonts w:cs="Arial"/>
                    </w:rPr>
                    <w:t>Lancashire</w:t>
                  </w:r>
                  <w:r w:rsidRPr="00BB0C94">
                    <w:rPr>
                      <w:rFonts w:cs="Arial"/>
                    </w:rPr>
                    <w:t xml:space="preserve"> is seen in school or offered an appointment at the catch up clinics.</w:t>
                  </w:r>
                </w:p>
                <w:p w14:paraId="6E3262BC" w14:textId="77777777" w:rsidR="004836D8" w:rsidRDefault="00346069" w:rsidP="00F05DBB">
                  <w:pPr>
                    <w:spacing w:before="120" w:after="120"/>
                    <w:rPr>
                      <w:rFonts w:cs="Arial"/>
                    </w:rPr>
                  </w:pPr>
                  <w:r>
                    <w:rPr>
                      <w:rFonts w:cs="Arial"/>
                    </w:rPr>
                    <w:t>Complete</w:t>
                  </w:r>
                  <w:r w:rsidR="00BB0C94" w:rsidRPr="00BB0C94">
                    <w:rPr>
                      <w:rFonts w:cs="Arial"/>
                    </w:rPr>
                    <w:t xml:space="preserve"> audit data for each school visit, referral data and subsequent di</w:t>
                  </w:r>
                  <w:r>
                    <w:rPr>
                      <w:rFonts w:cs="Arial"/>
                    </w:rPr>
                    <w:t>agnostic and treatment outcome.</w:t>
                  </w:r>
                </w:p>
                <w:p w14:paraId="1E02B964" w14:textId="77777777" w:rsidR="004836D8" w:rsidRDefault="00BB0C94" w:rsidP="00F05DBB">
                  <w:pPr>
                    <w:spacing w:before="120" w:after="120"/>
                    <w:rPr>
                      <w:rFonts w:cs="Arial"/>
                    </w:rPr>
                  </w:pPr>
                  <w:r w:rsidRPr="00BB0C94">
                    <w:rPr>
                      <w:rFonts w:cs="Arial"/>
                    </w:rPr>
                    <w:t>Organis</w:t>
                  </w:r>
                  <w:r w:rsidR="00346069">
                    <w:rPr>
                      <w:rFonts w:cs="Arial"/>
                    </w:rPr>
                    <w:t>e</w:t>
                  </w:r>
                  <w:r w:rsidRPr="00BB0C94">
                    <w:rPr>
                      <w:rFonts w:cs="Arial"/>
                    </w:rPr>
                    <w:t xml:space="preserve"> a rota to ensure requisite staff cover for each schoo</w:t>
                  </w:r>
                  <w:r w:rsidR="00346069">
                    <w:rPr>
                      <w:rFonts w:cs="Arial"/>
                    </w:rPr>
                    <w:t>l, issue and amend as required.</w:t>
                  </w:r>
                </w:p>
                <w:p w14:paraId="698EE4CD" w14:textId="77777777" w:rsidR="004836D8" w:rsidRDefault="00BB0C94" w:rsidP="00F05DBB">
                  <w:pPr>
                    <w:spacing w:before="120" w:after="120"/>
                    <w:rPr>
                      <w:rFonts w:cs="Arial"/>
                    </w:rPr>
                  </w:pPr>
                  <w:r w:rsidRPr="00BB0C94">
                    <w:rPr>
                      <w:rFonts w:cs="Arial"/>
                    </w:rPr>
                    <w:t>Organis</w:t>
                  </w:r>
                  <w:r w:rsidR="00346069">
                    <w:rPr>
                      <w:rFonts w:cs="Arial"/>
                    </w:rPr>
                    <w:t>e</w:t>
                  </w:r>
                  <w:r w:rsidRPr="00BB0C94">
                    <w:rPr>
                      <w:rFonts w:cs="Arial"/>
                    </w:rPr>
                    <w:t xml:space="preserve"> audit of screens compl</w:t>
                  </w:r>
                  <w:r w:rsidR="00346069">
                    <w:rPr>
                      <w:rFonts w:cs="Arial"/>
                    </w:rPr>
                    <w:t>eted annually.</w:t>
                  </w:r>
                </w:p>
                <w:p w14:paraId="29EC8482" w14:textId="77777777" w:rsidR="00BB0C94" w:rsidRPr="00BB0C94" w:rsidRDefault="00346069" w:rsidP="00B40A4E">
                  <w:pPr>
                    <w:spacing w:before="120" w:after="120"/>
                    <w:rPr>
                      <w:rFonts w:cs="Arial"/>
                    </w:rPr>
                  </w:pPr>
                  <w:r w:rsidRPr="00B40A4E">
                    <w:rPr>
                      <w:rFonts w:cs="Arial"/>
                    </w:rPr>
                    <w:t>Provide</w:t>
                  </w:r>
                  <w:r w:rsidR="00BB0C94" w:rsidRPr="00B40A4E">
                    <w:rPr>
                      <w:rFonts w:cs="Arial"/>
                    </w:rPr>
                    <w:t xml:space="preserve"> an annual plan to stakeholders including dates, times</w:t>
                  </w:r>
                  <w:r w:rsidRPr="00B40A4E">
                    <w:rPr>
                      <w:rFonts w:cs="Arial"/>
                    </w:rPr>
                    <w:t>,</w:t>
                  </w:r>
                  <w:r w:rsidR="00BB0C94" w:rsidRPr="00B40A4E">
                    <w:rPr>
                      <w:rFonts w:cs="Arial"/>
                    </w:rPr>
                    <w:t xml:space="preserve"> location and hours available within each school</w:t>
                  </w:r>
                  <w:r w:rsidRPr="00B40A4E">
                    <w:rPr>
                      <w:rFonts w:cs="Arial"/>
                    </w:rPr>
                    <w:t>.</w:t>
                  </w:r>
                </w:p>
                <w:p w14:paraId="71A4489D" w14:textId="77777777" w:rsidR="004836D8" w:rsidRDefault="00BB0C94" w:rsidP="00F05DBB">
                  <w:pPr>
                    <w:spacing w:before="120" w:after="120"/>
                    <w:rPr>
                      <w:rFonts w:cs="Arial"/>
                    </w:rPr>
                  </w:pPr>
                  <w:r w:rsidRPr="00BB0C94">
                    <w:rPr>
                      <w:rFonts w:cs="Arial"/>
                    </w:rPr>
                    <w:t xml:space="preserve">Those children who </w:t>
                  </w:r>
                  <w:r w:rsidR="00346069">
                    <w:rPr>
                      <w:rFonts w:cs="Arial"/>
                    </w:rPr>
                    <w:t>are</w:t>
                  </w:r>
                  <w:r w:rsidRPr="00BB0C94">
                    <w:rPr>
                      <w:rFonts w:cs="Arial"/>
                    </w:rPr>
                    <w:t xml:space="preserve"> absent when the screens </w:t>
                  </w:r>
                  <w:r w:rsidR="00346069">
                    <w:rPr>
                      <w:rFonts w:cs="Arial"/>
                    </w:rPr>
                    <w:t>are</w:t>
                  </w:r>
                  <w:r w:rsidRPr="00BB0C94">
                    <w:rPr>
                      <w:rFonts w:cs="Arial"/>
                    </w:rPr>
                    <w:t xml:space="preserve"> carried out will be screened during planned catch up sessions throughout the academic year. </w:t>
                  </w:r>
                </w:p>
                <w:p w14:paraId="4682A3A0" w14:textId="77777777" w:rsidR="00BB0C94" w:rsidRDefault="00BB0C94" w:rsidP="00346069">
                  <w:pPr>
                    <w:spacing w:before="120" w:after="120"/>
                    <w:rPr>
                      <w:rFonts w:cs="Arial"/>
                    </w:rPr>
                  </w:pPr>
                  <w:r w:rsidRPr="00BB0C94">
                    <w:rPr>
                      <w:rFonts w:cs="Arial"/>
                    </w:rPr>
                    <w:t xml:space="preserve">Align to the principles and approaches that have worked successfully in the immunisation and vaccinations team </w:t>
                  </w:r>
                  <w:r w:rsidR="00346069">
                    <w:rPr>
                      <w:rFonts w:cs="Arial"/>
                    </w:rPr>
                    <w:t>and the National Child Measurement Programme (NCMP)</w:t>
                  </w:r>
                  <w:r w:rsidRPr="00BB0C94">
                    <w:rPr>
                      <w:rFonts w:cs="Arial"/>
                    </w:rPr>
                    <w:t xml:space="preserve"> in order to ensure minimum disruption to schools and maximum screens achieved.</w:t>
                  </w:r>
                </w:p>
                <w:p w14:paraId="1CCBFCE1" w14:textId="77777777" w:rsidR="002F696F" w:rsidRDefault="002F696F" w:rsidP="00346069">
                  <w:pPr>
                    <w:spacing w:before="120" w:after="120"/>
                    <w:rPr>
                      <w:rFonts w:cs="Arial"/>
                    </w:rPr>
                  </w:pPr>
                  <w:r>
                    <w:rPr>
                      <w:rFonts w:cs="Arial"/>
                    </w:rPr>
                    <w:t xml:space="preserve">Provider to attend quarterly performance meetings with the commissioner and ensure performance data is forwarded to the PH contracts team and </w:t>
                  </w:r>
                  <w:proofErr w:type="spellStart"/>
                  <w:r>
                    <w:rPr>
                      <w:rFonts w:cs="Arial"/>
                    </w:rPr>
                    <w:t>CCd</w:t>
                  </w:r>
                  <w:proofErr w:type="spellEnd"/>
                  <w:r>
                    <w:rPr>
                      <w:rFonts w:cs="Arial"/>
                    </w:rPr>
                    <w:t xml:space="preserve"> to the commissioners 2 weeks prior to the meetings</w:t>
                  </w:r>
                </w:p>
                <w:p w14:paraId="58B10FB7" w14:textId="77777777" w:rsidR="002F696F" w:rsidRPr="00A513A6" w:rsidRDefault="002F696F" w:rsidP="00346069">
                  <w:pPr>
                    <w:spacing w:before="120" w:after="120"/>
                    <w:rPr>
                      <w:rFonts w:cs="Arial"/>
                    </w:rPr>
                  </w:pPr>
                  <w:r>
                    <w:rPr>
                      <w:rFonts w:cs="Arial"/>
                    </w:rPr>
                    <w:t>Provider to ensure representation on the Local Eye Health Network (LEHN)</w:t>
                  </w:r>
                </w:p>
              </w:tc>
            </w:tr>
            <w:tr w:rsidR="00A513A6" w:rsidRPr="00A513A6" w14:paraId="38F154D6" w14:textId="77777777" w:rsidTr="002F464C">
              <w:tc>
                <w:tcPr>
                  <w:tcW w:w="8768" w:type="dxa"/>
                </w:tcPr>
                <w:p w14:paraId="0044844F" w14:textId="77777777" w:rsidR="00A513A6" w:rsidRPr="00BE13E6" w:rsidRDefault="00A513A6" w:rsidP="00F05DBB">
                  <w:pPr>
                    <w:spacing w:before="120" w:after="120"/>
                    <w:rPr>
                      <w:rFonts w:cs="Arial"/>
                      <w:b/>
                    </w:rPr>
                  </w:pPr>
                  <w:r w:rsidRPr="00BE13E6">
                    <w:rPr>
                      <w:rFonts w:cs="Arial"/>
                      <w:b/>
                    </w:rPr>
                    <w:lastRenderedPageBreak/>
                    <w:t>3.2.2.Programme overview</w:t>
                  </w:r>
                </w:p>
                <w:p w14:paraId="5F9479FA" w14:textId="77777777" w:rsidR="00BB0C94" w:rsidRPr="00BB0C94" w:rsidRDefault="00BB0C94" w:rsidP="00F05DBB">
                  <w:pPr>
                    <w:spacing w:before="120" w:after="120"/>
                    <w:rPr>
                      <w:rFonts w:cs="Arial"/>
                    </w:rPr>
                  </w:pPr>
                  <w:r w:rsidRPr="00BB0C94">
                    <w:rPr>
                      <w:rFonts w:cs="Arial"/>
                    </w:rPr>
                    <w:t>The service will be delivered primarily t</w:t>
                  </w:r>
                  <w:r w:rsidR="00346069">
                    <w:rPr>
                      <w:rFonts w:cs="Arial"/>
                    </w:rPr>
                    <w:t>hrough a school based programme</w:t>
                  </w:r>
                  <w:r w:rsidRPr="00BB0C94">
                    <w:rPr>
                      <w:rFonts w:cs="Arial"/>
                    </w:rPr>
                    <w:t xml:space="preserve">, however the provider will need to demonstrate that they have plans in place to reach children not in education. Children failing the tests will be referred into </w:t>
                  </w:r>
                  <w:r w:rsidR="004836D8">
                    <w:rPr>
                      <w:rFonts w:cs="Arial"/>
                    </w:rPr>
                    <w:t xml:space="preserve">community optometry or </w:t>
                  </w:r>
                  <w:r w:rsidRPr="00BB0C94">
                    <w:rPr>
                      <w:rFonts w:cs="Arial"/>
                    </w:rPr>
                    <w:t>secondary care for follow up testing</w:t>
                  </w:r>
                  <w:r w:rsidR="004836D8">
                    <w:rPr>
                      <w:rFonts w:cs="Arial"/>
                    </w:rPr>
                    <w:t xml:space="preserve"> as appropriate</w:t>
                  </w:r>
                  <w:r w:rsidRPr="00BB0C94">
                    <w:rPr>
                      <w:rFonts w:cs="Arial"/>
                    </w:rPr>
                    <w:t>.</w:t>
                  </w:r>
                </w:p>
                <w:p w14:paraId="5E185D43" w14:textId="77777777" w:rsidR="00BB0C94" w:rsidRPr="00BB0C94" w:rsidRDefault="004836D8" w:rsidP="00F05DBB">
                  <w:pPr>
                    <w:spacing w:before="120" w:after="120"/>
                    <w:rPr>
                      <w:rFonts w:cs="Arial"/>
                    </w:rPr>
                  </w:pPr>
                  <w:r>
                    <w:rPr>
                      <w:rFonts w:cs="Arial"/>
                    </w:rPr>
                    <w:t>Children who attend s</w:t>
                  </w:r>
                  <w:r w:rsidR="00BB0C94" w:rsidRPr="00BB0C94">
                    <w:rPr>
                      <w:rFonts w:cs="Arial"/>
                    </w:rPr>
                    <w:t xml:space="preserve">pecial schools will </w:t>
                  </w:r>
                  <w:r w:rsidR="00BB0C94" w:rsidRPr="00346069">
                    <w:rPr>
                      <w:rFonts w:cs="Arial"/>
                      <w:b/>
                      <w:u w:val="single"/>
                    </w:rPr>
                    <w:t>not</w:t>
                  </w:r>
                  <w:r w:rsidR="00BB0C94" w:rsidRPr="00BB0C94">
                    <w:rPr>
                      <w:rFonts w:cs="Arial"/>
                    </w:rPr>
                    <w:t xml:space="preserve"> be offered screening within this reception vision programme. Th</w:t>
                  </w:r>
                  <w:r>
                    <w:rPr>
                      <w:rFonts w:cs="Arial"/>
                    </w:rPr>
                    <w:t>e</w:t>
                  </w:r>
                  <w:r w:rsidR="00BB0C94" w:rsidRPr="00BB0C94">
                    <w:rPr>
                      <w:rFonts w:cs="Arial"/>
                    </w:rPr>
                    <w:t xml:space="preserve">se children will be seen </w:t>
                  </w:r>
                  <w:r>
                    <w:rPr>
                      <w:rFonts w:cs="Arial"/>
                    </w:rPr>
                    <w:t xml:space="preserve">by an orthoptist </w:t>
                  </w:r>
                  <w:r w:rsidR="00BB0C94" w:rsidRPr="00BB0C94">
                    <w:rPr>
                      <w:rFonts w:cs="Arial"/>
                    </w:rPr>
                    <w:t>within any community contracting arrangements between the CCG and the Trust for the assessment and treatment of children with Special Education Needs.</w:t>
                  </w:r>
                </w:p>
                <w:p w14:paraId="67BEBBB6" w14:textId="77777777" w:rsidR="00BB0C94" w:rsidRPr="00BB0C94" w:rsidRDefault="00BB0C94" w:rsidP="00F05DBB">
                  <w:pPr>
                    <w:spacing w:before="120" w:after="120"/>
                    <w:rPr>
                      <w:rFonts w:cs="Arial"/>
                    </w:rPr>
                  </w:pPr>
                  <w:r w:rsidRPr="00BB0C94">
                    <w:rPr>
                      <w:rFonts w:cs="Arial"/>
                    </w:rPr>
                    <w:lastRenderedPageBreak/>
                    <w:t xml:space="preserve">The service provider must ensure that the screening programme is delivered within </w:t>
                  </w:r>
                  <w:r w:rsidR="004836D8">
                    <w:rPr>
                      <w:rFonts w:cs="Arial"/>
                    </w:rPr>
                    <w:t>the</w:t>
                  </w:r>
                  <w:r w:rsidRPr="00BB0C94">
                    <w:rPr>
                      <w:rFonts w:cs="Arial"/>
                    </w:rPr>
                    <w:t xml:space="preserve"> school year.</w:t>
                  </w:r>
                  <w:r w:rsidR="00C024AA">
                    <w:rPr>
                      <w:rFonts w:cs="Arial"/>
                    </w:rPr>
                    <w:t xml:space="preserve"> Planning, coordination and admin tasks will take place in the autumn term allowing for screening after Christmas.</w:t>
                  </w:r>
                </w:p>
                <w:p w14:paraId="1B34364C" w14:textId="77777777" w:rsidR="004836D8" w:rsidRDefault="00BB0C94" w:rsidP="00F05DBB">
                  <w:pPr>
                    <w:spacing w:before="120" w:after="120"/>
                    <w:rPr>
                      <w:rFonts w:cs="Arial"/>
                    </w:rPr>
                  </w:pPr>
                  <w:r w:rsidRPr="00BB0C94">
                    <w:rPr>
                      <w:rFonts w:cs="Arial"/>
                    </w:rPr>
                    <w:t xml:space="preserve">The service will work with schools to ensure that they agree to offer appropriate input and support so that they are able to deliver effectively. The failure of schools to appropriately support these requirements needs to be reported to the commissioners. </w:t>
                  </w:r>
                </w:p>
                <w:p w14:paraId="3D13BAC8" w14:textId="77777777" w:rsidR="00BB0C94" w:rsidRPr="00A513A6" w:rsidRDefault="004836D8" w:rsidP="004836D8">
                  <w:pPr>
                    <w:spacing w:before="120" w:after="120"/>
                    <w:rPr>
                      <w:rFonts w:cs="Arial"/>
                    </w:rPr>
                  </w:pPr>
                  <w:r>
                    <w:rPr>
                      <w:rFonts w:cs="Arial"/>
                    </w:rPr>
                    <w:t>The service will p</w:t>
                  </w:r>
                  <w:r w:rsidR="00BB0C94" w:rsidRPr="00BB0C94">
                    <w:rPr>
                      <w:rFonts w:cs="Arial"/>
                    </w:rPr>
                    <w:t>rovide the appropriate skilled staff input by grade and hours. This input will be specified as part of the annual plan in order to meet the standards set out in this specification. The service will build collaborative relationships with schools and their Heads and maintain continuity of provision.</w:t>
                  </w:r>
                </w:p>
              </w:tc>
            </w:tr>
            <w:tr w:rsidR="00A513A6" w:rsidRPr="00A513A6" w14:paraId="30D2C471" w14:textId="77777777" w:rsidTr="002F464C">
              <w:tc>
                <w:tcPr>
                  <w:tcW w:w="8768" w:type="dxa"/>
                  <w:shd w:val="clear" w:color="auto" w:fill="AEAAAA" w:themeFill="background2" w:themeFillShade="BF"/>
                </w:tcPr>
                <w:p w14:paraId="1D5068D7" w14:textId="77777777" w:rsidR="00A513A6" w:rsidRPr="00A513A6" w:rsidRDefault="00A513A6" w:rsidP="00F05DBB">
                  <w:pPr>
                    <w:pStyle w:val="Heading2"/>
                    <w:spacing w:before="120" w:after="120"/>
                    <w:outlineLvl w:val="1"/>
                  </w:pPr>
                  <w:r w:rsidRPr="00A513A6">
                    <w:lastRenderedPageBreak/>
                    <w:t>3.3 Population Covered</w:t>
                  </w:r>
                </w:p>
              </w:tc>
            </w:tr>
            <w:tr w:rsidR="00A513A6" w:rsidRPr="00A513A6" w14:paraId="60A8FDC4" w14:textId="77777777" w:rsidTr="002F464C">
              <w:tc>
                <w:tcPr>
                  <w:tcW w:w="8768" w:type="dxa"/>
                </w:tcPr>
                <w:p w14:paraId="20C6EFB4" w14:textId="77777777" w:rsidR="00A513A6" w:rsidRDefault="00A513A6" w:rsidP="00F05DBB">
                  <w:pPr>
                    <w:spacing w:before="120" w:after="120"/>
                    <w:rPr>
                      <w:rFonts w:cs="Arial"/>
                    </w:rPr>
                  </w:pPr>
                  <w:r w:rsidRPr="00A513A6">
                    <w:rPr>
                      <w:rFonts w:cs="Arial"/>
                    </w:rPr>
                    <w:t xml:space="preserve">The vision screening programme covers </w:t>
                  </w:r>
                  <w:r w:rsidRPr="00304E77">
                    <w:rPr>
                      <w:rFonts w:cs="Arial"/>
                      <w:b/>
                      <w:u w:val="single"/>
                    </w:rPr>
                    <w:t>all</w:t>
                  </w:r>
                  <w:r w:rsidRPr="00A513A6">
                    <w:rPr>
                      <w:rFonts w:cs="Arial"/>
                    </w:rPr>
                    <w:t xml:space="preserve"> children aged 4-5 years in </w:t>
                  </w:r>
                  <w:r w:rsidR="00BB0C94">
                    <w:rPr>
                      <w:rFonts w:cs="Arial"/>
                    </w:rPr>
                    <w:t>Lancashire</w:t>
                  </w:r>
                  <w:r w:rsidR="00304E77">
                    <w:rPr>
                      <w:rFonts w:cs="Arial"/>
                    </w:rPr>
                    <w:t xml:space="preserve"> </w:t>
                  </w:r>
                  <w:r w:rsidR="00B40A4E">
                    <w:rPr>
                      <w:rFonts w:cs="Arial"/>
                    </w:rPr>
                    <w:t>not</w:t>
                  </w:r>
                  <w:r w:rsidR="00304E77">
                    <w:rPr>
                      <w:rFonts w:cs="Arial"/>
                    </w:rPr>
                    <w:t xml:space="preserve"> just those in LCC maintained schools</w:t>
                  </w:r>
                  <w:r w:rsidRPr="00A513A6">
                    <w:rPr>
                      <w:rFonts w:cs="Arial"/>
                    </w:rPr>
                    <w:t>.</w:t>
                  </w:r>
                </w:p>
                <w:p w14:paraId="0AE69F44" w14:textId="77777777" w:rsidR="00BB0C94" w:rsidRPr="00BB0C94" w:rsidRDefault="00BB0C94" w:rsidP="00F05DBB">
                  <w:pPr>
                    <w:spacing w:before="120" w:after="120"/>
                    <w:rPr>
                      <w:rFonts w:cs="Arial"/>
                    </w:rPr>
                  </w:pPr>
                  <w:r w:rsidRPr="00BB0C94">
                    <w:rPr>
                      <w:rFonts w:cs="Arial"/>
                    </w:rPr>
                    <w:t xml:space="preserve">The numbers of </w:t>
                  </w:r>
                  <w:r w:rsidRPr="00304E77">
                    <w:rPr>
                      <w:rFonts w:cs="Arial"/>
                      <w:b/>
                      <w:u w:val="single"/>
                    </w:rPr>
                    <w:t>school</w:t>
                  </w:r>
                  <w:r w:rsidRPr="00BB0C94">
                    <w:rPr>
                      <w:rFonts w:cs="Arial"/>
                    </w:rPr>
                    <w:t xml:space="preserve"> children in the population across </w:t>
                  </w:r>
                  <w:r>
                    <w:rPr>
                      <w:rFonts w:cs="Arial"/>
                    </w:rPr>
                    <w:t>Lancashire</w:t>
                  </w:r>
                  <w:r w:rsidRPr="00BB0C94">
                    <w:rPr>
                      <w:rFonts w:cs="Arial"/>
                    </w:rPr>
                    <w:t xml:space="preserve"> for the 201</w:t>
                  </w:r>
                  <w:r>
                    <w:rPr>
                      <w:rFonts w:cs="Arial"/>
                    </w:rPr>
                    <w:t>8/19</w:t>
                  </w:r>
                  <w:r w:rsidRPr="00BB0C94">
                    <w:rPr>
                      <w:rFonts w:cs="Arial"/>
                    </w:rPr>
                    <w:t xml:space="preserve"> programme </w:t>
                  </w:r>
                  <w:r w:rsidR="00304E77">
                    <w:rPr>
                      <w:rFonts w:cs="Arial"/>
                    </w:rPr>
                    <w:t>is</w:t>
                  </w:r>
                  <w:r>
                    <w:rPr>
                      <w:rFonts w:cs="Arial"/>
                    </w:rPr>
                    <w:t xml:space="preserve"> based on the 16/17 data as</w:t>
                  </w:r>
                  <w:r w:rsidRPr="00BB0C94">
                    <w:rPr>
                      <w:rFonts w:cs="Arial"/>
                    </w:rPr>
                    <w:t xml:space="preserve"> illustrated below. </w:t>
                  </w:r>
                  <w:r w:rsidR="00077D17">
                    <w:rPr>
                      <w:rFonts w:cs="Arial"/>
                    </w:rPr>
                    <w:t>F</w:t>
                  </w:r>
                  <w:r w:rsidRPr="00BB0C94">
                    <w:rPr>
                      <w:rFonts w:cs="Arial"/>
                    </w:rPr>
                    <w:t>luctuations in these numbers each year will be expected but clarified as part of the annual planning process.</w:t>
                  </w:r>
                  <w:r w:rsidR="00304E77">
                    <w:rPr>
                      <w:rFonts w:cs="Arial"/>
                    </w:rPr>
                    <w:t xml:space="preserve"> Non LCC reception children will need to be clarified ASAP in the new school year.</w:t>
                  </w:r>
                </w:p>
                <w:tbl>
                  <w:tblPr>
                    <w:tblStyle w:val="TableGrid"/>
                    <w:tblW w:w="0" w:type="auto"/>
                    <w:tblInd w:w="645" w:type="dxa"/>
                    <w:tblLook w:val="04A0" w:firstRow="1" w:lastRow="0" w:firstColumn="1" w:lastColumn="0" w:noHBand="0" w:noVBand="1"/>
                  </w:tblPr>
                  <w:tblGrid>
                    <w:gridCol w:w="2202"/>
                    <w:gridCol w:w="1985"/>
                    <w:gridCol w:w="2126"/>
                    <w:gridCol w:w="987"/>
                  </w:tblGrid>
                  <w:tr w:rsidR="008E0A58" w:rsidRPr="00C024AA" w14:paraId="00EADF55" w14:textId="77777777" w:rsidTr="008E0A58">
                    <w:tc>
                      <w:tcPr>
                        <w:tcW w:w="2202" w:type="dxa"/>
                        <w:shd w:val="clear" w:color="auto" w:fill="595959" w:themeFill="text1" w:themeFillTint="A6"/>
                      </w:tcPr>
                      <w:p w14:paraId="4C78A322" w14:textId="77777777" w:rsidR="008E0A58" w:rsidRPr="00C024AA" w:rsidRDefault="008E0A58" w:rsidP="00F05DBB">
                        <w:pPr>
                          <w:spacing w:before="120" w:after="120"/>
                          <w:rPr>
                            <w:rFonts w:cs="Arial"/>
                            <w:color w:val="FFFFFF" w:themeColor="background1"/>
                          </w:rPr>
                        </w:pPr>
                      </w:p>
                    </w:tc>
                    <w:tc>
                      <w:tcPr>
                        <w:tcW w:w="1985" w:type="dxa"/>
                        <w:shd w:val="clear" w:color="auto" w:fill="595959" w:themeFill="text1" w:themeFillTint="A6"/>
                      </w:tcPr>
                      <w:p w14:paraId="4B17285E" w14:textId="77777777" w:rsidR="008E0A58" w:rsidRPr="00C024AA" w:rsidRDefault="008E0A58" w:rsidP="008E0A58">
                        <w:pPr>
                          <w:spacing w:before="120" w:after="120"/>
                          <w:rPr>
                            <w:rFonts w:cs="Arial"/>
                            <w:color w:val="FFFFFF" w:themeColor="background1"/>
                          </w:rPr>
                        </w:pPr>
                        <w:r w:rsidRPr="00C024AA">
                          <w:rPr>
                            <w:rFonts w:cs="Arial"/>
                            <w:color w:val="FFFFFF" w:themeColor="background1"/>
                          </w:rPr>
                          <w:t>Number of Primary Schools</w:t>
                        </w:r>
                      </w:p>
                    </w:tc>
                    <w:tc>
                      <w:tcPr>
                        <w:tcW w:w="2126" w:type="dxa"/>
                        <w:shd w:val="clear" w:color="auto" w:fill="595959" w:themeFill="text1" w:themeFillTint="A6"/>
                      </w:tcPr>
                      <w:p w14:paraId="52746FE5" w14:textId="42B15BC8" w:rsidR="008E0A58" w:rsidRPr="00C024AA" w:rsidRDefault="008E0A58" w:rsidP="00EC1387">
                        <w:pPr>
                          <w:spacing w:before="120" w:after="120"/>
                          <w:rPr>
                            <w:rFonts w:cs="Arial"/>
                            <w:color w:val="FFFFFF" w:themeColor="background1"/>
                          </w:rPr>
                        </w:pPr>
                        <w:r w:rsidRPr="00C024AA">
                          <w:rPr>
                            <w:rFonts w:cs="Arial"/>
                            <w:color w:val="FFFFFF" w:themeColor="background1"/>
                          </w:rPr>
                          <w:t xml:space="preserve">Total No. reception </w:t>
                        </w:r>
                        <w:r w:rsidR="00EC1387">
                          <w:rPr>
                            <w:rFonts w:cs="Arial"/>
                            <w:color w:val="FFFFFF" w:themeColor="background1"/>
                          </w:rPr>
                          <w:t>aged children</w:t>
                        </w:r>
                      </w:p>
                    </w:tc>
                    <w:tc>
                      <w:tcPr>
                        <w:tcW w:w="987" w:type="dxa"/>
                        <w:shd w:val="clear" w:color="auto" w:fill="595959" w:themeFill="text1" w:themeFillTint="A6"/>
                      </w:tcPr>
                      <w:p w14:paraId="57F5848C" w14:textId="77777777" w:rsidR="008E0A58" w:rsidRPr="00C024AA" w:rsidRDefault="008E0A58" w:rsidP="00F05DBB">
                        <w:pPr>
                          <w:spacing w:before="120" w:after="120"/>
                          <w:rPr>
                            <w:rFonts w:cs="Arial"/>
                            <w:color w:val="FFFFFF" w:themeColor="background1"/>
                          </w:rPr>
                        </w:pPr>
                        <w:r w:rsidRPr="00C024AA">
                          <w:rPr>
                            <w:rFonts w:cs="Arial"/>
                            <w:color w:val="FFFFFF" w:themeColor="background1"/>
                          </w:rPr>
                          <w:t>95% of screens</w:t>
                        </w:r>
                      </w:p>
                    </w:tc>
                  </w:tr>
                  <w:tr w:rsidR="008E0A58" w:rsidRPr="00A513A6" w14:paraId="4F7D6DE3" w14:textId="77777777" w:rsidTr="008E0A58">
                    <w:tc>
                      <w:tcPr>
                        <w:tcW w:w="2202" w:type="dxa"/>
                      </w:tcPr>
                      <w:p w14:paraId="4D8665A4" w14:textId="77777777" w:rsidR="008E0A58" w:rsidRPr="00C024AA" w:rsidRDefault="00304E77" w:rsidP="00F05DBB">
                        <w:pPr>
                          <w:spacing w:before="120" w:after="120"/>
                          <w:rPr>
                            <w:rFonts w:cs="Arial"/>
                          </w:rPr>
                        </w:pPr>
                        <w:r>
                          <w:rPr>
                            <w:rFonts w:cs="Arial"/>
                          </w:rPr>
                          <w:t>LCC</w:t>
                        </w:r>
                        <w:r w:rsidR="008E0A58">
                          <w:rPr>
                            <w:rFonts w:cs="Arial"/>
                          </w:rPr>
                          <w:t xml:space="preserve"> schooled</w:t>
                        </w:r>
                      </w:p>
                    </w:tc>
                    <w:tc>
                      <w:tcPr>
                        <w:tcW w:w="1985" w:type="dxa"/>
                        <w:shd w:val="clear" w:color="auto" w:fill="auto"/>
                      </w:tcPr>
                      <w:p w14:paraId="37F63366" w14:textId="77777777" w:rsidR="008E0A58" w:rsidRPr="00C024AA" w:rsidRDefault="008E0A58" w:rsidP="00F05DBB">
                        <w:pPr>
                          <w:spacing w:before="120" w:after="120"/>
                          <w:rPr>
                            <w:rFonts w:cs="Arial"/>
                          </w:rPr>
                        </w:pPr>
                        <w:r w:rsidRPr="00C024AA">
                          <w:rPr>
                            <w:rFonts w:cs="Arial"/>
                          </w:rPr>
                          <w:t>474</w:t>
                        </w:r>
                      </w:p>
                    </w:tc>
                    <w:tc>
                      <w:tcPr>
                        <w:tcW w:w="2126" w:type="dxa"/>
                        <w:shd w:val="clear" w:color="auto" w:fill="auto"/>
                      </w:tcPr>
                      <w:p w14:paraId="7B1EA7CB" w14:textId="41EE99A2" w:rsidR="008E0A58" w:rsidRPr="00C024AA" w:rsidRDefault="008E0A58" w:rsidP="00F05DBB">
                        <w:pPr>
                          <w:spacing w:before="120" w:after="120"/>
                          <w:rPr>
                            <w:rFonts w:cs="Arial"/>
                          </w:rPr>
                        </w:pPr>
                        <w:r w:rsidRPr="00C024AA">
                          <w:rPr>
                            <w:rFonts w:cs="Arial"/>
                          </w:rPr>
                          <w:t>13</w:t>
                        </w:r>
                        <w:r w:rsidR="002F464C">
                          <w:rPr>
                            <w:rFonts w:cs="Arial"/>
                          </w:rPr>
                          <w:t>,</w:t>
                        </w:r>
                        <w:r w:rsidRPr="00C024AA">
                          <w:rPr>
                            <w:rFonts w:cs="Arial"/>
                          </w:rPr>
                          <w:t>572</w:t>
                        </w:r>
                      </w:p>
                    </w:tc>
                    <w:tc>
                      <w:tcPr>
                        <w:tcW w:w="987" w:type="dxa"/>
                        <w:shd w:val="clear" w:color="auto" w:fill="auto"/>
                      </w:tcPr>
                      <w:p w14:paraId="62180B7C" w14:textId="77777777" w:rsidR="008E0A58" w:rsidRPr="00C024AA" w:rsidRDefault="008E0A58" w:rsidP="00F05DBB">
                        <w:pPr>
                          <w:spacing w:before="120" w:after="120"/>
                          <w:rPr>
                            <w:rFonts w:cs="Arial"/>
                          </w:rPr>
                        </w:pPr>
                        <w:r w:rsidRPr="00C024AA">
                          <w:rPr>
                            <w:rFonts w:cs="Arial"/>
                          </w:rPr>
                          <w:t>12893</w:t>
                        </w:r>
                      </w:p>
                    </w:tc>
                  </w:tr>
                </w:tbl>
                <w:p w14:paraId="7D592AFE" w14:textId="77777777" w:rsidR="002F464C" w:rsidRDefault="002F464C"/>
                <w:p w14:paraId="60D3492F" w14:textId="77777777" w:rsidR="002F464C" w:rsidRDefault="002F464C"/>
                <w:tbl>
                  <w:tblPr>
                    <w:tblStyle w:val="TableGrid"/>
                    <w:tblW w:w="0" w:type="auto"/>
                    <w:tblInd w:w="645" w:type="dxa"/>
                    <w:tblLook w:val="04A0" w:firstRow="1" w:lastRow="0" w:firstColumn="1" w:lastColumn="0" w:noHBand="0" w:noVBand="1"/>
                  </w:tblPr>
                  <w:tblGrid>
                    <w:gridCol w:w="2202"/>
                    <w:gridCol w:w="1985"/>
                    <w:gridCol w:w="2126"/>
                    <w:gridCol w:w="987"/>
                  </w:tblGrid>
                  <w:tr w:rsidR="002F464C" w:rsidRPr="00C024AA" w14:paraId="46C7863A" w14:textId="77777777" w:rsidTr="007B3AB6">
                    <w:tc>
                      <w:tcPr>
                        <w:tcW w:w="2202" w:type="dxa"/>
                        <w:shd w:val="clear" w:color="auto" w:fill="595959" w:themeFill="text1" w:themeFillTint="A6"/>
                      </w:tcPr>
                      <w:p w14:paraId="40FBC1B3" w14:textId="77777777" w:rsidR="002F464C" w:rsidRPr="00C024AA" w:rsidRDefault="002F464C" w:rsidP="007B3AB6">
                        <w:pPr>
                          <w:spacing w:before="120" w:after="120"/>
                          <w:rPr>
                            <w:rFonts w:cs="Arial"/>
                            <w:color w:val="FFFFFF" w:themeColor="background1"/>
                          </w:rPr>
                        </w:pPr>
                      </w:p>
                    </w:tc>
                    <w:tc>
                      <w:tcPr>
                        <w:tcW w:w="1985" w:type="dxa"/>
                        <w:shd w:val="clear" w:color="auto" w:fill="595959" w:themeFill="text1" w:themeFillTint="A6"/>
                      </w:tcPr>
                      <w:p w14:paraId="1542C17A" w14:textId="24AB741B" w:rsidR="002F464C" w:rsidRPr="00C024AA" w:rsidRDefault="002F464C" w:rsidP="007B3AB6">
                        <w:pPr>
                          <w:spacing w:before="120" w:after="120"/>
                          <w:rPr>
                            <w:rFonts w:cs="Arial"/>
                            <w:color w:val="FFFFFF" w:themeColor="background1"/>
                          </w:rPr>
                        </w:pPr>
                        <w:r>
                          <w:rPr>
                            <w:rFonts w:cs="Arial"/>
                            <w:color w:val="FFFFFF" w:themeColor="background1"/>
                          </w:rPr>
                          <w:t>Age 5 population</w:t>
                        </w:r>
                      </w:p>
                    </w:tc>
                    <w:tc>
                      <w:tcPr>
                        <w:tcW w:w="2126" w:type="dxa"/>
                        <w:shd w:val="clear" w:color="auto" w:fill="595959" w:themeFill="text1" w:themeFillTint="A6"/>
                      </w:tcPr>
                      <w:p w14:paraId="3D0529CE" w14:textId="683974F9" w:rsidR="002F464C" w:rsidRPr="00C024AA" w:rsidRDefault="002F464C" w:rsidP="007B3AB6">
                        <w:pPr>
                          <w:spacing w:before="120" w:after="120"/>
                          <w:rPr>
                            <w:rFonts w:cs="Arial"/>
                            <w:color w:val="FFFFFF" w:themeColor="background1"/>
                          </w:rPr>
                        </w:pPr>
                        <w:r>
                          <w:rPr>
                            <w:rFonts w:cs="Arial"/>
                            <w:color w:val="FFFFFF" w:themeColor="background1"/>
                          </w:rPr>
                          <w:t>No not in LCC school</w:t>
                        </w:r>
                      </w:p>
                    </w:tc>
                    <w:tc>
                      <w:tcPr>
                        <w:tcW w:w="987" w:type="dxa"/>
                        <w:shd w:val="clear" w:color="auto" w:fill="595959" w:themeFill="text1" w:themeFillTint="A6"/>
                      </w:tcPr>
                      <w:p w14:paraId="0A219E6E" w14:textId="6B783369" w:rsidR="002F464C" w:rsidRPr="00C024AA" w:rsidRDefault="002F464C" w:rsidP="007B3AB6">
                        <w:pPr>
                          <w:spacing w:before="120" w:after="120"/>
                          <w:rPr>
                            <w:rFonts w:cs="Arial"/>
                            <w:color w:val="FFFFFF" w:themeColor="background1"/>
                          </w:rPr>
                        </w:pPr>
                        <w:r>
                          <w:rPr>
                            <w:rFonts w:cs="Arial"/>
                            <w:color w:val="FFFFFF" w:themeColor="background1"/>
                          </w:rPr>
                          <w:t>80</w:t>
                        </w:r>
                        <w:r w:rsidRPr="00C024AA">
                          <w:rPr>
                            <w:rFonts w:cs="Arial"/>
                            <w:color w:val="FFFFFF" w:themeColor="background1"/>
                          </w:rPr>
                          <w:t>% of screens</w:t>
                        </w:r>
                      </w:p>
                    </w:tc>
                  </w:tr>
                  <w:tr w:rsidR="008E0A58" w:rsidRPr="00A513A6" w14:paraId="64776428" w14:textId="77777777" w:rsidTr="008E0A58">
                    <w:tc>
                      <w:tcPr>
                        <w:tcW w:w="2202" w:type="dxa"/>
                      </w:tcPr>
                      <w:p w14:paraId="19ED6F24" w14:textId="77777777" w:rsidR="008E0A58" w:rsidRPr="00C024AA" w:rsidRDefault="008E0A58" w:rsidP="00F05DBB">
                        <w:pPr>
                          <w:spacing w:before="120" w:after="120"/>
                          <w:rPr>
                            <w:rFonts w:cs="Arial"/>
                          </w:rPr>
                        </w:pPr>
                        <w:r>
                          <w:rPr>
                            <w:rFonts w:cs="Arial"/>
                          </w:rPr>
                          <w:t>Other / not in school</w:t>
                        </w:r>
                      </w:p>
                    </w:tc>
                    <w:tc>
                      <w:tcPr>
                        <w:tcW w:w="1985" w:type="dxa"/>
                        <w:shd w:val="clear" w:color="auto" w:fill="auto"/>
                      </w:tcPr>
                      <w:p w14:paraId="44CD6B1B" w14:textId="6091F617" w:rsidR="008E0A58" w:rsidRPr="00C024AA" w:rsidRDefault="002F464C" w:rsidP="00F05DBB">
                        <w:pPr>
                          <w:spacing w:before="120" w:after="120"/>
                          <w:rPr>
                            <w:rFonts w:cs="Arial"/>
                          </w:rPr>
                        </w:pPr>
                        <w:r>
                          <w:rPr>
                            <w:rFonts w:cs="Arial"/>
                          </w:rPr>
                          <w:t>14,197</w:t>
                        </w:r>
                      </w:p>
                    </w:tc>
                    <w:tc>
                      <w:tcPr>
                        <w:tcW w:w="2126" w:type="dxa"/>
                        <w:shd w:val="clear" w:color="auto" w:fill="auto"/>
                      </w:tcPr>
                      <w:p w14:paraId="1792B909" w14:textId="0CBF9642" w:rsidR="008E0A58" w:rsidRPr="00C024AA" w:rsidRDefault="002F464C" w:rsidP="00F05DBB">
                        <w:pPr>
                          <w:spacing w:before="120" w:after="120"/>
                          <w:rPr>
                            <w:rFonts w:cs="Arial"/>
                          </w:rPr>
                        </w:pPr>
                        <w:r>
                          <w:rPr>
                            <w:rFonts w:cs="Arial"/>
                          </w:rPr>
                          <w:t>625</w:t>
                        </w:r>
                      </w:p>
                    </w:tc>
                    <w:tc>
                      <w:tcPr>
                        <w:tcW w:w="987" w:type="dxa"/>
                        <w:shd w:val="clear" w:color="auto" w:fill="auto"/>
                      </w:tcPr>
                      <w:p w14:paraId="72D15A05" w14:textId="7F495B08" w:rsidR="008E0A58" w:rsidRPr="00C024AA" w:rsidRDefault="002F464C" w:rsidP="00F05DBB">
                        <w:pPr>
                          <w:spacing w:before="120" w:after="120"/>
                          <w:rPr>
                            <w:rFonts w:cs="Arial"/>
                          </w:rPr>
                        </w:pPr>
                        <w:r>
                          <w:rPr>
                            <w:rFonts w:cs="Arial"/>
                          </w:rPr>
                          <w:t>500</w:t>
                        </w:r>
                      </w:p>
                    </w:tc>
                  </w:tr>
                </w:tbl>
                <w:p w14:paraId="534A3390" w14:textId="77777777" w:rsidR="00BB0C94" w:rsidRPr="00A513A6" w:rsidRDefault="00BB0C94" w:rsidP="00F05DBB">
                  <w:pPr>
                    <w:spacing w:before="120" w:after="120"/>
                    <w:rPr>
                      <w:rFonts w:cs="Arial"/>
                    </w:rPr>
                  </w:pPr>
                </w:p>
              </w:tc>
            </w:tr>
            <w:tr w:rsidR="00A513A6" w:rsidRPr="00A513A6" w14:paraId="2C3564EC" w14:textId="77777777" w:rsidTr="002F464C">
              <w:tc>
                <w:tcPr>
                  <w:tcW w:w="8768" w:type="dxa"/>
                  <w:shd w:val="clear" w:color="auto" w:fill="AEAAAA" w:themeFill="background2" w:themeFillShade="BF"/>
                </w:tcPr>
                <w:p w14:paraId="4E1C3BF8" w14:textId="77777777" w:rsidR="00A513A6" w:rsidRPr="00A513A6" w:rsidRDefault="00A513A6" w:rsidP="00F05DBB">
                  <w:pPr>
                    <w:pStyle w:val="Heading2"/>
                    <w:spacing w:before="120" w:after="120"/>
                    <w:outlineLvl w:val="1"/>
                  </w:pPr>
                  <w:r w:rsidRPr="00A513A6">
                    <w:t>3.4 Acceptance and exclusion criteria</w:t>
                  </w:r>
                </w:p>
              </w:tc>
            </w:tr>
            <w:tr w:rsidR="00A513A6" w:rsidRPr="00A513A6" w14:paraId="6EE29847" w14:textId="77777777" w:rsidTr="002F464C">
              <w:tc>
                <w:tcPr>
                  <w:tcW w:w="8768" w:type="dxa"/>
                </w:tcPr>
                <w:p w14:paraId="176D84AF" w14:textId="77777777" w:rsidR="00A513A6" w:rsidRDefault="00A513A6" w:rsidP="00F05DBB">
                  <w:pPr>
                    <w:spacing w:before="120" w:after="120"/>
                    <w:rPr>
                      <w:rFonts w:cs="Arial"/>
                    </w:rPr>
                  </w:pPr>
                  <w:r w:rsidRPr="00A513A6">
                    <w:rPr>
                      <w:rFonts w:cs="Arial"/>
                    </w:rPr>
                    <w:t xml:space="preserve">Children with Special Educational Needs </w:t>
                  </w:r>
                  <w:r w:rsidR="00AC38B2">
                    <w:rPr>
                      <w:rFonts w:cs="Arial"/>
                    </w:rPr>
                    <w:t xml:space="preserve">attending special schools </w:t>
                  </w:r>
                  <w:r w:rsidR="00304E77">
                    <w:rPr>
                      <w:rFonts w:cs="Arial"/>
                    </w:rPr>
                    <w:t>(orthoptist to screen – CCG commission).</w:t>
                  </w:r>
                </w:p>
                <w:p w14:paraId="5F87E3F8" w14:textId="77777777" w:rsidR="00BB0C94" w:rsidRPr="00BB0C94" w:rsidRDefault="00BB0C94" w:rsidP="00F05DBB">
                  <w:pPr>
                    <w:spacing w:before="120" w:after="120"/>
                    <w:rPr>
                      <w:rFonts w:cs="Arial"/>
                    </w:rPr>
                  </w:pPr>
                  <w:r w:rsidRPr="00BB0C94">
                    <w:rPr>
                      <w:rFonts w:cs="Arial"/>
                    </w:rPr>
                    <w:t xml:space="preserve">This service is interdependent with the School and as such the delivery of this service and the standards that apply to it equally apply to the screeners within that service. The service provider will need to work closely with primary schools and school </w:t>
                  </w:r>
                  <w:r w:rsidR="004836D8">
                    <w:rPr>
                      <w:rFonts w:cs="Arial"/>
                    </w:rPr>
                    <w:t>nursing</w:t>
                  </w:r>
                  <w:r w:rsidRPr="00BB0C94">
                    <w:rPr>
                      <w:rFonts w:cs="Arial"/>
                    </w:rPr>
                    <w:t>.</w:t>
                  </w:r>
                </w:p>
                <w:p w14:paraId="7B419C59" w14:textId="77777777" w:rsidR="00BE13E6" w:rsidRDefault="00BB0C94" w:rsidP="00F05DBB">
                  <w:pPr>
                    <w:spacing w:before="120" w:after="120"/>
                    <w:rPr>
                      <w:rFonts w:cs="Arial"/>
                    </w:rPr>
                  </w:pPr>
                  <w:r w:rsidRPr="00BB0C94">
                    <w:rPr>
                      <w:rFonts w:cs="Arial"/>
                    </w:rPr>
                    <w:t xml:space="preserve">The programme will be delivered primarily through a school based model in order to achieve maximum uptake. The service provider must ensure that an appropriate number of sessions are scheduled in every primary school in the </w:t>
                  </w:r>
                  <w:r w:rsidR="00BE13E6">
                    <w:rPr>
                      <w:rFonts w:cs="Arial"/>
                    </w:rPr>
                    <w:t>Lancashire</w:t>
                  </w:r>
                  <w:r w:rsidRPr="00BB0C94">
                    <w:rPr>
                      <w:rFonts w:cs="Arial"/>
                    </w:rPr>
                    <w:t xml:space="preserve"> </w:t>
                  </w:r>
                  <w:r w:rsidR="00BE13E6">
                    <w:rPr>
                      <w:rFonts w:cs="Arial"/>
                    </w:rPr>
                    <w:t>County Council</w:t>
                  </w:r>
                  <w:r w:rsidRPr="00BB0C94">
                    <w:rPr>
                      <w:rFonts w:cs="Arial"/>
                    </w:rPr>
                    <w:t xml:space="preserve"> area. The provider will also be expected to make all reasonable efforts to screen children not in education and hard to engage groups, e.g. through setting up additional sessions at accessible sites across </w:t>
                  </w:r>
                  <w:r w:rsidR="00BE13E6">
                    <w:rPr>
                      <w:rFonts w:cs="Arial"/>
                    </w:rPr>
                    <w:t>Lancashire</w:t>
                  </w:r>
                  <w:r w:rsidRPr="00BB0C94">
                    <w:rPr>
                      <w:rFonts w:cs="Arial"/>
                    </w:rPr>
                    <w:t xml:space="preserve">. Communication with pupils and their parents must ensure maximum uptake is achieved, e.g. through </w:t>
                  </w:r>
                  <w:r w:rsidR="00C024AA">
                    <w:rPr>
                      <w:rFonts w:cs="Arial"/>
                    </w:rPr>
                    <w:t>attending</w:t>
                  </w:r>
                  <w:r w:rsidRPr="00BB0C94">
                    <w:rPr>
                      <w:rFonts w:cs="Arial"/>
                    </w:rPr>
                    <w:t xml:space="preserve"> parents evenings, school assemblies etc. </w:t>
                  </w:r>
                </w:p>
                <w:p w14:paraId="1F17FAD2" w14:textId="77777777" w:rsidR="00BB0C94" w:rsidRPr="00BB0C94" w:rsidRDefault="00BB0C94" w:rsidP="00F05DBB">
                  <w:pPr>
                    <w:spacing w:before="120" w:after="120"/>
                    <w:rPr>
                      <w:rFonts w:cs="Arial"/>
                    </w:rPr>
                  </w:pPr>
                  <w:r w:rsidRPr="00BB0C94">
                    <w:rPr>
                      <w:rFonts w:cs="Arial"/>
                    </w:rPr>
                    <w:t xml:space="preserve">The Service Provider shall not discriminate between Service Users, and shall provide the appropriate assistance for Service Users, who do not speak, read or write English, </w:t>
                  </w:r>
                  <w:r w:rsidRPr="00BB0C94">
                    <w:rPr>
                      <w:rFonts w:cs="Arial"/>
                    </w:rPr>
                    <w:lastRenderedPageBreak/>
                    <w:t xml:space="preserve">or who have communication difficulties. The provider will work with hard-to-reach and vulnerable groups to identify cases of individuals who have not been screened. The service provider will need to work closely with </w:t>
                  </w:r>
                  <w:r w:rsidR="00BE13E6">
                    <w:rPr>
                      <w:rFonts w:cs="Arial"/>
                    </w:rPr>
                    <w:t>Lancashire</w:t>
                  </w:r>
                  <w:r w:rsidRPr="00BB0C94">
                    <w:rPr>
                      <w:rFonts w:cs="Arial"/>
                    </w:rPr>
                    <w:t xml:space="preserve"> school </w:t>
                  </w:r>
                  <w:r w:rsidR="00320569">
                    <w:rPr>
                      <w:rFonts w:cs="Arial"/>
                    </w:rPr>
                    <w:t>nursing</w:t>
                  </w:r>
                  <w:r w:rsidRPr="00BB0C94">
                    <w:rPr>
                      <w:rFonts w:cs="Arial"/>
                    </w:rPr>
                    <w:t xml:space="preserve"> in order to ensure the personal child health records are accurately maintained</w:t>
                  </w:r>
                </w:p>
                <w:p w14:paraId="75FE00C2" w14:textId="77777777" w:rsidR="00BB0C94" w:rsidRPr="00BB0C94" w:rsidRDefault="00BB0C94" w:rsidP="00F05DBB">
                  <w:pPr>
                    <w:spacing w:before="120" w:after="120"/>
                    <w:rPr>
                      <w:rFonts w:cs="Arial"/>
                    </w:rPr>
                  </w:pPr>
                  <w:r w:rsidRPr="00BB0C94">
                    <w:rPr>
                      <w:rFonts w:cs="Arial"/>
                    </w:rPr>
                    <w:t>In line with other screening programmes 10% of all children screened will be re screened by a qualified lead orthoptist for quality assurance and audit purposes</w:t>
                  </w:r>
                  <w:r w:rsidR="00304E77">
                    <w:rPr>
                      <w:rFonts w:cs="Arial"/>
                    </w:rPr>
                    <w:t xml:space="preserve"> (costed into service travel costs)</w:t>
                  </w:r>
                  <w:r w:rsidRPr="00BB0C94">
                    <w:rPr>
                      <w:rFonts w:cs="Arial"/>
                    </w:rPr>
                    <w:t>.</w:t>
                  </w:r>
                </w:p>
                <w:p w14:paraId="2C7014B4" w14:textId="77777777" w:rsidR="00BB0C94" w:rsidRPr="00BB0C94" w:rsidRDefault="00BB0C94" w:rsidP="00F05DBB">
                  <w:pPr>
                    <w:spacing w:before="120" w:after="120"/>
                    <w:rPr>
                      <w:rFonts w:cs="Arial"/>
                    </w:rPr>
                  </w:pPr>
                  <w:r w:rsidRPr="00BB0C94">
                    <w:rPr>
                      <w:rFonts w:cs="Arial"/>
                    </w:rPr>
                    <w:t>An annual audit of the percentage of eligible children screened, results of the QA 10% audit screen, referral to HES and false positives will be collated and presented to commissioners</w:t>
                  </w:r>
                </w:p>
                <w:p w14:paraId="62D70B8A" w14:textId="77777777" w:rsidR="00BB0C94" w:rsidRPr="00A513A6" w:rsidRDefault="00BB0C94" w:rsidP="00C024AA">
                  <w:pPr>
                    <w:spacing w:before="120" w:after="120"/>
                    <w:rPr>
                      <w:rFonts w:cs="Arial"/>
                    </w:rPr>
                  </w:pPr>
                  <w:r w:rsidRPr="00BB0C94">
                    <w:rPr>
                      <w:rFonts w:cs="Arial"/>
                    </w:rPr>
                    <w:t xml:space="preserve">Competency assessments of the </w:t>
                  </w:r>
                  <w:proofErr w:type="spellStart"/>
                  <w:r w:rsidRPr="00BB0C94">
                    <w:rPr>
                      <w:rFonts w:cs="Arial"/>
                    </w:rPr>
                    <w:t>Orthoptic</w:t>
                  </w:r>
                  <w:proofErr w:type="spellEnd"/>
                  <w:r w:rsidRPr="00BB0C94">
                    <w:rPr>
                      <w:rFonts w:cs="Arial"/>
                    </w:rPr>
                    <w:t xml:space="preserve"> </w:t>
                  </w:r>
                  <w:r w:rsidR="00C024AA">
                    <w:rPr>
                      <w:rFonts w:cs="Arial"/>
                    </w:rPr>
                    <w:t>A</w:t>
                  </w:r>
                  <w:r w:rsidRPr="00BB0C94">
                    <w:rPr>
                      <w:rFonts w:cs="Arial"/>
                    </w:rPr>
                    <w:t xml:space="preserve">ssistants will be undertaken and renewed on an annual basis. Update training and teaching will be delivered by the </w:t>
                  </w:r>
                  <w:r w:rsidR="00C024AA">
                    <w:rPr>
                      <w:rFonts w:cs="Arial"/>
                    </w:rPr>
                    <w:t>l</w:t>
                  </w:r>
                  <w:r w:rsidRPr="00BB0C94">
                    <w:rPr>
                      <w:rFonts w:cs="Arial"/>
                    </w:rPr>
                    <w:t>ead Orthoptist on a quarterly basis.</w:t>
                  </w:r>
                </w:p>
              </w:tc>
            </w:tr>
            <w:tr w:rsidR="00A513A6" w:rsidRPr="00A513A6" w14:paraId="35A6E832" w14:textId="77777777" w:rsidTr="002F464C">
              <w:tc>
                <w:tcPr>
                  <w:tcW w:w="8768" w:type="dxa"/>
                  <w:shd w:val="clear" w:color="auto" w:fill="AEAAAA" w:themeFill="background2" w:themeFillShade="BF"/>
                </w:tcPr>
                <w:p w14:paraId="05F8D242" w14:textId="77777777" w:rsidR="00A513A6" w:rsidRPr="00A513A6" w:rsidRDefault="00A513A6" w:rsidP="00F05DBB">
                  <w:pPr>
                    <w:pStyle w:val="Heading2"/>
                    <w:spacing w:before="120" w:after="120"/>
                    <w:outlineLvl w:val="1"/>
                  </w:pPr>
                  <w:r w:rsidRPr="00A513A6">
                    <w:lastRenderedPageBreak/>
                    <w:t>3.5 Communicating with professionals and the public</w:t>
                  </w:r>
                </w:p>
              </w:tc>
            </w:tr>
            <w:tr w:rsidR="00A513A6" w:rsidRPr="00A513A6" w14:paraId="7835382E" w14:textId="77777777" w:rsidTr="002F464C">
              <w:tc>
                <w:tcPr>
                  <w:tcW w:w="8768" w:type="dxa"/>
                </w:tcPr>
                <w:p w14:paraId="5F26A52C" w14:textId="77777777" w:rsidR="00BB0C94" w:rsidRDefault="00A513A6" w:rsidP="00F05DBB">
                  <w:pPr>
                    <w:spacing w:before="120" w:after="120"/>
                    <w:rPr>
                      <w:rFonts w:cs="Arial"/>
                    </w:rPr>
                  </w:pPr>
                  <w:r w:rsidRPr="00BB0C94">
                    <w:rPr>
                      <w:rFonts w:cs="Arial"/>
                      <w:b/>
                    </w:rPr>
                    <w:t>3.5.1 The team will develop an internal and external communication plan that will:</w:t>
                  </w:r>
                  <w:r w:rsidRPr="00A513A6">
                    <w:rPr>
                      <w:rFonts w:cs="Arial"/>
                    </w:rPr>
                    <w:t xml:space="preserve"> </w:t>
                  </w:r>
                </w:p>
                <w:p w14:paraId="689B6F1C" w14:textId="77777777" w:rsidR="00C024AA" w:rsidRDefault="00A513A6" w:rsidP="00F05DBB">
                  <w:pPr>
                    <w:spacing w:before="120" w:after="120"/>
                    <w:rPr>
                      <w:rFonts w:cs="Arial"/>
                    </w:rPr>
                  </w:pPr>
                  <w:r w:rsidRPr="00A513A6">
                    <w:rPr>
                      <w:rFonts w:cs="Arial"/>
                    </w:rPr>
                    <w:t xml:space="preserve">Promote the uptake of 4-5 year olds (reception year) vision screening with the schools and School </w:t>
                  </w:r>
                  <w:r w:rsidR="00C024AA">
                    <w:rPr>
                      <w:rFonts w:cs="Arial"/>
                    </w:rPr>
                    <w:t>Nursing</w:t>
                  </w:r>
                  <w:r w:rsidRPr="00A513A6">
                    <w:rPr>
                      <w:rFonts w:cs="Arial"/>
                    </w:rPr>
                    <w:t xml:space="preserve"> Service. </w:t>
                  </w:r>
                </w:p>
                <w:p w14:paraId="2E02751E" w14:textId="77777777" w:rsidR="00C024AA" w:rsidRDefault="00A513A6" w:rsidP="00C024AA">
                  <w:pPr>
                    <w:pStyle w:val="ListParagraph"/>
                    <w:numPr>
                      <w:ilvl w:val="0"/>
                      <w:numId w:val="9"/>
                    </w:numPr>
                    <w:spacing w:before="120" w:after="120"/>
                    <w:rPr>
                      <w:rFonts w:cs="Arial"/>
                    </w:rPr>
                  </w:pPr>
                  <w:r w:rsidRPr="00C024AA">
                    <w:rPr>
                      <w:rFonts w:cs="Arial"/>
                    </w:rPr>
                    <w:t xml:space="preserve">Produce high quality information advice for parents/carers, using a number of different media, such as the dissemination of appropriate leaflets and providing up to date, accurate and detailed information. </w:t>
                  </w:r>
                </w:p>
                <w:p w14:paraId="2F53C19D" w14:textId="77777777" w:rsidR="00C024AA" w:rsidRDefault="00A513A6" w:rsidP="00C024AA">
                  <w:pPr>
                    <w:pStyle w:val="ListParagraph"/>
                    <w:numPr>
                      <w:ilvl w:val="0"/>
                      <w:numId w:val="9"/>
                    </w:numPr>
                    <w:spacing w:before="120" w:after="120"/>
                    <w:rPr>
                      <w:rFonts w:cs="Arial"/>
                    </w:rPr>
                  </w:pPr>
                  <w:r w:rsidRPr="00C024AA">
                    <w:rPr>
                      <w:rFonts w:cs="Arial"/>
                    </w:rPr>
                    <w:t xml:space="preserve">Provide telephone advice to both professionals and the public, through an advertised telephone number, with message recording facility out of hours, so that calls can be returned within 24 hours (except at weekends and Bank holidays). </w:t>
                  </w:r>
                </w:p>
                <w:p w14:paraId="3B3762FA" w14:textId="77777777" w:rsidR="00A513A6" w:rsidRPr="00C024AA" w:rsidRDefault="00A513A6" w:rsidP="00C024AA">
                  <w:pPr>
                    <w:pStyle w:val="ListParagraph"/>
                    <w:numPr>
                      <w:ilvl w:val="0"/>
                      <w:numId w:val="9"/>
                    </w:numPr>
                    <w:spacing w:before="120" w:after="120"/>
                    <w:rPr>
                      <w:rFonts w:cs="Arial"/>
                    </w:rPr>
                  </w:pPr>
                  <w:r w:rsidRPr="00C024AA">
                    <w:rPr>
                      <w:rFonts w:cs="Arial"/>
                    </w:rPr>
                    <w:t>The team will work proactively with all that they come into contact with in order to promote health within the specific group:</w:t>
                  </w:r>
                </w:p>
                <w:p w14:paraId="56DCDA79" w14:textId="77777777" w:rsidR="00BB0C94" w:rsidRPr="00ED7E40" w:rsidRDefault="00BB0C94" w:rsidP="00C024AA">
                  <w:pPr>
                    <w:pStyle w:val="ListParagraph"/>
                    <w:numPr>
                      <w:ilvl w:val="0"/>
                      <w:numId w:val="1"/>
                    </w:numPr>
                    <w:spacing w:before="120" w:after="120"/>
                    <w:ind w:left="1073" w:hanging="357"/>
                    <w:contextualSpacing w:val="0"/>
                    <w:rPr>
                      <w:rFonts w:cs="Arial"/>
                    </w:rPr>
                  </w:pPr>
                  <w:r w:rsidRPr="00ED7E40">
                    <w:rPr>
                      <w:rFonts w:cs="Arial"/>
                    </w:rPr>
                    <w:t>Reception aged children</w:t>
                  </w:r>
                </w:p>
                <w:p w14:paraId="71B64300" w14:textId="77777777" w:rsidR="00BB0C94" w:rsidRPr="00ED7E40" w:rsidRDefault="00BB0C94" w:rsidP="00C024AA">
                  <w:pPr>
                    <w:pStyle w:val="ListParagraph"/>
                    <w:numPr>
                      <w:ilvl w:val="0"/>
                      <w:numId w:val="1"/>
                    </w:numPr>
                    <w:spacing w:before="120" w:after="120"/>
                    <w:ind w:left="1073" w:hanging="357"/>
                    <w:contextualSpacing w:val="0"/>
                    <w:rPr>
                      <w:rFonts w:cs="Arial"/>
                    </w:rPr>
                  </w:pPr>
                  <w:r w:rsidRPr="00ED7E40">
                    <w:rPr>
                      <w:rFonts w:cs="Arial"/>
                    </w:rPr>
                    <w:t>For children who have not received their screen, use all appropriate professional contacts and networks in orde</w:t>
                  </w:r>
                  <w:r w:rsidR="00C024AA">
                    <w:rPr>
                      <w:rFonts w:cs="Arial"/>
                    </w:rPr>
                    <w:t xml:space="preserve">r to follow a failsafe approach such as independent schools, travelling communities and home educated. </w:t>
                  </w:r>
                </w:p>
              </w:tc>
            </w:tr>
            <w:tr w:rsidR="00A513A6" w:rsidRPr="00A513A6" w14:paraId="415F26A7" w14:textId="77777777" w:rsidTr="002F464C">
              <w:tc>
                <w:tcPr>
                  <w:tcW w:w="8768" w:type="dxa"/>
                </w:tcPr>
                <w:p w14:paraId="2CB92D2E" w14:textId="77777777" w:rsidR="00A513A6" w:rsidRDefault="00A513A6" w:rsidP="00F05DBB">
                  <w:pPr>
                    <w:spacing w:before="120" w:after="120"/>
                    <w:rPr>
                      <w:rFonts w:cs="Arial"/>
                      <w:b/>
                    </w:rPr>
                  </w:pPr>
                  <w:r w:rsidRPr="00BB0C94">
                    <w:rPr>
                      <w:rFonts w:cs="Arial"/>
                      <w:b/>
                    </w:rPr>
                    <w:t>3.5.2 Information and advice will be provided to the parents who will be:</w:t>
                  </w:r>
                </w:p>
                <w:p w14:paraId="570709E9" w14:textId="00D23FB9" w:rsidR="00BE13E6" w:rsidRPr="00BE13E6" w:rsidRDefault="00BB0C94" w:rsidP="00F05DBB">
                  <w:pPr>
                    <w:pStyle w:val="ListParagraph"/>
                    <w:numPr>
                      <w:ilvl w:val="0"/>
                      <w:numId w:val="2"/>
                    </w:numPr>
                    <w:spacing w:before="120" w:after="120"/>
                    <w:ind w:left="714" w:hanging="357"/>
                    <w:contextualSpacing w:val="0"/>
                    <w:rPr>
                      <w:rFonts w:cs="Arial"/>
                    </w:rPr>
                  </w:pPr>
                  <w:r w:rsidRPr="00BE13E6">
                    <w:rPr>
                      <w:rFonts w:cs="Arial"/>
                    </w:rPr>
                    <w:t>Informed of the</w:t>
                  </w:r>
                  <w:r w:rsidR="00B865F5">
                    <w:rPr>
                      <w:rFonts w:cs="Arial"/>
                    </w:rPr>
                    <w:t xml:space="preserve"> screening process, </w:t>
                  </w:r>
                  <w:r w:rsidR="00C024AA">
                    <w:rPr>
                      <w:rFonts w:cs="Arial"/>
                    </w:rPr>
                    <w:t>content and opt out</w:t>
                  </w:r>
                </w:p>
                <w:p w14:paraId="4414256F" w14:textId="77777777" w:rsidR="00BE13E6" w:rsidRPr="00BE13E6" w:rsidRDefault="00BB0C94" w:rsidP="00F05DBB">
                  <w:pPr>
                    <w:pStyle w:val="ListParagraph"/>
                    <w:numPr>
                      <w:ilvl w:val="0"/>
                      <w:numId w:val="2"/>
                    </w:numPr>
                    <w:spacing w:before="120" w:after="120"/>
                    <w:ind w:left="714" w:hanging="357"/>
                    <w:contextualSpacing w:val="0"/>
                    <w:rPr>
                      <w:rFonts w:cs="Arial"/>
                    </w:rPr>
                  </w:pPr>
                  <w:r w:rsidRPr="00BE13E6">
                    <w:rPr>
                      <w:rFonts w:cs="Arial"/>
                    </w:rPr>
                    <w:t>Provided with advice i</w:t>
                  </w:r>
                  <w:r w:rsidR="00BE13E6" w:rsidRPr="00BE13E6">
                    <w:rPr>
                      <w:rFonts w:cs="Arial"/>
                    </w:rPr>
                    <w:t>n the event of any concerns</w:t>
                  </w:r>
                </w:p>
                <w:p w14:paraId="53ECDB7B" w14:textId="77777777" w:rsidR="00BE13E6" w:rsidRPr="00BE13E6" w:rsidRDefault="00BE13E6" w:rsidP="00F05DBB">
                  <w:pPr>
                    <w:pStyle w:val="ListParagraph"/>
                    <w:numPr>
                      <w:ilvl w:val="0"/>
                      <w:numId w:val="2"/>
                    </w:numPr>
                    <w:spacing w:before="120" w:after="120"/>
                    <w:ind w:left="714" w:hanging="357"/>
                    <w:contextualSpacing w:val="0"/>
                    <w:rPr>
                      <w:rFonts w:cs="Arial"/>
                    </w:rPr>
                  </w:pPr>
                  <w:r w:rsidRPr="00BE13E6">
                    <w:rPr>
                      <w:rFonts w:cs="Arial"/>
                    </w:rPr>
                    <w:t>O</w:t>
                  </w:r>
                  <w:r w:rsidR="00BB0C94" w:rsidRPr="00BE13E6">
                    <w:rPr>
                      <w:rFonts w:cs="Arial"/>
                    </w:rPr>
                    <w:t>ffered an i</w:t>
                  </w:r>
                  <w:r w:rsidR="00C024AA">
                    <w:rPr>
                      <w:rFonts w:cs="Arial"/>
                    </w:rPr>
                    <w:t>nformation leaflet</w:t>
                  </w:r>
                </w:p>
                <w:p w14:paraId="40ACD473" w14:textId="77777777" w:rsidR="00BB0C94" w:rsidRPr="00BE13E6" w:rsidRDefault="00BB0C94" w:rsidP="00F05DBB">
                  <w:pPr>
                    <w:pStyle w:val="ListParagraph"/>
                    <w:numPr>
                      <w:ilvl w:val="0"/>
                      <w:numId w:val="2"/>
                    </w:numPr>
                    <w:spacing w:before="120" w:after="120"/>
                    <w:ind w:left="714" w:hanging="357"/>
                    <w:contextualSpacing w:val="0"/>
                    <w:rPr>
                      <w:rFonts w:cs="Arial"/>
                    </w:rPr>
                  </w:pPr>
                  <w:r w:rsidRPr="00BE13E6">
                    <w:rPr>
                      <w:rFonts w:cs="Arial"/>
                    </w:rPr>
                    <w:t>Made aware of contact details in the event of any concerns</w:t>
                  </w:r>
                </w:p>
              </w:tc>
            </w:tr>
            <w:tr w:rsidR="00A513A6" w:rsidRPr="00A513A6" w14:paraId="062748E8" w14:textId="77777777" w:rsidTr="002F464C">
              <w:tc>
                <w:tcPr>
                  <w:tcW w:w="8768" w:type="dxa"/>
                  <w:shd w:val="clear" w:color="auto" w:fill="AEAAAA" w:themeFill="background2" w:themeFillShade="BF"/>
                </w:tcPr>
                <w:p w14:paraId="7A5ABD90" w14:textId="77777777" w:rsidR="00A513A6" w:rsidRPr="00A513A6" w:rsidRDefault="00A513A6" w:rsidP="00F05DBB">
                  <w:pPr>
                    <w:pStyle w:val="Heading2"/>
                    <w:spacing w:before="120" w:after="120"/>
                    <w:outlineLvl w:val="1"/>
                  </w:pPr>
                  <w:r w:rsidRPr="00A513A6">
                    <w:t>3.6 Policies and Procedures</w:t>
                  </w:r>
                </w:p>
              </w:tc>
            </w:tr>
            <w:tr w:rsidR="00A513A6" w:rsidRPr="00A513A6" w14:paraId="29EFA486" w14:textId="77777777" w:rsidTr="002F464C">
              <w:tc>
                <w:tcPr>
                  <w:tcW w:w="8768" w:type="dxa"/>
                </w:tcPr>
                <w:p w14:paraId="2C24AF0B" w14:textId="77777777" w:rsidR="00BB0C94" w:rsidRDefault="00BB0C94" w:rsidP="00F05DBB">
                  <w:pPr>
                    <w:spacing w:before="120" w:after="120"/>
                    <w:rPr>
                      <w:rFonts w:cs="Arial"/>
                    </w:rPr>
                  </w:pPr>
                  <w:r>
                    <w:rPr>
                      <w:rFonts w:cs="Arial"/>
                    </w:rPr>
                    <w:t>The Service Provider will:</w:t>
                  </w:r>
                </w:p>
                <w:p w14:paraId="165C0CC5" w14:textId="77777777" w:rsidR="00A513A6" w:rsidRPr="00320569" w:rsidRDefault="00BB0C94" w:rsidP="00320569">
                  <w:pPr>
                    <w:pStyle w:val="ListParagraph"/>
                    <w:numPr>
                      <w:ilvl w:val="0"/>
                      <w:numId w:val="3"/>
                    </w:numPr>
                    <w:spacing w:before="120" w:after="120"/>
                    <w:ind w:left="714" w:hanging="357"/>
                    <w:contextualSpacing w:val="0"/>
                    <w:rPr>
                      <w:rFonts w:cs="Arial"/>
                    </w:rPr>
                  </w:pPr>
                  <w:r w:rsidRPr="00320569">
                    <w:rPr>
                      <w:rFonts w:cs="Arial"/>
                    </w:rPr>
                    <w:t>P</w:t>
                  </w:r>
                  <w:r w:rsidR="00A513A6" w:rsidRPr="00320569">
                    <w:rPr>
                      <w:rFonts w:cs="Arial"/>
                    </w:rPr>
                    <w:t>roduce all screening policies and procedures and make them available on the intranet.</w:t>
                  </w:r>
                </w:p>
                <w:p w14:paraId="646297E3" w14:textId="77777777" w:rsidR="00320569" w:rsidRPr="00320569" w:rsidRDefault="00BB0C94" w:rsidP="00320569">
                  <w:pPr>
                    <w:pStyle w:val="ListParagraph"/>
                    <w:numPr>
                      <w:ilvl w:val="0"/>
                      <w:numId w:val="3"/>
                    </w:numPr>
                    <w:spacing w:before="120" w:after="120"/>
                    <w:ind w:left="714" w:hanging="357"/>
                    <w:contextualSpacing w:val="0"/>
                    <w:rPr>
                      <w:rFonts w:cs="Arial"/>
                    </w:rPr>
                  </w:pPr>
                  <w:r w:rsidRPr="00320569">
                    <w:rPr>
                      <w:rFonts w:cs="Arial"/>
                    </w:rPr>
                    <w:t xml:space="preserve">Create and update procedures in line with national guidance </w:t>
                  </w:r>
                </w:p>
                <w:p w14:paraId="3569D3C1" w14:textId="77777777" w:rsidR="00320569" w:rsidRPr="00320569" w:rsidRDefault="00BB0C94" w:rsidP="00320569">
                  <w:pPr>
                    <w:pStyle w:val="ListParagraph"/>
                    <w:numPr>
                      <w:ilvl w:val="0"/>
                      <w:numId w:val="3"/>
                    </w:numPr>
                    <w:spacing w:before="120" w:after="120"/>
                    <w:ind w:left="714" w:hanging="357"/>
                    <w:contextualSpacing w:val="0"/>
                    <w:rPr>
                      <w:rFonts w:cs="Arial"/>
                    </w:rPr>
                  </w:pPr>
                  <w:r w:rsidRPr="00320569">
                    <w:rPr>
                      <w:rFonts w:cs="Arial"/>
                    </w:rPr>
                    <w:lastRenderedPageBreak/>
                    <w:t xml:space="preserve">Audit the use of the policies. </w:t>
                  </w:r>
                </w:p>
                <w:p w14:paraId="37ED695B" w14:textId="77777777" w:rsidR="00BB0C94" w:rsidRPr="00320569" w:rsidRDefault="00BB0C94" w:rsidP="00320569">
                  <w:pPr>
                    <w:pStyle w:val="ListParagraph"/>
                    <w:numPr>
                      <w:ilvl w:val="0"/>
                      <w:numId w:val="3"/>
                    </w:numPr>
                    <w:spacing w:before="120" w:after="120"/>
                    <w:ind w:left="714" w:hanging="357"/>
                    <w:contextualSpacing w:val="0"/>
                    <w:rPr>
                      <w:rFonts w:cs="Arial"/>
                    </w:rPr>
                  </w:pPr>
                  <w:r w:rsidRPr="00320569">
                    <w:rPr>
                      <w:rFonts w:cs="Arial"/>
                    </w:rPr>
                    <w:t>The provider will provide its own supplies and materials/consumables.</w:t>
                  </w:r>
                </w:p>
              </w:tc>
            </w:tr>
            <w:tr w:rsidR="00A513A6" w:rsidRPr="00A513A6" w14:paraId="09BBF2A3" w14:textId="77777777" w:rsidTr="002F464C">
              <w:tc>
                <w:tcPr>
                  <w:tcW w:w="8768" w:type="dxa"/>
                  <w:shd w:val="clear" w:color="auto" w:fill="AEAAAA" w:themeFill="background2" w:themeFillShade="BF"/>
                </w:tcPr>
                <w:p w14:paraId="698761B3" w14:textId="77777777" w:rsidR="00BB0C94" w:rsidRPr="00BB0C94" w:rsidRDefault="00A513A6" w:rsidP="00F05DBB">
                  <w:pPr>
                    <w:pStyle w:val="Heading2"/>
                    <w:spacing w:before="120" w:after="120"/>
                    <w:outlineLvl w:val="1"/>
                  </w:pPr>
                  <w:r w:rsidRPr="00BB0C94">
                    <w:lastRenderedPageBreak/>
                    <w:t>3.7 Safeguarding children</w:t>
                  </w:r>
                </w:p>
              </w:tc>
            </w:tr>
            <w:tr w:rsidR="00BB0C94" w:rsidRPr="00A513A6" w14:paraId="0168E4AA" w14:textId="77777777" w:rsidTr="002F464C">
              <w:tc>
                <w:tcPr>
                  <w:tcW w:w="8768" w:type="dxa"/>
                  <w:shd w:val="clear" w:color="auto" w:fill="FFFFFF" w:themeFill="background1"/>
                </w:tcPr>
                <w:p w14:paraId="7E8CE0AB" w14:textId="0AF2A52F" w:rsidR="00AB60F6" w:rsidRDefault="00AB60F6" w:rsidP="00AB60F6">
                  <w:pPr>
                    <w:spacing w:before="240"/>
                    <w:rPr>
                      <w:rFonts w:cs="Arial"/>
                    </w:rPr>
                  </w:pPr>
                  <w:r w:rsidRPr="00AB60F6">
                    <w:rPr>
                      <w:rFonts w:cs="Arial"/>
                    </w:rPr>
                    <w:t>The Service Provider shall adopt Safeguarding Policies and such policies shall comply with the Authority’s Safeguarding Policy as amended from time to time and may be appended at Appe</w:t>
                  </w:r>
                  <w:r>
                    <w:rPr>
                      <w:rFonts w:cs="Arial"/>
                    </w:rPr>
                    <w:t>ndix A (Safeguarding Policies).</w:t>
                  </w:r>
                </w:p>
                <w:p w14:paraId="414424CD" w14:textId="7D93F442" w:rsidR="00AB60F6" w:rsidRPr="00AB60F6" w:rsidRDefault="00AB60F6" w:rsidP="00AB60F6">
                  <w:pPr>
                    <w:spacing w:before="240"/>
                    <w:rPr>
                      <w:rFonts w:cs="Arial"/>
                    </w:rPr>
                  </w:pPr>
                  <w:r w:rsidRPr="00AB60F6">
                    <w:rPr>
                      <w:rFonts w:cs="Arial"/>
                    </w:rPr>
                    <w:t>At the reasonable written request of the Authority and by no later than 10 Business Days following receipt of such request, the Service Provider must provide evidence to the Authority that it is addressing any safeguarding concerns.</w:t>
                  </w:r>
                </w:p>
                <w:p w14:paraId="6ED87762" w14:textId="5161D3CF" w:rsidR="00AC38B2" w:rsidRPr="00320569" w:rsidRDefault="00AB60F6" w:rsidP="00AB60F6">
                  <w:pPr>
                    <w:spacing w:before="240"/>
                    <w:rPr>
                      <w:rFonts w:cs="Arial"/>
                    </w:rPr>
                  </w:pPr>
                  <w:r w:rsidRPr="00AB60F6">
                    <w:rPr>
                      <w:rFonts w:cs="Arial"/>
                    </w:rPr>
                    <w:t>If requested by the Authority, the Service Provider shall participate in the development of any local multi-agency safeguarding quality indicators and/or plan.</w:t>
                  </w:r>
                </w:p>
              </w:tc>
            </w:tr>
            <w:tr w:rsidR="00A513A6" w:rsidRPr="00A513A6" w14:paraId="49B5F374" w14:textId="77777777" w:rsidTr="002F464C">
              <w:trPr>
                <w:cantSplit/>
              </w:trPr>
              <w:tc>
                <w:tcPr>
                  <w:tcW w:w="8768" w:type="dxa"/>
                  <w:shd w:val="clear" w:color="auto" w:fill="AEAAAA" w:themeFill="background2" w:themeFillShade="BF"/>
                </w:tcPr>
                <w:p w14:paraId="3018FD30" w14:textId="77777777" w:rsidR="00BB0C94" w:rsidRPr="00BB0C94" w:rsidRDefault="00A513A6" w:rsidP="00F05DBB">
                  <w:pPr>
                    <w:pStyle w:val="Heading2"/>
                    <w:spacing w:before="120" w:after="120"/>
                    <w:outlineLvl w:val="1"/>
                  </w:pPr>
                  <w:r w:rsidRPr="00BB0C94">
                    <w:t>3.8 Quality of offer and user feedback</w:t>
                  </w:r>
                </w:p>
              </w:tc>
            </w:tr>
            <w:tr w:rsidR="00BB0C94" w:rsidRPr="00A513A6" w14:paraId="73B57301" w14:textId="77777777" w:rsidTr="002F464C">
              <w:trPr>
                <w:cantSplit/>
              </w:trPr>
              <w:tc>
                <w:tcPr>
                  <w:tcW w:w="8768" w:type="dxa"/>
                  <w:shd w:val="clear" w:color="auto" w:fill="FFFFFF" w:themeFill="background1"/>
                </w:tcPr>
                <w:p w14:paraId="64498663" w14:textId="77777777" w:rsidR="00BB0C94" w:rsidRPr="00BB0C94" w:rsidRDefault="00BB0C94" w:rsidP="00AC38B2">
                  <w:pPr>
                    <w:spacing w:before="120" w:after="120"/>
                    <w:rPr>
                      <w:rFonts w:cs="Arial"/>
                    </w:rPr>
                  </w:pPr>
                  <w:r w:rsidRPr="00BB0C94">
                    <w:rPr>
                      <w:rFonts w:cs="Arial"/>
                    </w:rPr>
                    <w:t xml:space="preserve">The provider will routinely collect and collate questionnaire feedback from </w:t>
                  </w:r>
                  <w:r w:rsidR="00AC38B2">
                    <w:rPr>
                      <w:rFonts w:cs="Arial"/>
                    </w:rPr>
                    <w:t xml:space="preserve">families and schools </w:t>
                  </w:r>
                  <w:r w:rsidRPr="00BB0C94">
                    <w:rPr>
                      <w:rFonts w:cs="Arial"/>
                    </w:rPr>
                    <w:t>on the delivery, receipt and quality of the service.</w:t>
                  </w:r>
                </w:p>
              </w:tc>
            </w:tr>
          </w:tbl>
          <w:p w14:paraId="1309F4E9" w14:textId="77777777" w:rsidR="00A513A6" w:rsidRDefault="00A513A6" w:rsidP="00F05DBB">
            <w:pPr>
              <w:spacing w:before="120" w:after="120"/>
            </w:pPr>
          </w:p>
          <w:tbl>
            <w:tblPr>
              <w:tblStyle w:val="TableGrid"/>
              <w:tblW w:w="0" w:type="auto"/>
              <w:tblCellMar>
                <w:top w:w="57" w:type="dxa"/>
                <w:bottom w:w="28" w:type="dxa"/>
              </w:tblCellMar>
              <w:tblLook w:val="04A0" w:firstRow="1" w:lastRow="0" w:firstColumn="1" w:lastColumn="0" w:noHBand="0" w:noVBand="1"/>
            </w:tblPr>
            <w:tblGrid>
              <w:gridCol w:w="8768"/>
            </w:tblGrid>
            <w:tr w:rsidR="00A513A6" w:rsidRPr="00A513A6" w14:paraId="682A89E0" w14:textId="77777777" w:rsidTr="00244716">
              <w:tc>
                <w:tcPr>
                  <w:tcW w:w="8768" w:type="dxa"/>
                  <w:shd w:val="clear" w:color="auto" w:fill="3B3838" w:themeFill="background2" w:themeFillShade="40"/>
                </w:tcPr>
                <w:p w14:paraId="000558C1" w14:textId="77777777" w:rsidR="00A513A6" w:rsidRPr="00177C4E" w:rsidRDefault="00A513A6" w:rsidP="00F05DBB">
                  <w:pPr>
                    <w:pStyle w:val="Heading1"/>
                    <w:spacing w:before="120" w:after="120"/>
                    <w:outlineLvl w:val="0"/>
                  </w:pPr>
                  <w:r w:rsidRPr="00177C4E">
                    <w:t>4. Applicable Service Standards</w:t>
                  </w:r>
                </w:p>
              </w:tc>
            </w:tr>
            <w:tr w:rsidR="00A513A6" w:rsidRPr="00A513A6" w14:paraId="4983694D" w14:textId="77777777" w:rsidTr="00244716">
              <w:tc>
                <w:tcPr>
                  <w:tcW w:w="8768" w:type="dxa"/>
                  <w:shd w:val="clear" w:color="auto" w:fill="AEAAAA" w:themeFill="background2" w:themeFillShade="BF"/>
                </w:tcPr>
                <w:p w14:paraId="42F84532" w14:textId="77777777" w:rsidR="00A513A6" w:rsidRPr="00A513A6" w:rsidRDefault="00A513A6" w:rsidP="00F05DBB">
                  <w:pPr>
                    <w:pStyle w:val="Heading2"/>
                    <w:spacing w:before="120" w:after="120"/>
                    <w:outlineLvl w:val="1"/>
                  </w:pPr>
                  <w:r w:rsidRPr="00A513A6">
                    <w:t>4.1. National Standards</w:t>
                  </w:r>
                </w:p>
              </w:tc>
            </w:tr>
            <w:tr w:rsidR="00A513A6" w:rsidRPr="00A513A6" w14:paraId="44DDCD2E" w14:textId="77777777" w:rsidTr="00244716">
              <w:tc>
                <w:tcPr>
                  <w:tcW w:w="8768" w:type="dxa"/>
                </w:tcPr>
                <w:p w14:paraId="516B9C84" w14:textId="77777777" w:rsidR="00320569" w:rsidRDefault="00A513A6" w:rsidP="00F05DBB">
                  <w:pPr>
                    <w:spacing w:before="120" w:after="120"/>
                    <w:rPr>
                      <w:rFonts w:cs="Arial"/>
                      <w:b/>
                    </w:rPr>
                  </w:pPr>
                  <w:r w:rsidRPr="00BB0C94">
                    <w:rPr>
                      <w:rFonts w:cs="Arial"/>
                      <w:b/>
                    </w:rPr>
                    <w:t xml:space="preserve">4.1.1 Deliver and maintain appropriate training and competency levels - in line with orthoptist professional standards and guidelines. </w:t>
                  </w:r>
                </w:p>
                <w:p w14:paraId="28606339" w14:textId="77777777" w:rsidR="00A513A6" w:rsidRPr="00BB0C94" w:rsidRDefault="00A513A6" w:rsidP="00F05DBB">
                  <w:pPr>
                    <w:spacing w:before="120" w:after="120"/>
                    <w:rPr>
                      <w:rFonts w:cs="Arial"/>
                      <w:b/>
                    </w:rPr>
                  </w:pPr>
                  <w:r w:rsidRPr="00BB0C94">
                    <w:rPr>
                      <w:rFonts w:cs="Arial"/>
                      <w:b/>
                    </w:rPr>
                    <w:t>Key relevant documents:</w:t>
                  </w:r>
                </w:p>
                <w:p w14:paraId="14CB516F" w14:textId="77777777" w:rsidR="00320569" w:rsidRDefault="005977BD" w:rsidP="00320569">
                  <w:pPr>
                    <w:spacing w:before="120" w:after="120"/>
                    <w:rPr>
                      <w:rFonts w:cs="Arial"/>
                    </w:rPr>
                  </w:pPr>
                  <w:r w:rsidRPr="004A5336">
                    <w:rPr>
                      <w:rFonts w:cs="Arial"/>
                    </w:rPr>
                    <w:t>Policy for obtaining consent</w:t>
                  </w:r>
                </w:p>
                <w:p w14:paraId="56FFCCFD" w14:textId="77777777" w:rsidR="00320569" w:rsidRDefault="00320569" w:rsidP="00320569">
                  <w:pPr>
                    <w:spacing w:before="120" w:after="120"/>
                    <w:rPr>
                      <w:rFonts w:cs="Arial"/>
                    </w:rPr>
                  </w:pPr>
                  <w:r w:rsidRPr="00177C4E">
                    <w:rPr>
                      <w:rFonts w:cs="Arial"/>
                    </w:rPr>
                    <w:t>Hand hygiene policy infection</w:t>
                  </w:r>
                  <w:r w:rsidR="005977BD">
                    <w:rPr>
                      <w:rFonts w:cs="Arial"/>
                    </w:rPr>
                    <w:t xml:space="preserve"> prevention policy</w:t>
                  </w:r>
                </w:p>
                <w:p w14:paraId="2E67F28F" w14:textId="77777777" w:rsidR="00320569" w:rsidRDefault="00320569" w:rsidP="00320569">
                  <w:pPr>
                    <w:spacing w:before="120" w:after="120"/>
                    <w:rPr>
                      <w:rFonts w:cs="Arial"/>
                    </w:rPr>
                  </w:pPr>
                  <w:r>
                    <w:rPr>
                      <w:rFonts w:cs="Arial"/>
                    </w:rPr>
                    <w:t xml:space="preserve">Policy and process for </w:t>
                  </w:r>
                  <w:r w:rsidRPr="00177C4E">
                    <w:rPr>
                      <w:rFonts w:cs="Arial"/>
                    </w:rPr>
                    <w:t xml:space="preserve">the reporting and management of incidents and the reporting and management of serious incidents and additional guidance for sui investigation. </w:t>
                  </w:r>
                </w:p>
                <w:p w14:paraId="64D119F6" w14:textId="77777777" w:rsidR="00177C4E" w:rsidRPr="00A513A6" w:rsidRDefault="00320569" w:rsidP="00320569">
                  <w:pPr>
                    <w:spacing w:before="120" w:after="120"/>
                    <w:rPr>
                      <w:rFonts w:cs="Arial"/>
                    </w:rPr>
                  </w:pPr>
                  <w:r w:rsidRPr="00177C4E">
                    <w:rPr>
                      <w:rFonts w:cs="Arial"/>
                    </w:rPr>
                    <w:t>Lone working policy.</w:t>
                  </w:r>
                </w:p>
              </w:tc>
            </w:tr>
            <w:tr w:rsidR="00A513A6" w:rsidRPr="00A513A6" w14:paraId="6C9AB345" w14:textId="77777777" w:rsidTr="00244716">
              <w:tc>
                <w:tcPr>
                  <w:tcW w:w="8768" w:type="dxa"/>
                </w:tcPr>
                <w:p w14:paraId="0C153D3F" w14:textId="77777777" w:rsidR="00A513A6" w:rsidRPr="00BB0C94" w:rsidRDefault="00A513A6" w:rsidP="00F05DBB">
                  <w:pPr>
                    <w:spacing w:before="120" w:after="120"/>
                    <w:rPr>
                      <w:rFonts w:cs="Arial"/>
                      <w:b/>
                    </w:rPr>
                  </w:pPr>
                  <w:r w:rsidRPr="00BB0C94">
                    <w:rPr>
                      <w:rFonts w:cs="Arial"/>
                      <w:b/>
                    </w:rPr>
                    <w:t>4.1.2 Infection Control</w:t>
                  </w:r>
                </w:p>
                <w:p w14:paraId="25DB6411" w14:textId="77777777" w:rsidR="00177C4E" w:rsidRPr="00A513A6" w:rsidRDefault="00177C4E" w:rsidP="00F05DBB">
                  <w:pPr>
                    <w:spacing w:before="120" w:after="120"/>
                    <w:rPr>
                      <w:rFonts w:cs="Arial"/>
                    </w:rPr>
                  </w:pPr>
                  <w:r w:rsidRPr="00177C4E">
                    <w:rPr>
                      <w:rFonts w:cs="Arial"/>
                    </w:rPr>
                    <w:t>Provide the local links to the national planning and coordination infrastructure in conjunction with the Director of I</w:t>
                  </w:r>
                  <w:r w:rsidR="005977BD">
                    <w:rPr>
                      <w:rFonts w:cs="Arial"/>
                    </w:rPr>
                    <w:t>nfection Prevention and Control.</w:t>
                  </w:r>
                </w:p>
              </w:tc>
            </w:tr>
            <w:tr w:rsidR="00A513A6" w:rsidRPr="00A513A6" w14:paraId="4B1E810F" w14:textId="77777777" w:rsidTr="00244716">
              <w:tc>
                <w:tcPr>
                  <w:tcW w:w="8768" w:type="dxa"/>
                </w:tcPr>
                <w:p w14:paraId="05DC48C5" w14:textId="77777777" w:rsidR="00A513A6" w:rsidRPr="00BB0C94" w:rsidRDefault="00A513A6" w:rsidP="00F05DBB">
                  <w:pPr>
                    <w:spacing w:before="120" w:after="120"/>
                    <w:rPr>
                      <w:rFonts w:cs="Arial"/>
                      <w:b/>
                    </w:rPr>
                  </w:pPr>
                  <w:r w:rsidRPr="00BB0C94">
                    <w:rPr>
                      <w:rFonts w:cs="Arial"/>
                      <w:b/>
                    </w:rPr>
                    <w:t>4.1.3 Risk Assessments</w:t>
                  </w:r>
                </w:p>
                <w:p w14:paraId="6EE053DA" w14:textId="77777777" w:rsidR="00177C4E" w:rsidRPr="00177C4E" w:rsidRDefault="00177C4E" w:rsidP="00F05DBB">
                  <w:pPr>
                    <w:spacing w:before="120" w:after="120"/>
                    <w:rPr>
                      <w:rFonts w:cs="Arial"/>
                    </w:rPr>
                  </w:pPr>
                  <w:r w:rsidRPr="00177C4E">
                    <w:rPr>
                      <w:rFonts w:cs="Arial"/>
                    </w:rPr>
                    <w:t xml:space="preserve">The environment of the intended screen needs to be appropriate and </w:t>
                  </w:r>
                  <w:r w:rsidR="00320569">
                    <w:rPr>
                      <w:rFonts w:cs="Arial"/>
                    </w:rPr>
                    <w:t>maintained</w:t>
                  </w:r>
                  <w:r w:rsidRPr="00177C4E">
                    <w:rPr>
                      <w:rFonts w:cs="Arial"/>
                    </w:rPr>
                    <w:t xml:space="preserve"> by the professional intending to conduct th</w:t>
                  </w:r>
                  <w:r w:rsidR="00320569">
                    <w:rPr>
                      <w:rFonts w:cs="Arial"/>
                    </w:rPr>
                    <w:t>e screen</w:t>
                  </w:r>
                  <w:r w:rsidRPr="00177C4E">
                    <w:rPr>
                      <w:rFonts w:cs="Arial"/>
                    </w:rPr>
                    <w:t>. Th</w:t>
                  </w:r>
                  <w:r w:rsidR="00320569">
                    <w:rPr>
                      <w:rFonts w:cs="Arial"/>
                    </w:rPr>
                    <w:t>eir</w:t>
                  </w:r>
                  <w:r w:rsidRPr="00177C4E">
                    <w:rPr>
                      <w:rFonts w:cs="Arial"/>
                    </w:rPr>
                    <w:t xml:space="preserve"> assessment should include any contraindications which would make the screen or location unsuitable.</w:t>
                  </w:r>
                </w:p>
                <w:p w14:paraId="2EFDCB6E" w14:textId="77777777" w:rsidR="00177C4E" w:rsidRPr="00177C4E" w:rsidRDefault="00177C4E" w:rsidP="00F05DBB">
                  <w:pPr>
                    <w:spacing w:before="120" w:after="120"/>
                    <w:rPr>
                      <w:rFonts w:cs="Arial"/>
                    </w:rPr>
                  </w:pPr>
                  <w:r w:rsidRPr="00177C4E">
                    <w:rPr>
                      <w:rFonts w:cs="Arial"/>
                    </w:rPr>
                    <w:t>It is the responsibility of the professional screening to:</w:t>
                  </w:r>
                </w:p>
                <w:p w14:paraId="597210E7" w14:textId="77777777" w:rsidR="00177C4E" w:rsidRPr="00320569" w:rsidRDefault="00177C4E" w:rsidP="00320569">
                  <w:pPr>
                    <w:pStyle w:val="ListParagraph"/>
                    <w:numPr>
                      <w:ilvl w:val="0"/>
                      <w:numId w:val="4"/>
                    </w:numPr>
                    <w:spacing w:before="120" w:after="120"/>
                    <w:ind w:left="714" w:hanging="357"/>
                    <w:contextualSpacing w:val="0"/>
                    <w:rPr>
                      <w:rFonts w:cs="Arial"/>
                    </w:rPr>
                  </w:pPr>
                  <w:r w:rsidRPr="00320569">
                    <w:rPr>
                      <w:rFonts w:cs="Arial"/>
                    </w:rPr>
                    <w:lastRenderedPageBreak/>
                    <w:t>Check the identity of the child.</w:t>
                  </w:r>
                </w:p>
                <w:p w14:paraId="07FF54E0" w14:textId="77777777" w:rsidR="00320569" w:rsidRPr="00320569" w:rsidRDefault="00177C4E" w:rsidP="00320569">
                  <w:pPr>
                    <w:pStyle w:val="ListParagraph"/>
                    <w:numPr>
                      <w:ilvl w:val="0"/>
                      <w:numId w:val="4"/>
                    </w:numPr>
                    <w:spacing w:before="120" w:after="120"/>
                    <w:ind w:left="714" w:hanging="357"/>
                    <w:contextualSpacing w:val="0"/>
                    <w:rPr>
                      <w:rFonts w:cs="Arial"/>
                    </w:rPr>
                  </w:pPr>
                  <w:r w:rsidRPr="00320569">
                    <w:rPr>
                      <w:rFonts w:cs="Arial"/>
                    </w:rPr>
                    <w:t xml:space="preserve">Ascertain the fitness of the child for the screen. </w:t>
                  </w:r>
                </w:p>
                <w:p w14:paraId="6967B884" w14:textId="77777777" w:rsidR="00177C4E" w:rsidRPr="00320569" w:rsidRDefault="00177C4E" w:rsidP="00320569">
                  <w:pPr>
                    <w:pStyle w:val="ListParagraph"/>
                    <w:numPr>
                      <w:ilvl w:val="0"/>
                      <w:numId w:val="4"/>
                    </w:numPr>
                    <w:spacing w:before="120" w:after="120"/>
                    <w:ind w:left="714" w:hanging="357"/>
                    <w:contextualSpacing w:val="0"/>
                    <w:rPr>
                      <w:rFonts w:cs="Arial"/>
                    </w:rPr>
                  </w:pPr>
                  <w:r w:rsidRPr="00320569">
                    <w:rPr>
                      <w:rFonts w:cs="Arial"/>
                    </w:rPr>
                    <w:t>Ensure that the parent(s) of the child being screened has been provided with information on the screen and the action to be taken should failed test occur</w:t>
                  </w:r>
                </w:p>
              </w:tc>
            </w:tr>
            <w:tr w:rsidR="00A513A6" w:rsidRPr="00A513A6" w14:paraId="43279862" w14:textId="77777777" w:rsidTr="00244716">
              <w:tc>
                <w:tcPr>
                  <w:tcW w:w="8768" w:type="dxa"/>
                </w:tcPr>
                <w:p w14:paraId="6C4A05DF" w14:textId="77777777" w:rsidR="00A513A6" w:rsidRPr="00BB0C94" w:rsidRDefault="00A513A6" w:rsidP="00F05DBB">
                  <w:pPr>
                    <w:spacing w:before="120" w:after="120"/>
                    <w:rPr>
                      <w:rFonts w:cs="Arial"/>
                      <w:b/>
                    </w:rPr>
                  </w:pPr>
                  <w:r w:rsidRPr="00BB0C94">
                    <w:rPr>
                      <w:rFonts w:cs="Arial"/>
                      <w:b/>
                    </w:rPr>
                    <w:lastRenderedPageBreak/>
                    <w:t>4.1.4 Disposal of clinical waste</w:t>
                  </w:r>
                </w:p>
                <w:p w14:paraId="6ED02BA7" w14:textId="77777777" w:rsidR="00177C4E" w:rsidRPr="00A513A6" w:rsidRDefault="00177C4E" w:rsidP="00F05DBB">
                  <w:pPr>
                    <w:spacing w:before="120" w:after="120"/>
                    <w:rPr>
                      <w:rFonts w:cs="Arial"/>
                    </w:rPr>
                  </w:pPr>
                  <w:r w:rsidRPr="00177C4E">
                    <w:rPr>
                      <w:rFonts w:cs="Arial"/>
                    </w:rPr>
                    <w:t>The service provider will be responsible for the correct disposal of clinical waste in line with DH guidance.</w:t>
                  </w:r>
                </w:p>
              </w:tc>
            </w:tr>
            <w:tr w:rsidR="00A513A6" w:rsidRPr="00A513A6" w14:paraId="66F4B659" w14:textId="77777777" w:rsidTr="00244716">
              <w:tc>
                <w:tcPr>
                  <w:tcW w:w="8768" w:type="dxa"/>
                </w:tcPr>
                <w:p w14:paraId="610DC509" w14:textId="77777777" w:rsidR="00A513A6" w:rsidRPr="00BB0C94" w:rsidRDefault="00A513A6" w:rsidP="00F05DBB">
                  <w:pPr>
                    <w:spacing w:before="120" w:after="120"/>
                    <w:rPr>
                      <w:rFonts w:cs="Arial"/>
                      <w:b/>
                    </w:rPr>
                  </w:pPr>
                  <w:r w:rsidRPr="00BB0C94">
                    <w:rPr>
                      <w:rFonts w:cs="Arial"/>
                      <w:b/>
                    </w:rPr>
                    <w:t>4.1.5 In the event of a refusal</w:t>
                  </w:r>
                </w:p>
                <w:p w14:paraId="684CD783" w14:textId="3F097DAB" w:rsidR="00177C4E" w:rsidRPr="00A513A6" w:rsidRDefault="00177C4E" w:rsidP="00822BAC">
                  <w:pPr>
                    <w:spacing w:before="120" w:after="120"/>
                    <w:rPr>
                      <w:rFonts w:cs="Arial"/>
                    </w:rPr>
                  </w:pPr>
                  <w:r w:rsidRPr="00177C4E">
                    <w:rPr>
                      <w:rFonts w:cs="Arial"/>
                    </w:rPr>
                    <w:t>The provider will inform</w:t>
                  </w:r>
                  <w:r w:rsidR="00ED7E40">
                    <w:rPr>
                      <w:rFonts w:cs="Arial"/>
                    </w:rPr>
                    <w:t xml:space="preserve"> </w:t>
                  </w:r>
                  <w:r w:rsidRPr="00177C4E">
                    <w:rPr>
                      <w:rFonts w:cs="Arial"/>
                    </w:rPr>
                    <w:t xml:space="preserve">the commissioner </w:t>
                  </w:r>
                  <w:r w:rsidR="00ED7E40">
                    <w:rPr>
                      <w:rFonts w:cs="Arial"/>
                    </w:rPr>
                    <w:t xml:space="preserve">&amp; </w:t>
                  </w:r>
                  <w:r w:rsidRPr="00177C4E">
                    <w:rPr>
                      <w:rFonts w:cs="Arial"/>
                    </w:rPr>
                    <w:t>GP if appropriate and document informed refusal through the child health record</w:t>
                  </w:r>
                  <w:r w:rsidR="00ED7E40">
                    <w:rPr>
                      <w:rFonts w:cs="Arial"/>
                    </w:rPr>
                    <w:t>.</w:t>
                  </w:r>
                  <w:r w:rsidRPr="00177C4E">
                    <w:rPr>
                      <w:rFonts w:cs="Arial"/>
                    </w:rPr>
                    <w:t xml:space="preserve"> Give </w:t>
                  </w:r>
                  <w:r w:rsidR="00ED7E40">
                    <w:rPr>
                      <w:rFonts w:cs="Arial"/>
                    </w:rPr>
                    <w:t>(</w:t>
                  </w:r>
                  <w:r w:rsidRPr="00177C4E">
                    <w:rPr>
                      <w:rFonts w:cs="Arial"/>
                    </w:rPr>
                    <w:t>and document</w:t>
                  </w:r>
                  <w:r w:rsidR="00ED7E40">
                    <w:rPr>
                      <w:rFonts w:cs="Arial"/>
                    </w:rPr>
                    <w:t>)</w:t>
                  </w:r>
                  <w:r w:rsidRPr="00177C4E">
                    <w:rPr>
                      <w:rFonts w:cs="Arial"/>
                    </w:rPr>
                    <w:t xml:space="preserve"> advice about the consequences of not screening and the risks associated with a deteriorating condition.</w:t>
                  </w:r>
                </w:p>
              </w:tc>
            </w:tr>
            <w:tr w:rsidR="00A513A6" w:rsidRPr="00A513A6" w14:paraId="222C14AA" w14:textId="77777777" w:rsidTr="00244716">
              <w:tc>
                <w:tcPr>
                  <w:tcW w:w="8768" w:type="dxa"/>
                  <w:shd w:val="clear" w:color="auto" w:fill="AEAAAA" w:themeFill="background2" w:themeFillShade="BF"/>
                </w:tcPr>
                <w:p w14:paraId="5504548A" w14:textId="77777777" w:rsidR="00A513A6" w:rsidRPr="00A513A6" w:rsidRDefault="00A513A6" w:rsidP="00F05DBB">
                  <w:pPr>
                    <w:pStyle w:val="Heading2"/>
                    <w:spacing w:before="120" w:after="120"/>
                    <w:outlineLvl w:val="1"/>
                  </w:pPr>
                  <w:r w:rsidRPr="00A513A6">
                    <w:t>4.2. Local Standards</w:t>
                  </w:r>
                </w:p>
              </w:tc>
            </w:tr>
            <w:tr w:rsidR="00A513A6" w:rsidRPr="00A513A6" w14:paraId="139CDACA" w14:textId="77777777" w:rsidTr="00244716">
              <w:tc>
                <w:tcPr>
                  <w:tcW w:w="8768" w:type="dxa"/>
                </w:tcPr>
                <w:p w14:paraId="10219221" w14:textId="77777777" w:rsidR="00A513A6" w:rsidRPr="00177C4E" w:rsidRDefault="00A513A6" w:rsidP="00F05DBB">
                  <w:pPr>
                    <w:spacing w:before="120" w:after="120"/>
                    <w:rPr>
                      <w:rFonts w:cs="Arial"/>
                      <w:b/>
                    </w:rPr>
                  </w:pPr>
                  <w:r w:rsidRPr="00177C4E">
                    <w:rPr>
                      <w:rFonts w:cs="Arial"/>
                      <w:b/>
                    </w:rPr>
                    <w:t>4.2.1 Staff Competence</w:t>
                  </w:r>
                </w:p>
                <w:p w14:paraId="72EFC3B1" w14:textId="77777777" w:rsidR="00177C4E" w:rsidRDefault="00177C4E" w:rsidP="00F05DBB">
                  <w:pPr>
                    <w:spacing w:before="120" w:after="120"/>
                    <w:rPr>
                      <w:rFonts w:cs="Arial"/>
                    </w:rPr>
                  </w:pPr>
                  <w:r w:rsidRPr="00177C4E">
                    <w:rPr>
                      <w:rFonts w:cs="Arial"/>
                    </w:rPr>
                    <w:t>The Service will be delivered with due care and diligence. Staff with the appropriate qualifications and/or experience, skills and competency to advise and carry out screens and are appropriately supervised</w:t>
                  </w:r>
                  <w:r w:rsidR="00320569">
                    <w:rPr>
                      <w:rFonts w:cs="Arial"/>
                    </w:rPr>
                    <w:t>,</w:t>
                  </w:r>
                  <w:r w:rsidRPr="00177C4E">
                    <w:rPr>
                      <w:rFonts w:cs="Arial"/>
                    </w:rPr>
                    <w:t xml:space="preserve"> managerially and professionally</w:t>
                  </w:r>
                  <w:r w:rsidR="00320569">
                    <w:rPr>
                      <w:rFonts w:cs="Arial"/>
                    </w:rPr>
                    <w:t>,</w:t>
                  </w:r>
                  <w:r w:rsidRPr="00177C4E">
                    <w:rPr>
                      <w:rFonts w:cs="Arial"/>
                    </w:rPr>
                    <w:t xml:space="preserve"> to provide a comprehensive service including advice to GP`s and other health professionals</w:t>
                  </w:r>
                </w:p>
                <w:p w14:paraId="733356FB" w14:textId="77777777" w:rsidR="00177C4E" w:rsidRPr="00A513A6" w:rsidRDefault="00177C4E" w:rsidP="008F34FD">
                  <w:pPr>
                    <w:spacing w:before="120" w:after="120"/>
                    <w:rPr>
                      <w:rFonts w:cs="Arial"/>
                    </w:rPr>
                  </w:pPr>
                  <w:r w:rsidRPr="00177C4E">
                    <w:rPr>
                      <w:rFonts w:cs="Arial"/>
                    </w:rPr>
                    <w:t xml:space="preserve">Competency must be maintained in accordance with Royal College of </w:t>
                  </w:r>
                  <w:r w:rsidR="008F34FD">
                    <w:rPr>
                      <w:rFonts w:cs="Arial"/>
                    </w:rPr>
                    <w:t>Ophthalmologists (RCO) and BIOS</w:t>
                  </w:r>
                  <w:r w:rsidRPr="00177C4E">
                    <w:rPr>
                      <w:rFonts w:cs="Arial"/>
                    </w:rPr>
                    <w:t>.</w:t>
                  </w:r>
                </w:p>
              </w:tc>
            </w:tr>
            <w:tr w:rsidR="00A513A6" w:rsidRPr="00A513A6" w14:paraId="3A6883C6" w14:textId="77777777" w:rsidTr="00244716">
              <w:tc>
                <w:tcPr>
                  <w:tcW w:w="8768" w:type="dxa"/>
                </w:tcPr>
                <w:p w14:paraId="038237C0" w14:textId="77777777" w:rsidR="00A513A6" w:rsidRPr="00177C4E" w:rsidRDefault="00A513A6" w:rsidP="00F05DBB">
                  <w:pPr>
                    <w:spacing w:before="120" w:after="120"/>
                    <w:rPr>
                      <w:rFonts w:cs="Arial"/>
                      <w:b/>
                    </w:rPr>
                  </w:pPr>
                  <w:r w:rsidRPr="00177C4E">
                    <w:rPr>
                      <w:rFonts w:cs="Arial"/>
                      <w:b/>
                    </w:rPr>
                    <w:t>4.2.2 Clinical Quality and Performance Monitoring and Local Data management</w:t>
                  </w:r>
                </w:p>
                <w:p w14:paraId="35A1755A" w14:textId="77777777" w:rsidR="00177C4E" w:rsidRDefault="00177C4E" w:rsidP="00F05DBB">
                  <w:pPr>
                    <w:spacing w:before="120" w:after="120"/>
                    <w:rPr>
                      <w:rFonts w:cs="Arial"/>
                    </w:rPr>
                  </w:pPr>
                  <w:r w:rsidRPr="00177C4E">
                    <w:rPr>
                      <w:rFonts w:cs="Arial"/>
                    </w:rPr>
                    <w:t xml:space="preserve">The service provider will be required to record data on the screen </w:t>
                  </w:r>
                  <w:r w:rsidR="00320569">
                    <w:rPr>
                      <w:rFonts w:cs="Arial"/>
                    </w:rPr>
                    <w:t>including</w:t>
                  </w:r>
                  <w:r w:rsidRPr="00177C4E">
                    <w:rPr>
                      <w:rFonts w:cs="Arial"/>
                    </w:rPr>
                    <w:t xml:space="preserve"> the date</w:t>
                  </w:r>
                  <w:r w:rsidR="00320569">
                    <w:rPr>
                      <w:rFonts w:cs="Arial"/>
                    </w:rPr>
                    <w:t>.</w:t>
                  </w:r>
                </w:p>
                <w:p w14:paraId="0E1FC4CE" w14:textId="77777777" w:rsidR="00177C4E" w:rsidRDefault="00177C4E" w:rsidP="00F05DBB">
                  <w:pPr>
                    <w:spacing w:before="120" w:after="120"/>
                    <w:rPr>
                      <w:rFonts w:cs="Arial"/>
                    </w:rPr>
                  </w:pPr>
                  <w:r w:rsidRPr="00177C4E">
                    <w:rPr>
                      <w:rFonts w:cs="Arial"/>
                    </w:rPr>
                    <w:t>The provider will provide information in the format and frequency specified in order to support this monitoring.</w:t>
                  </w:r>
                </w:p>
                <w:p w14:paraId="73CDD4C5" w14:textId="77777777" w:rsidR="00177C4E" w:rsidRPr="00A513A6" w:rsidRDefault="00177C4E" w:rsidP="000B1DDE">
                  <w:pPr>
                    <w:spacing w:before="120" w:after="120"/>
                    <w:rPr>
                      <w:rFonts w:cs="Arial"/>
                    </w:rPr>
                  </w:pPr>
                  <w:r w:rsidRPr="00177C4E">
                    <w:rPr>
                      <w:rFonts w:cs="Arial"/>
                    </w:rPr>
                    <w:t>The importance of local data management is outlined which re</w:t>
                  </w:r>
                  <w:r w:rsidR="000B1DDE">
                    <w:rPr>
                      <w:rFonts w:cs="Arial"/>
                    </w:rPr>
                    <w:t>mains relevant, namely the need</w:t>
                  </w:r>
                  <w:r w:rsidRPr="00177C4E">
                    <w:rPr>
                      <w:rFonts w:cs="Arial"/>
                    </w:rPr>
                    <w:t xml:space="preserve"> for accurate data on the target population, to identify, schedule and recall individuals for screening</w:t>
                  </w:r>
                  <w:r w:rsidR="000B1DDE">
                    <w:rPr>
                      <w:rFonts w:cs="Arial"/>
                    </w:rPr>
                    <w:t>,</w:t>
                  </w:r>
                  <w:r w:rsidRPr="00177C4E">
                    <w:rPr>
                      <w:rFonts w:cs="Arial"/>
                    </w:rPr>
                    <w:t xml:space="preserve"> for accurate record keeping (preferably electronic) where appropriate, for engagement with local schools to access school rolls and to ensure screening details are provided to GP practices and are recorded on GP practice systems and inform the Child Health record</w:t>
                  </w:r>
                  <w:r w:rsidR="000B1DDE">
                    <w:rPr>
                      <w:rFonts w:cs="Arial"/>
                    </w:rPr>
                    <w:t xml:space="preserve"> (and in future </w:t>
                  </w:r>
                  <w:r w:rsidR="00C024AA">
                    <w:rPr>
                      <w:rFonts w:cs="Arial"/>
                    </w:rPr>
                    <w:t xml:space="preserve">the </w:t>
                  </w:r>
                  <w:r w:rsidR="000B1DDE">
                    <w:rPr>
                      <w:rFonts w:cs="Arial"/>
                    </w:rPr>
                    <w:t>NHS digital child health information system)</w:t>
                  </w:r>
                  <w:r w:rsidR="00C024AA">
                    <w:rPr>
                      <w:rFonts w:cs="Arial"/>
                    </w:rPr>
                    <w:t>.</w:t>
                  </w:r>
                </w:p>
              </w:tc>
            </w:tr>
            <w:tr w:rsidR="00A513A6" w:rsidRPr="00A513A6" w14:paraId="58F627A2" w14:textId="77777777" w:rsidTr="00244716">
              <w:tc>
                <w:tcPr>
                  <w:tcW w:w="8768" w:type="dxa"/>
                </w:tcPr>
                <w:p w14:paraId="569426A8" w14:textId="77777777" w:rsidR="00177C4E" w:rsidRPr="00177C4E" w:rsidRDefault="00177C4E" w:rsidP="00F05DBB">
                  <w:pPr>
                    <w:spacing w:before="120" w:after="120"/>
                    <w:rPr>
                      <w:rFonts w:cs="Arial"/>
                      <w:b/>
                    </w:rPr>
                  </w:pPr>
                  <w:r w:rsidRPr="00177C4E">
                    <w:rPr>
                      <w:rFonts w:cs="Arial"/>
                      <w:b/>
                    </w:rPr>
                    <w:t>4.2.3 Reco</w:t>
                  </w:r>
                  <w:r w:rsidR="000B1DDE">
                    <w:rPr>
                      <w:rFonts w:cs="Arial"/>
                      <w:b/>
                    </w:rPr>
                    <w:t>rding Information and Reporting</w:t>
                  </w:r>
                </w:p>
                <w:p w14:paraId="0C9BF22C" w14:textId="77777777" w:rsidR="000B1DDE" w:rsidRDefault="00A513A6" w:rsidP="00F05DBB">
                  <w:pPr>
                    <w:spacing w:before="120" w:after="120"/>
                    <w:rPr>
                      <w:rFonts w:cs="Arial"/>
                    </w:rPr>
                  </w:pPr>
                  <w:r w:rsidRPr="00A513A6">
                    <w:rPr>
                      <w:rFonts w:cs="Arial"/>
                    </w:rPr>
                    <w:t>The provider will maintain a structured and system</w:t>
                  </w:r>
                  <w:r w:rsidR="00C024AA">
                    <w:rPr>
                      <w:rFonts w:cs="Arial"/>
                    </w:rPr>
                    <w:t xml:space="preserve">atic approach to data recording and </w:t>
                  </w:r>
                  <w:r w:rsidR="00C024AA" w:rsidRPr="00A513A6">
                    <w:rPr>
                      <w:rFonts w:cs="Arial"/>
                    </w:rPr>
                    <w:t>reporting</w:t>
                  </w:r>
                  <w:r w:rsidRPr="00A513A6">
                    <w:rPr>
                      <w:rFonts w:cs="Arial"/>
                    </w:rPr>
                    <w:t xml:space="preserve"> and </w:t>
                  </w:r>
                  <w:r w:rsidR="00C024AA">
                    <w:rPr>
                      <w:rFonts w:cs="Arial"/>
                    </w:rPr>
                    <w:t xml:space="preserve">will </w:t>
                  </w:r>
                  <w:r w:rsidRPr="00A513A6">
                    <w:rPr>
                      <w:rFonts w:cs="Arial"/>
                    </w:rPr>
                    <w:t xml:space="preserve">maintain the required level of IT competence to collect and collate information that demonstrates the coverage and capture of all screens against the required national and local uptake targets. </w:t>
                  </w:r>
                </w:p>
                <w:p w14:paraId="55A62E1E" w14:textId="77777777" w:rsidR="000B1DDE" w:rsidRDefault="000B1DDE" w:rsidP="00F05DBB">
                  <w:pPr>
                    <w:spacing w:before="120" w:after="120"/>
                    <w:rPr>
                      <w:rFonts w:cs="Arial"/>
                    </w:rPr>
                  </w:pPr>
                  <w:r w:rsidRPr="000B1DDE">
                    <w:rPr>
                      <w:rFonts w:cs="Arial"/>
                    </w:rPr>
                    <w:t>The Service Provider will produce the following reports:</w:t>
                  </w:r>
                </w:p>
                <w:p w14:paraId="63440E36" w14:textId="77777777" w:rsidR="000B1DDE" w:rsidRDefault="00A513A6" w:rsidP="00F05DBB">
                  <w:pPr>
                    <w:spacing w:before="120" w:after="120"/>
                    <w:rPr>
                      <w:rFonts w:cs="Arial"/>
                    </w:rPr>
                  </w:pPr>
                  <w:r w:rsidRPr="00A513A6">
                    <w:rPr>
                      <w:rFonts w:cs="Arial"/>
                    </w:rPr>
                    <w:t xml:space="preserve">A root cause analysis on all reported screening incidents </w:t>
                  </w:r>
                  <w:r w:rsidR="000B1DDE">
                    <w:rPr>
                      <w:rFonts w:cs="Arial"/>
                    </w:rPr>
                    <w:t>will be reported to the commissioner</w:t>
                  </w:r>
                </w:p>
                <w:p w14:paraId="44E21B3D" w14:textId="77777777" w:rsidR="00A513A6" w:rsidRDefault="00A513A6" w:rsidP="00F05DBB">
                  <w:pPr>
                    <w:spacing w:before="120" w:after="120"/>
                    <w:rPr>
                      <w:rFonts w:cs="Arial"/>
                    </w:rPr>
                  </w:pPr>
                  <w:r w:rsidRPr="00A513A6">
                    <w:rPr>
                      <w:rFonts w:cs="Arial"/>
                    </w:rPr>
                    <w:lastRenderedPageBreak/>
                    <w:t xml:space="preserve">A report on all routine screening on </w:t>
                  </w:r>
                  <w:r w:rsidR="00C024AA">
                    <w:rPr>
                      <w:rFonts w:cs="Arial"/>
                    </w:rPr>
                    <w:t xml:space="preserve">a </w:t>
                  </w:r>
                  <w:r w:rsidRPr="00A513A6">
                    <w:rPr>
                      <w:rFonts w:cs="Arial"/>
                    </w:rPr>
                    <w:t>quarterly basis to Public Health (</w:t>
                  </w:r>
                  <w:r w:rsidR="00177C4E">
                    <w:rPr>
                      <w:rFonts w:cs="Arial"/>
                    </w:rPr>
                    <w:t>Lancashire County</w:t>
                  </w:r>
                  <w:r w:rsidRPr="00A513A6">
                    <w:rPr>
                      <w:rFonts w:cs="Arial"/>
                    </w:rPr>
                    <w:t xml:space="preserve"> Council)</w:t>
                  </w:r>
                  <w:r w:rsidR="00177C4E">
                    <w:rPr>
                      <w:rFonts w:cs="Arial"/>
                    </w:rPr>
                    <w:t xml:space="preserve"> </w:t>
                  </w:r>
                  <w:r w:rsidRPr="00A513A6">
                    <w:rPr>
                      <w:rFonts w:cs="Arial"/>
                    </w:rPr>
                    <w:t>/</w:t>
                  </w:r>
                  <w:r w:rsidR="00177C4E">
                    <w:rPr>
                      <w:rFonts w:cs="Arial"/>
                    </w:rPr>
                    <w:t xml:space="preserve"> </w:t>
                  </w:r>
                  <w:r w:rsidRPr="00A513A6">
                    <w:rPr>
                      <w:rFonts w:cs="Arial"/>
                    </w:rPr>
                    <w:t xml:space="preserve">PHE </w:t>
                  </w:r>
                  <w:r w:rsidR="000B1DDE">
                    <w:rPr>
                      <w:rFonts w:cs="Arial"/>
                    </w:rPr>
                    <w:t>including a</w:t>
                  </w:r>
                  <w:r w:rsidRPr="00A513A6">
                    <w:rPr>
                      <w:rFonts w:cs="Arial"/>
                    </w:rPr>
                    <w:t>uditing 10% of activity to ensure good clinical practice</w:t>
                  </w:r>
                </w:p>
                <w:p w14:paraId="313BC309" w14:textId="77777777" w:rsidR="00177C4E" w:rsidRPr="00177C4E" w:rsidRDefault="00177C4E" w:rsidP="00F05DBB">
                  <w:pPr>
                    <w:spacing w:before="120" w:after="120"/>
                    <w:rPr>
                      <w:rFonts w:cs="Arial"/>
                    </w:rPr>
                  </w:pPr>
                  <w:r w:rsidRPr="00177C4E">
                    <w:rPr>
                      <w:rFonts w:cs="Arial"/>
                    </w:rPr>
                    <w:t xml:space="preserve">The service will be responsible for ensuring that the data on the Child Health </w:t>
                  </w:r>
                  <w:r w:rsidR="009B2901">
                    <w:rPr>
                      <w:rFonts w:cs="Arial"/>
                    </w:rPr>
                    <w:t xml:space="preserve">Information </w:t>
                  </w:r>
                  <w:r w:rsidRPr="00177C4E">
                    <w:rPr>
                      <w:rFonts w:cs="Arial"/>
                    </w:rPr>
                    <w:t>system is as robust as possible, and any data quality issues are resolved within 2 months. This includes carrying out the following on an annual basis:</w:t>
                  </w:r>
                </w:p>
                <w:p w14:paraId="5CB5FBDF" w14:textId="77777777" w:rsidR="000B1DDE" w:rsidRPr="000B1DDE" w:rsidRDefault="00177C4E" w:rsidP="000B1DDE">
                  <w:pPr>
                    <w:pStyle w:val="ListParagraph"/>
                    <w:numPr>
                      <w:ilvl w:val="0"/>
                      <w:numId w:val="5"/>
                    </w:numPr>
                    <w:spacing w:before="120" w:after="120"/>
                    <w:ind w:left="714" w:hanging="357"/>
                    <w:contextualSpacing w:val="0"/>
                    <w:rPr>
                      <w:rFonts w:cs="Arial"/>
                    </w:rPr>
                  </w:pPr>
                  <w:r w:rsidRPr="000B1DDE">
                    <w:rPr>
                      <w:rFonts w:cs="Arial"/>
                    </w:rPr>
                    <w:t xml:space="preserve">Maintaining accurate records and </w:t>
                  </w:r>
                  <w:r w:rsidR="00610DBE">
                    <w:rPr>
                      <w:rFonts w:cs="Arial"/>
                    </w:rPr>
                    <w:t>ensuring the child's patient medical record is kept up to date</w:t>
                  </w:r>
                  <w:r w:rsidRPr="000B1DDE">
                    <w:rPr>
                      <w:rFonts w:cs="Arial"/>
                    </w:rPr>
                    <w:t xml:space="preserve"> </w:t>
                  </w:r>
                </w:p>
                <w:p w14:paraId="4C8C7E6A" w14:textId="77777777" w:rsidR="000B1DDE" w:rsidRPr="000B1DDE" w:rsidRDefault="00177C4E" w:rsidP="000B1DDE">
                  <w:pPr>
                    <w:pStyle w:val="ListParagraph"/>
                    <w:numPr>
                      <w:ilvl w:val="0"/>
                      <w:numId w:val="5"/>
                    </w:numPr>
                    <w:spacing w:before="120" w:after="120"/>
                    <w:ind w:left="714" w:hanging="357"/>
                    <w:contextualSpacing w:val="0"/>
                    <w:rPr>
                      <w:rFonts w:cs="Arial"/>
                    </w:rPr>
                  </w:pPr>
                  <w:r w:rsidRPr="000B1DDE">
                    <w:rPr>
                      <w:rFonts w:cs="Arial"/>
                    </w:rPr>
                    <w:t>Ensuring no duplicate addresses are</w:t>
                  </w:r>
                  <w:r w:rsidR="000B1DDE" w:rsidRPr="000B1DDE">
                    <w:rPr>
                      <w:rFonts w:cs="Arial"/>
                    </w:rPr>
                    <w:t xml:space="preserve"> held for a single patient</w:t>
                  </w:r>
                </w:p>
                <w:p w14:paraId="44DA91A2" w14:textId="77777777" w:rsidR="000B1DDE" w:rsidRPr="000B1DDE" w:rsidRDefault="00177C4E" w:rsidP="000B1DDE">
                  <w:pPr>
                    <w:pStyle w:val="ListParagraph"/>
                    <w:numPr>
                      <w:ilvl w:val="0"/>
                      <w:numId w:val="5"/>
                    </w:numPr>
                    <w:spacing w:before="120" w:after="120"/>
                    <w:ind w:left="714" w:hanging="357"/>
                    <w:contextualSpacing w:val="0"/>
                    <w:rPr>
                      <w:rFonts w:cs="Arial"/>
                    </w:rPr>
                  </w:pPr>
                  <w:r w:rsidRPr="000B1DDE">
                    <w:rPr>
                      <w:rFonts w:cs="Arial"/>
                    </w:rPr>
                    <w:t>Ensuring accurate and c</w:t>
                  </w:r>
                  <w:r w:rsidR="000B1DDE" w:rsidRPr="000B1DDE">
                    <w:rPr>
                      <w:rFonts w:cs="Arial"/>
                    </w:rPr>
                    <w:t>omplete patient contact details</w:t>
                  </w:r>
                </w:p>
                <w:p w14:paraId="1011C7A0" w14:textId="77777777" w:rsidR="000B1DDE" w:rsidRPr="000B1DDE" w:rsidRDefault="00177C4E" w:rsidP="000B1DDE">
                  <w:pPr>
                    <w:pStyle w:val="ListParagraph"/>
                    <w:numPr>
                      <w:ilvl w:val="0"/>
                      <w:numId w:val="5"/>
                    </w:numPr>
                    <w:spacing w:before="120" w:after="120"/>
                    <w:ind w:left="714" w:hanging="357"/>
                    <w:contextualSpacing w:val="0"/>
                    <w:rPr>
                      <w:rFonts w:cs="Arial"/>
                    </w:rPr>
                  </w:pPr>
                  <w:r w:rsidRPr="000B1DDE">
                    <w:rPr>
                      <w:rFonts w:cs="Arial"/>
                    </w:rPr>
                    <w:t>Matching patient contact information between cent</w:t>
                  </w:r>
                  <w:r w:rsidR="000B1DDE" w:rsidRPr="000B1DDE">
                    <w:rPr>
                      <w:rFonts w:cs="Arial"/>
                    </w:rPr>
                    <w:t>ralised and localised databases</w:t>
                  </w:r>
                </w:p>
                <w:p w14:paraId="1523FB73" w14:textId="77777777" w:rsidR="00177C4E" w:rsidRPr="000B1DDE" w:rsidRDefault="00177C4E" w:rsidP="000B1DDE">
                  <w:pPr>
                    <w:pStyle w:val="ListParagraph"/>
                    <w:numPr>
                      <w:ilvl w:val="0"/>
                      <w:numId w:val="5"/>
                    </w:numPr>
                    <w:spacing w:before="120" w:after="120"/>
                    <w:ind w:left="714" w:hanging="357"/>
                    <w:contextualSpacing w:val="0"/>
                    <w:rPr>
                      <w:rFonts w:cs="Arial"/>
                    </w:rPr>
                  </w:pPr>
                  <w:r w:rsidRPr="000B1DDE">
                    <w:rPr>
                      <w:rFonts w:cs="Arial"/>
                    </w:rPr>
                    <w:t>Data cleansing to remove or add children/young people’s records where they have moved in or out</w:t>
                  </w:r>
                </w:p>
                <w:p w14:paraId="207238B4" w14:textId="77777777" w:rsidR="00177C4E" w:rsidRPr="00A513A6" w:rsidRDefault="00177C4E" w:rsidP="00F05DBB">
                  <w:pPr>
                    <w:spacing w:before="120" w:after="120"/>
                    <w:rPr>
                      <w:rFonts w:cs="Arial"/>
                    </w:rPr>
                  </w:pPr>
                  <w:r w:rsidRPr="00177C4E">
                    <w:rPr>
                      <w:rFonts w:cs="Arial"/>
                    </w:rPr>
                    <w:t>The results of the vision screen will be made available for each child screened. Until such time that the Provider has access to child health records directly in an electronic form</w:t>
                  </w:r>
                  <w:r w:rsidR="00610DBE">
                    <w:rPr>
                      <w:rFonts w:cs="Arial"/>
                    </w:rPr>
                    <w:t>,</w:t>
                  </w:r>
                  <w:r w:rsidRPr="00177C4E">
                    <w:rPr>
                      <w:rFonts w:cs="Arial"/>
                    </w:rPr>
                    <w:t xml:space="preserve"> the results will be forwarded to the child health team in paper copy OR the </w:t>
                  </w:r>
                  <w:proofErr w:type="spellStart"/>
                  <w:r w:rsidRPr="00177C4E">
                    <w:rPr>
                      <w:rFonts w:cs="Arial"/>
                    </w:rPr>
                    <w:t>Orthoptic</w:t>
                  </w:r>
                  <w:proofErr w:type="spellEnd"/>
                  <w:r w:rsidRPr="00177C4E">
                    <w:rPr>
                      <w:rFonts w:cs="Arial"/>
                    </w:rPr>
                    <w:t xml:space="preserve"> assistant will complete an entry into the school health records held in the community clinics.</w:t>
                  </w:r>
                </w:p>
              </w:tc>
            </w:tr>
            <w:tr w:rsidR="00A513A6" w:rsidRPr="00F44D90" w14:paraId="7DB01A76" w14:textId="77777777" w:rsidTr="00244716">
              <w:tc>
                <w:tcPr>
                  <w:tcW w:w="8768" w:type="dxa"/>
                </w:tcPr>
                <w:p w14:paraId="765B4E4F" w14:textId="77777777" w:rsidR="00A513A6" w:rsidRPr="00A513A6" w:rsidRDefault="00A513A6" w:rsidP="00F05DBB">
                  <w:pPr>
                    <w:pStyle w:val="Heading2"/>
                    <w:spacing w:before="120" w:after="120"/>
                    <w:outlineLvl w:val="1"/>
                  </w:pPr>
                  <w:r w:rsidRPr="00A513A6">
                    <w:lastRenderedPageBreak/>
                    <w:t>Consent</w:t>
                  </w:r>
                </w:p>
                <w:p w14:paraId="27D83273" w14:textId="74CA345F" w:rsidR="00A513A6" w:rsidRPr="00A513A6" w:rsidRDefault="00822BAC" w:rsidP="00F05DBB">
                  <w:pPr>
                    <w:spacing w:before="120" w:after="120"/>
                    <w:rPr>
                      <w:rFonts w:cs="Arial"/>
                    </w:rPr>
                  </w:pPr>
                  <w:r>
                    <w:rPr>
                      <w:rFonts w:cs="Arial"/>
                    </w:rPr>
                    <w:t xml:space="preserve">The following consent </w:t>
                  </w:r>
                  <w:r w:rsidR="00A513A6" w:rsidRPr="00A513A6">
                    <w:rPr>
                      <w:rFonts w:cs="Arial"/>
                    </w:rPr>
                    <w:t>proposal will be implement</w:t>
                  </w:r>
                  <w:r w:rsidR="009B2901">
                    <w:rPr>
                      <w:rFonts w:cs="Arial"/>
                    </w:rPr>
                    <w:t>ed</w:t>
                  </w:r>
                  <w:r w:rsidR="00A513A6" w:rsidRPr="00A513A6">
                    <w:rPr>
                      <w:rFonts w:cs="Arial"/>
                    </w:rPr>
                    <w:t>:</w:t>
                  </w:r>
                </w:p>
                <w:p w14:paraId="1B6CD507" w14:textId="0C4816E7" w:rsidR="00A513A6" w:rsidRPr="00822BAC" w:rsidRDefault="00A513A6" w:rsidP="00822BAC">
                  <w:pPr>
                    <w:pStyle w:val="ListParagraph"/>
                    <w:numPr>
                      <w:ilvl w:val="0"/>
                      <w:numId w:val="12"/>
                    </w:numPr>
                    <w:spacing w:before="120" w:after="120"/>
                    <w:rPr>
                      <w:rFonts w:cs="Arial"/>
                    </w:rPr>
                  </w:pPr>
                  <w:r w:rsidRPr="00822BAC">
                    <w:rPr>
                      <w:rFonts w:cs="Arial"/>
                    </w:rPr>
                    <w:t xml:space="preserve">To have an </w:t>
                  </w:r>
                  <w:proofErr w:type="spellStart"/>
                  <w:r w:rsidRPr="00822BAC">
                    <w:rPr>
                      <w:rFonts w:cs="Arial"/>
                    </w:rPr>
                    <w:t>orthoptic</w:t>
                  </w:r>
                  <w:proofErr w:type="spellEnd"/>
                  <w:r w:rsidRPr="00822BAC">
                    <w:rPr>
                      <w:rFonts w:cs="Arial"/>
                    </w:rPr>
                    <w:t xml:space="preserve"> consent form sent into school and collected by the department and cross checked against school class lists supplied by </w:t>
                  </w:r>
                  <w:r w:rsidR="009B2901" w:rsidRPr="00822BAC">
                    <w:rPr>
                      <w:rFonts w:cs="Arial"/>
                    </w:rPr>
                    <w:t>each school</w:t>
                  </w:r>
                  <w:r w:rsidRPr="00822BAC">
                    <w:rPr>
                      <w:rFonts w:cs="Arial"/>
                    </w:rPr>
                    <w:t>.</w:t>
                  </w:r>
                </w:p>
                <w:p w14:paraId="1BC7D678" w14:textId="2CFF96E2" w:rsidR="00E76BC9" w:rsidRDefault="00E76BC9" w:rsidP="00F05DBB">
                  <w:pPr>
                    <w:spacing w:before="120" w:after="120"/>
                    <w:rPr>
                      <w:rFonts w:cs="Arial"/>
                    </w:rPr>
                  </w:pPr>
                  <w:r>
                    <w:rPr>
                      <w:rFonts w:cs="Arial"/>
                    </w:rPr>
                    <w:t xml:space="preserve">The rules for consent will be changing from </w:t>
                  </w:r>
                  <w:r w:rsidR="00CB6C0D">
                    <w:rPr>
                      <w:rFonts w:cs="Arial"/>
                    </w:rPr>
                    <w:t>May</w:t>
                  </w:r>
                  <w:r>
                    <w:rPr>
                      <w:rFonts w:cs="Arial"/>
                    </w:rPr>
                    <w:t xml:space="preserve"> 2018. Details can be found here </w:t>
                  </w:r>
                  <w:hyperlink r:id="rId12" w:history="1">
                    <w:r w:rsidRPr="00E3204D">
                      <w:rPr>
                        <w:rStyle w:val="Hyperlink"/>
                        <w:rFonts w:cs="Arial"/>
                      </w:rPr>
                      <w:t>https://www.itgovernance.co.uk/data-protection-dpa-and-eu-data-protection-regulation</w:t>
                    </w:r>
                  </w:hyperlink>
                  <w:r>
                    <w:rPr>
                      <w:rFonts w:cs="Arial"/>
                    </w:rPr>
                    <w:t xml:space="preserve"> </w:t>
                  </w:r>
                </w:p>
                <w:p w14:paraId="39352D02" w14:textId="25B836F3" w:rsidR="00A513A6" w:rsidRPr="00A513A6" w:rsidRDefault="00E76BC9" w:rsidP="00F05DBB">
                  <w:pPr>
                    <w:spacing w:before="120" w:after="120"/>
                    <w:rPr>
                      <w:rFonts w:cs="Arial"/>
                    </w:rPr>
                  </w:pPr>
                  <w:r>
                    <w:rPr>
                      <w:rFonts w:cs="Arial"/>
                    </w:rPr>
                    <w:t xml:space="preserve">Parents will need to opt in and any child that has not been opted in will not be screened </w:t>
                  </w:r>
                  <w:r w:rsidR="00A513A6" w:rsidRPr="00A513A6">
                    <w:rPr>
                      <w:rFonts w:cs="Arial"/>
                    </w:rPr>
                    <w:t>and will be excluded from the programme. A letter will be sent to all parents who do not consent informing them of the possible risks and consequences of not being screened. An outline of alternative screening opportunities will be provided.</w:t>
                  </w:r>
                </w:p>
                <w:p w14:paraId="480C79CC" w14:textId="43C1A6F4" w:rsidR="00A513A6" w:rsidRPr="00A513A6" w:rsidRDefault="00A513A6" w:rsidP="00F05DBB">
                  <w:pPr>
                    <w:spacing w:before="120" w:after="120"/>
                    <w:rPr>
                      <w:rFonts w:cs="Arial"/>
                    </w:rPr>
                  </w:pPr>
                  <w:r w:rsidRPr="00A513A6">
                    <w:rPr>
                      <w:rFonts w:cs="Arial"/>
                    </w:rPr>
                    <w:t xml:space="preserve">In order to </w:t>
                  </w:r>
                  <w:r w:rsidR="00E76BC9">
                    <w:rPr>
                      <w:rFonts w:cs="Arial"/>
                    </w:rPr>
                    <w:t xml:space="preserve">ensure as many parents opt in and </w:t>
                  </w:r>
                  <w:r w:rsidRPr="00A513A6">
                    <w:rPr>
                      <w:rFonts w:cs="Arial"/>
                    </w:rPr>
                    <w:t>give informed consent to treatment</w:t>
                  </w:r>
                  <w:r w:rsidR="009B2901">
                    <w:rPr>
                      <w:rFonts w:cs="Arial"/>
                    </w:rPr>
                    <w:t>,</w:t>
                  </w:r>
                  <w:r w:rsidRPr="00A513A6">
                    <w:rPr>
                      <w:rFonts w:cs="Arial"/>
                    </w:rPr>
                    <w:t xml:space="preserve"> the parent should be given appropriate information regarding the screen.</w:t>
                  </w:r>
                  <w:r w:rsidR="00CB6C0D">
                    <w:rPr>
                      <w:rFonts w:cs="Arial"/>
                    </w:rPr>
                    <w:t xml:space="preserve"> The provider must note that the KPI for 95% of all eligible children screened must be met through an opted in service. The provider will need to make sure follow up letters for children not opted in are sent to ensure the parent is aware their child is NOT being screened and further encouraged they have their child take part. </w:t>
                  </w:r>
                </w:p>
                <w:p w14:paraId="21A9594F" w14:textId="77777777" w:rsidR="009B2901" w:rsidRDefault="00A513A6" w:rsidP="00F05DBB">
                  <w:pPr>
                    <w:spacing w:before="120" w:after="120"/>
                    <w:rPr>
                      <w:rFonts w:cs="Arial"/>
                    </w:rPr>
                  </w:pPr>
                  <w:r w:rsidRPr="00A513A6">
                    <w:rPr>
                      <w:rFonts w:cs="Arial"/>
                    </w:rPr>
                    <w:t>A written record of information sent to parents must be kept in the appr</w:t>
                  </w:r>
                  <w:r w:rsidR="009B2901">
                    <w:rPr>
                      <w:rFonts w:cs="Arial"/>
                    </w:rPr>
                    <w:t>opriate patient health record.</w:t>
                  </w:r>
                </w:p>
                <w:p w14:paraId="74A3E1D1" w14:textId="77777777" w:rsidR="00A513A6" w:rsidRPr="00A513A6" w:rsidRDefault="00A513A6" w:rsidP="00F05DBB">
                  <w:pPr>
                    <w:spacing w:before="120" w:after="120"/>
                    <w:rPr>
                      <w:rFonts w:cs="Arial"/>
                    </w:rPr>
                  </w:pPr>
                  <w:r w:rsidRPr="00A513A6">
                    <w:rPr>
                      <w:rFonts w:cs="Arial"/>
                    </w:rPr>
                    <w:t>Where applicable</w:t>
                  </w:r>
                  <w:r w:rsidR="009B2901">
                    <w:rPr>
                      <w:rFonts w:cs="Arial"/>
                    </w:rPr>
                    <w:t>,</w:t>
                  </w:r>
                  <w:r w:rsidRPr="00A513A6">
                    <w:rPr>
                      <w:rFonts w:cs="Arial"/>
                    </w:rPr>
                    <w:t xml:space="preserve"> the appropriate policy on Consent to Treatment needs to be followed. A record of consent must be maintained.</w:t>
                  </w:r>
                </w:p>
                <w:p w14:paraId="4E1B03BD" w14:textId="77777777" w:rsidR="00A513A6" w:rsidRPr="00A513A6" w:rsidRDefault="00A513A6" w:rsidP="00F05DBB">
                  <w:pPr>
                    <w:pStyle w:val="Heading2"/>
                    <w:spacing w:before="120" w:after="120"/>
                    <w:outlineLvl w:val="1"/>
                  </w:pPr>
                  <w:r w:rsidRPr="00A513A6">
                    <w:t>Maintaining an up to date service</w:t>
                  </w:r>
                </w:p>
                <w:p w14:paraId="7D6B4A64" w14:textId="77777777" w:rsidR="00661AEB" w:rsidRDefault="00A513A6" w:rsidP="00610DBE">
                  <w:pPr>
                    <w:spacing w:before="120" w:after="120"/>
                    <w:rPr>
                      <w:rFonts w:cs="Arial"/>
                    </w:rPr>
                  </w:pPr>
                  <w:r w:rsidRPr="00A513A6">
                    <w:rPr>
                      <w:rFonts w:cs="Arial"/>
                    </w:rPr>
                    <w:t xml:space="preserve">The Service Provider will be responsible for notifying the </w:t>
                  </w:r>
                  <w:r w:rsidR="00610DBE">
                    <w:rPr>
                      <w:rFonts w:cs="Arial"/>
                    </w:rPr>
                    <w:t>Commissioner</w:t>
                  </w:r>
                  <w:r w:rsidRPr="00A513A6">
                    <w:rPr>
                      <w:rFonts w:cs="Arial"/>
                    </w:rPr>
                    <w:t xml:space="preserve"> of legislative, regulative and policy changes affecting the Service and will ensure the changes are made efficiently and effectively. Both Parties will mutually agree how to resource and fund the implication of such changes.</w:t>
                  </w:r>
                </w:p>
                <w:p w14:paraId="1811CB47" w14:textId="77777777" w:rsidR="005122F3" w:rsidRPr="00A513A6" w:rsidRDefault="005122F3" w:rsidP="00610DBE">
                  <w:pPr>
                    <w:spacing w:before="120" w:after="120"/>
                    <w:rPr>
                      <w:rFonts w:cs="Arial"/>
                    </w:rPr>
                  </w:pPr>
                </w:p>
              </w:tc>
            </w:tr>
            <w:tr w:rsidR="00661AEB" w:rsidRPr="00A513A6" w14:paraId="1B692414" w14:textId="77777777" w:rsidTr="00244716">
              <w:tblPrEx>
                <w:tblCellMar>
                  <w:top w:w="0" w:type="dxa"/>
                </w:tblCellMar>
              </w:tblPrEx>
              <w:tc>
                <w:tcPr>
                  <w:tcW w:w="8768" w:type="dxa"/>
                  <w:shd w:val="clear" w:color="auto" w:fill="595959" w:themeFill="text1" w:themeFillTint="A6"/>
                </w:tcPr>
                <w:p w14:paraId="67F41F7E" w14:textId="77777777" w:rsidR="00661AEB" w:rsidRPr="00661AEB" w:rsidRDefault="00C77B66" w:rsidP="00F05DBB">
                  <w:pPr>
                    <w:pStyle w:val="Heading1"/>
                    <w:spacing w:before="120" w:after="120"/>
                    <w:outlineLvl w:val="0"/>
                  </w:pPr>
                  <w:r>
                    <w:lastRenderedPageBreak/>
                    <w:t>5</w:t>
                  </w:r>
                  <w:r w:rsidR="00661AEB" w:rsidRPr="00661AEB">
                    <w:t>. Location of Provider Premises</w:t>
                  </w:r>
                  <w:r w:rsidR="00661AEB">
                    <w:t xml:space="preserve"> / </w:t>
                  </w:r>
                  <w:r w:rsidR="00661AEB" w:rsidRPr="00661AEB">
                    <w:t>days of operation</w:t>
                  </w:r>
                </w:p>
              </w:tc>
            </w:tr>
            <w:tr w:rsidR="00661AEB" w:rsidRPr="00A513A6" w14:paraId="48E8307A" w14:textId="77777777" w:rsidTr="00244716">
              <w:tblPrEx>
                <w:tblCellMar>
                  <w:top w:w="0" w:type="dxa"/>
                </w:tblCellMar>
              </w:tblPrEx>
              <w:tc>
                <w:tcPr>
                  <w:tcW w:w="8768" w:type="dxa"/>
                  <w:shd w:val="clear" w:color="auto" w:fill="AEAAAA" w:themeFill="background2" w:themeFillShade="BF"/>
                </w:tcPr>
                <w:p w14:paraId="2B99DE0C" w14:textId="07C4588D" w:rsidR="00661AEB" w:rsidRPr="00661AEB" w:rsidRDefault="00C77B66" w:rsidP="00F05DBB">
                  <w:pPr>
                    <w:pStyle w:val="Heading2"/>
                    <w:spacing w:before="120" w:after="120"/>
                    <w:outlineLvl w:val="1"/>
                  </w:pPr>
                  <w:r>
                    <w:t>5</w:t>
                  </w:r>
                  <w:r w:rsidR="00661AEB" w:rsidRPr="00661AEB">
                    <w:t>.1 Days/Hours of operation</w:t>
                  </w:r>
                </w:p>
              </w:tc>
            </w:tr>
            <w:tr w:rsidR="00661AEB" w:rsidRPr="00A513A6" w14:paraId="0BC1FC60" w14:textId="77777777" w:rsidTr="00244716">
              <w:tblPrEx>
                <w:tblCellMar>
                  <w:top w:w="0" w:type="dxa"/>
                </w:tblCellMar>
              </w:tblPrEx>
              <w:tc>
                <w:tcPr>
                  <w:tcW w:w="8768" w:type="dxa"/>
                </w:tcPr>
                <w:p w14:paraId="0E98820E" w14:textId="77777777" w:rsidR="00661AEB" w:rsidRPr="00661AEB" w:rsidRDefault="00661AEB" w:rsidP="00077D17">
                  <w:pPr>
                    <w:spacing w:before="120" w:after="120"/>
                    <w:rPr>
                      <w:rFonts w:cs="Arial"/>
                    </w:rPr>
                  </w:pPr>
                  <w:r w:rsidRPr="00661AEB">
                    <w:rPr>
                      <w:rFonts w:cs="Arial"/>
                    </w:rPr>
                    <w:t>The provider must work with schools to ensure sessions are scheduled appropriately and the timing of community sessions should offer as much flexibility as possible in order to achie</w:t>
                  </w:r>
                  <w:r w:rsidR="00ED7E40">
                    <w:rPr>
                      <w:rFonts w:cs="Arial"/>
                    </w:rPr>
                    <w:t xml:space="preserve">ve maximum </w:t>
                  </w:r>
                  <w:r w:rsidR="00077D17">
                    <w:rPr>
                      <w:rFonts w:cs="Arial"/>
                    </w:rPr>
                    <w:t>screening</w:t>
                  </w:r>
                  <w:r w:rsidR="00ED7E40">
                    <w:rPr>
                      <w:rFonts w:cs="Arial"/>
                    </w:rPr>
                    <w:t xml:space="preserve"> uptake.</w:t>
                  </w:r>
                </w:p>
              </w:tc>
            </w:tr>
            <w:tr w:rsidR="00ED7E40" w:rsidRPr="00A513A6" w14:paraId="700BC2CE" w14:textId="77777777" w:rsidTr="00244716">
              <w:tblPrEx>
                <w:tblCellMar>
                  <w:top w:w="0" w:type="dxa"/>
                </w:tblCellMar>
              </w:tblPrEx>
              <w:tc>
                <w:tcPr>
                  <w:tcW w:w="8768" w:type="dxa"/>
                  <w:shd w:val="clear" w:color="auto" w:fill="AEAAAA" w:themeFill="background2" w:themeFillShade="BF"/>
                </w:tcPr>
                <w:p w14:paraId="2BFBA593" w14:textId="77777777" w:rsidR="00ED7E40" w:rsidRPr="00661AEB" w:rsidRDefault="00C77B66" w:rsidP="00F05DBB">
                  <w:pPr>
                    <w:pStyle w:val="Heading2"/>
                    <w:spacing w:before="120" w:after="120"/>
                    <w:outlineLvl w:val="1"/>
                  </w:pPr>
                  <w:r>
                    <w:t>5</w:t>
                  </w:r>
                  <w:r w:rsidR="00ED7E40">
                    <w:t>.2 Referral criteria &amp; sources</w:t>
                  </w:r>
                </w:p>
              </w:tc>
            </w:tr>
            <w:tr w:rsidR="00ED7E40" w:rsidRPr="00A513A6" w14:paraId="5EED3013" w14:textId="77777777" w:rsidTr="00244716">
              <w:tblPrEx>
                <w:tblCellMar>
                  <w:top w:w="0" w:type="dxa"/>
                </w:tblCellMar>
              </w:tblPrEx>
              <w:tc>
                <w:tcPr>
                  <w:tcW w:w="8768" w:type="dxa"/>
                </w:tcPr>
                <w:p w14:paraId="0E3D40D7" w14:textId="77777777" w:rsidR="00ED7E40" w:rsidRPr="00ED7E40" w:rsidRDefault="00ED7E40" w:rsidP="00F05DBB">
                  <w:pPr>
                    <w:spacing w:before="120" w:after="120"/>
                    <w:rPr>
                      <w:rFonts w:cs="Arial"/>
                    </w:rPr>
                  </w:pPr>
                  <w:r w:rsidRPr="00ED7E40">
                    <w:rPr>
                      <w:rFonts w:cs="Arial"/>
                    </w:rPr>
                    <w:t>The service provider will be responsible for inviting eligible children to particip</w:t>
                  </w:r>
                  <w:r>
                    <w:rPr>
                      <w:rFonts w:cs="Arial"/>
                    </w:rPr>
                    <w:t>ate in the screening programme.</w:t>
                  </w:r>
                </w:p>
              </w:tc>
            </w:tr>
            <w:tr w:rsidR="00ED7E40" w:rsidRPr="00A513A6" w14:paraId="3CE4974D" w14:textId="77777777" w:rsidTr="00244716">
              <w:tblPrEx>
                <w:tblCellMar>
                  <w:top w:w="0" w:type="dxa"/>
                </w:tblCellMar>
              </w:tblPrEx>
              <w:tc>
                <w:tcPr>
                  <w:tcW w:w="8768" w:type="dxa"/>
                  <w:shd w:val="clear" w:color="auto" w:fill="AEAAAA" w:themeFill="background2" w:themeFillShade="BF"/>
                </w:tcPr>
                <w:p w14:paraId="4C5A3D0A" w14:textId="77777777" w:rsidR="00ED7E40" w:rsidRPr="00ED7E40" w:rsidRDefault="00C77B66" w:rsidP="00F05DBB">
                  <w:pPr>
                    <w:pStyle w:val="Heading2"/>
                    <w:spacing w:before="120" w:after="120"/>
                    <w:outlineLvl w:val="1"/>
                  </w:pPr>
                  <w:r>
                    <w:t>5</w:t>
                  </w:r>
                  <w:r w:rsidR="00ED7E40">
                    <w:t>.3 Referral route</w:t>
                  </w:r>
                </w:p>
              </w:tc>
            </w:tr>
            <w:tr w:rsidR="00ED7E40" w:rsidRPr="00A513A6" w14:paraId="4F50507B" w14:textId="77777777" w:rsidTr="00244716">
              <w:tblPrEx>
                <w:tblCellMar>
                  <w:top w:w="0" w:type="dxa"/>
                </w:tblCellMar>
              </w:tblPrEx>
              <w:tc>
                <w:tcPr>
                  <w:tcW w:w="8768" w:type="dxa"/>
                </w:tcPr>
                <w:p w14:paraId="288D49AE" w14:textId="77777777" w:rsidR="00ED7E40" w:rsidRPr="00ED7E40" w:rsidRDefault="00ED7E40" w:rsidP="00F05DBB">
                  <w:pPr>
                    <w:spacing w:before="120" w:after="120"/>
                    <w:rPr>
                      <w:rFonts w:cs="Arial"/>
                    </w:rPr>
                  </w:pPr>
                  <w:r w:rsidRPr="00ED7E40">
                    <w:rPr>
                      <w:rFonts w:cs="Arial"/>
                    </w:rPr>
                    <w:t xml:space="preserve">The service provider will be responsible for ensuring the target population is properly informed about how to access the service, including information about session times and arrangements for making appointments. The service provider will be required to work collaboratively with neighbouring </w:t>
                  </w:r>
                  <w:r>
                    <w:rPr>
                      <w:rFonts w:cs="Arial"/>
                    </w:rPr>
                    <w:t>p</w:t>
                  </w:r>
                  <w:r w:rsidRPr="00ED7E40">
                    <w:rPr>
                      <w:rFonts w:cs="Arial"/>
                    </w:rPr>
                    <w:t xml:space="preserve">ublic </w:t>
                  </w:r>
                  <w:r>
                    <w:rPr>
                      <w:rFonts w:cs="Arial"/>
                    </w:rPr>
                    <w:t>h</w:t>
                  </w:r>
                  <w:r w:rsidRPr="00ED7E40">
                    <w:rPr>
                      <w:rFonts w:cs="Arial"/>
                    </w:rPr>
                    <w:t xml:space="preserve">ealth </w:t>
                  </w:r>
                  <w:r>
                    <w:rPr>
                      <w:rFonts w:cs="Arial"/>
                    </w:rPr>
                    <w:t>t</w:t>
                  </w:r>
                  <w:r w:rsidRPr="00ED7E40">
                    <w:rPr>
                      <w:rFonts w:cs="Arial"/>
                    </w:rPr>
                    <w:t xml:space="preserve">eams (local authority) and CCGs to ensure that reciprocal arrangements are in place to ensure that all eligible children are offered vision screening for example: Lancashire resident </w:t>
                  </w:r>
                  <w:r>
                    <w:rPr>
                      <w:rFonts w:cs="Arial"/>
                    </w:rPr>
                    <w:t xml:space="preserve">children </w:t>
                  </w:r>
                  <w:r w:rsidRPr="00ED7E40">
                    <w:rPr>
                      <w:rFonts w:cs="Arial"/>
                    </w:rPr>
                    <w:t>who attend</w:t>
                  </w:r>
                  <w:r>
                    <w:rPr>
                      <w:rFonts w:cs="Arial"/>
                    </w:rPr>
                    <w:t xml:space="preserve"> a Blackburn with </w:t>
                  </w:r>
                  <w:proofErr w:type="spellStart"/>
                  <w:r>
                    <w:rPr>
                      <w:rFonts w:cs="Arial"/>
                    </w:rPr>
                    <w:t>Darwen</w:t>
                  </w:r>
                  <w:proofErr w:type="spellEnd"/>
                  <w:r>
                    <w:rPr>
                      <w:rFonts w:cs="Arial"/>
                    </w:rPr>
                    <w:t>,</w:t>
                  </w:r>
                  <w:r w:rsidRPr="00ED7E40">
                    <w:rPr>
                      <w:rFonts w:cs="Arial"/>
                    </w:rPr>
                    <w:t xml:space="preserve"> Blackpool</w:t>
                  </w:r>
                  <w:r>
                    <w:rPr>
                      <w:rFonts w:cs="Arial"/>
                    </w:rPr>
                    <w:t>, Merseyside or South Cumbria</w:t>
                  </w:r>
                  <w:r w:rsidRPr="00ED7E40">
                    <w:rPr>
                      <w:rFonts w:cs="Arial"/>
                    </w:rPr>
                    <w:t xml:space="preserve"> </w:t>
                  </w:r>
                  <w:r>
                    <w:rPr>
                      <w:rFonts w:cs="Arial"/>
                    </w:rPr>
                    <w:t>school.</w:t>
                  </w:r>
                </w:p>
              </w:tc>
            </w:tr>
            <w:tr w:rsidR="00ED7E40" w:rsidRPr="00A513A6" w14:paraId="5DAB6310" w14:textId="77777777" w:rsidTr="00244716">
              <w:tblPrEx>
                <w:tblCellMar>
                  <w:top w:w="0" w:type="dxa"/>
                </w:tblCellMar>
              </w:tblPrEx>
              <w:tc>
                <w:tcPr>
                  <w:tcW w:w="8768" w:type="dxa"/>
                  <w:shd w:val="clear" w:color="auto" w:fill="AEAAAA" w:themeFill="background2" w:themeFillShade="BF"/>
                </w:tcPr>
                <w:p w14:paraId="572C6855" w14:textId="77777777" w:rsidR="00ED7E40" w:rsidRPr="00ED7E40" w:rsidRDefault="00C77B66" w:rsidP="00F05DBB">
                  <w:pPr>
                    <w:pStyle w:val="Heading2"/>
                    <w:spacing w:before="120" w:after="120"/>
                    <w:outlineLvl w:val="1"/>
                  </w:pPr>
                  <w:r>
                    <w:t>5</w:t>
                  </w:r>
                  <w:r w:rsidR="00ED7E40" w:rsidRPr="00ED7E40">
                    <w:t xml:space="preserve">.4 Response </w:t>
                  </w:r>
                  <w:r w:rsidR="00ED7E40">
                    <w:t>time, detail and prioritisation</w:t>
                  </w:r>
                </w:p>
              </w:tc>
            </w:tr>
            <w:tr w:rsidR="00ED7E40" w:rsidRPr="00A513A6" w14:paraId="258BC101" w14:textId="77777777" w:rsidTr="00244716">
              <w:tblPrEx>
                <w:tblCellMar>
                  <w:top w:w="0" w:type="dxa"/>
                </w:tblCellMar>
              </w:tblPrEx>
              <w:tc>
                <w:tcPr>
                  <w:tcW w:w="8768" w:type="dxa"/>
                </w:tcPr>
                <w:p w14:paraId="13044305" w14:textId="77777777" w:rsidR="00ED7E40" w:rsidRPr="00ED7E40" w:rsidRDefault="00ED7E40" w:rsidP="000B1DDE">
                  <w:pPr>
                    <w:spacing w:before="120" w:after="120"/>
                    <w:rPr>
                      <w:rFonts w:cs="Arial"/>
                    </w:rPr>
                  </w:pPr>
                  <w:r w:rsidRPr="00ED7E40">
                    <w:rPr>
                      <w:rFonts w:cs="Arial"/>
                    </w:rPr>
                    <w:t xml:space="preserve">Annual </w:t>
                  </w:r>
                  <w:r w:rsidR="000B1DDE">
                    <w:rPr>
                      <w:rFonts w:cs="Arial"/>
                    </w:rPr>
                    <w:t>p</w:t>
                  </w:r>
                  <w:r w:rsidRPr="00ED7E40">
                    <w:rPr>
                      <w:rFonts w:cs="Arial"/>
                    </w:rPr>
                    <w:t>lan for routine screens, and responses to</w:t>
                  </w:r>
                  <w:r>
                    <w:rPr>
                      <w:rFonts w:cs="Arial"/>
                    </w:rPr>
                    <w:t xml:space="preserve"> other requests as appropriate.</w:t>
                  </w:r>
                </w:p>
              </w:tc>
            </w:tr>
            <w:tr w:rsidR="00ED7E40" w:rsidRPr="00A513A6" w14:paraId="7FC97651" w14:textId="77777777" w:rsidTr="00244716">
              <w:tblPrEx>
                <w:tblCellMar>
                  <w:top w:w="0" w:type="dxa"/>
                </w:tblCellMar>
              </w:tblPrEx>
              <w:tc>
                <w:tcPr>
                  <w:tcW w:w="8768" w:type="dxa"/>
                  <w:shd w:val="clear" w:color="auto" w:fill="AEAAAA" w:themeFill="background2" w:themeFillShade="BF"/>
                </w:tcPr>
                <w:p w14:paraId="7D7800F3" w14:textId="77777777" w:rsidR="00ED7E40" w:rsidRPr="00ED7E40" w:rsidRDefault="00C77B66" w:rsidP="00F05DBB">
                  <w:pPr>
                    <w:pStyle w:val="Heading2"/>
                    <w:spacing w:before="120" w:after="120"/>
                    <w:outlineLvl w:val="1"/>
                  </w:pPr>
                  <w:r>
                    <w:t>5</w:t>
                  </w:r>
                  <w:r w:rsidR="00ED7E40" w:rsidRPr="00ED7E40">
                    <w:t>.5 Risk Management, Business Continuity, Escalati</w:t>
                  </w:r>
                  <w:r w:rsidR="00ED7E40">
                    <w:t>on Planning and Major Incidents</w:t>
                  </w:r>
                </w:p>
              </w:tc>
            </w:tr>
            <w:tr w:rsidR="00ED7E40" w:rsidRPr="00A513A6" w14:paraId="46D3311E" w14:textId="77777777" w:rsidTr="00244716">
              <w:tblPrEx>
                <w:tblCellMar>
                  <w:top w:w="0" w:type="dxa"/>
                </w:tblCellMar>
              </w:tblPrEx>
              <w:tc>
                <w:tcPr>
                  <w:tcW w:w="8768" w:type="dxa"/>
                </w:tcPr>
                <w:p w14:paraId="6ECCEDFF" w14:textId="77777777" w:rsidR="00ED7E40" w:rsidRPr="00ED7E40" w:rsidRDefault="00ED7E40" w:rsidP="00F05DBB">
                  <w:pPr>
                    <w:spacing w:before="120" w:after="120"/>
                    <w:rPr>
                      <w:rFonts w:cs="Arial"/>
                    </w:rPr>
                  </w:pPr>
                  <w:r w:rsidRPr="00ED7E40">
                    <w:rPr>
                      <w:rFonts w:cs="Arial"/>
                    </w:rPr>
                    <w:t>The service provider will be responsible for maintaining a risk register and for ensuring that there are systems in place to bring any strategic risks, or risks to business continuity to the attention of Public Health (</w:t>
                  </w:r>
                  <w:r>
                    <w:rPr>
                      <w:rFonts w:cs="Arial"/>
                    </w:rPr>
                    <w:t>Lancashire County</w:t>
                  </w:r>
                  <w:r w:rsidRPr="00ED7E40">
                    <w:rPr>
                      <w:rFonts w:cs="Arial"/>
                    </w:rPr>
                    <w:t xml:space="preserve"> Council).The provider will support and provide appropriate input as required in any emergency situations and pandemics.</w:t>
                  </w:r>
                </w:p>
              </w:tc>
            </w:tr>
            <w:tr w:rsidR="00ED7E40" w:rsidRPr="00A513A6" w14:paraId="1B564062" w14:textId="77777777" w:rsidTr="00244716">
              <w:tblPrEx>
                <w:tblCellMar>
                  <w:top w:w="0" w:type="dxa"/>
                </w:tblCellMar>
              </w:tblPrEx>
              <w:tc>
                <w:tcPr>
                  <w:tcW w:w="8768" w:type="dxa"/>
                  <w:shd w:val="clear" w:color="auto" w:fill="595959" w:themeFill="text1" w:themeFillTint="A6"/>
                </w:tcPr>
                <w:p w14:paraId="2F1031E1" w14:textId="77777777" w:rsidR="00ED7E40" w:rsidRPr="00ED7E40" w:rsidRDefault="00C77B66" w:rsidP="009B2901">
                  <w:pPr>
                    <w:pStyle w:val="Heading1"/>
                    <w:spacing w:before="120" w:after="120"/>
                    <w:outlineLvl w:val="0"/>
                  </w:pPr>
                  <w:r>
                    <w:t>6</w:t>
                  </w:r>
                  <w:r w:rsidR="00ED7E40" w:rsidRPr="00ED7E40">
                    <w:t xml:space="preserve">. </w:t>
                  </w:r>
                  <w:r w:rsidR="009B2901">
                    <w:t>KPIs</w:t>
                  </w:r>
                </w:p>
              </w:tc>
            </w:tr>
            <w:tr w:rsidR="00ED7E40" w:rsidRPr="00A513A6" w14:paraId="1F5260CF" w14:textId="77777777" w:rsidTr="00244716">
              <w:tblPrEx>
                <w:tblCellMar>
                  <w:top w:w="0" w:type="dxa"/>
                </w:tblCellMar>
              </w:tblPrEx>
              <w:tc>
                <w:tcPr>
                  <w:tcW w:w="8768" w:type="dxa"/>
                </w:tcPr>
                <w:tbl>
                  <w:tblPr>
                    <w:tblStyle w:val="GridTable5Dark-Accent3"/>
                    <w:tblW w:w="0" w:type="auto"/>
                    <w:tblCellMar>
                      <w:bottom w:w="28" w:type="dxa"/>
                    </w:tblCellMar>
                    <w:tblLook w:val="04A0" w:firstRow="1" w:lastRow="0" w:firstColumn="1" w:lastColumn="0" w:noHBand="0" w:noVBand="1"/>
                  </w:tblPr>
                  <w:tblGrid>
                    <w:gridCol w:w="1707"/>
                    <w:gridCol w:w="1979"/>
                    <w:gridCol w:w="1842"/>
                    <w:gridCol w:w="1592"/>
                    <w:gridCol w:w="1422"/>
                  </w:tblGrid>
                  <w:tr w:rsidR="00B378A9" w14:paraId="439A7058" w14:textId="77777777" w:rsidTr="0024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Borders>
                          <w:bottom w:val="single" w:sz="4" w:space="0" w:color="FFFFFF" w:themeColor="background1"/>
                          <w:right w:val="single" w:sz="4" w:space="0" w:color="FFFFFF" w:themeColor="background1"/>
                        </w:tcBorders>
                      </w:tcPr>
                      <w:p w14:paraId="56F0B98E" w14:textId="77777777" w:rsidR="00B378A9" w:rsidRPr="00B378A9" w:rsidRDefault="00B378A9" w:rsidP="00B378A9">
                        <w:pPr>
                          <w:spacing w:before="240"/>
                          <w:rPr>
                            <w:rFonts w:cs="Arial"/>
                            <w:color w:val="auto"/>
                          </w:rPr>
                        </w:pPr>
                        <w:r w:rsidRPr="00B378A9">
                          <w:rPr>
                            <w:rFonts w:cs="Arial"/>
                            <w:color w:val="auto"/>
                          </w:rPr>
                          <w:t>KPI</w:t>
                        </w:r>
                      </w:p>
                    </w:tc>
                    <w:tc>
                      <w:tcPr>
                        <w:tcW w:w="1979" w:type="dxa"/>
                        <w:tcBorders>
                          <w:left w:val="single" w:sz="4" w:space="0" w:color="FFFFFF" w:themeColor="background1"/>
                          <w:bottom w:val="single" w:sz="4" w:space="0" w:color="FFFFFF" w:themeColor="background1"/>
                          <w:right w:val="single" w:sz="4" w:space="0" w:color="FFFFFF" w:themeColor="background1"/>
                        </w:tcBorders>
                      </w:tcPr>
                      <w:p w14:paraId="6C0B6123" w14:textId="77777777" w:rsidR="00B378A9" w:rsidRPr="00B378A9" w:rsidRDefault="00B378A9" w:rsidP="00B378A9">
                        <w:pPr>
                          <w:pStyle w:val="ListParagraph"/>
                          <w:numPr>
                            <w:ilvl w:val="0"/>
                            <w:numId w:val="11"/>
                          </w:numPr>
                          <w:spacing w:before="240"/>
                          <w:ind w:left="357" w:hanging="357"/>
                          <w:contextualSpacing w:val="0"/>
                          <w:cnfStyle w:val="100000000000" w:firstRow="1" w:lastRow="0" w:firstColumn="0" w:lastColumn="0" w:oddVBand="0" w:evenVBand="0" w:oddHBand="0" w:evenHBand="0" w:firstRowFirstColumn="0" w:firstRowLastColumn="0" w:lastRowFirstColumn="0" w:lastRowLastColumn="0"/>
                          <w:rPr>
                            <w:rFonts w:cs="Arial"/>
                            <w:color w:val="auto"/>
                          </w:rPr>
                        </w:pPr>
                        <w:r w:rsidRPr="00B378A9">
                          <w:rPr>
                            <w:rFonts w:cs="Arial"/>
                            <w:color w:val="auto"/>
                          </w:rPr>
                          <w:t>Denominator</w:t>
                        </w:r>
                      </w:p>
                    </w:tc>
                    <w:tc>
                      <w:tcPr>
                        <w:tcW w:w="1842" w:type="dxa"/>
                        <w:tcBorders>
                          <w:left w:val="single" w:sz="4" w:space="0" w:color="FFFFFF" w:themeColor="background1"/>
                          <w:bottom w:val="single" w:sz="4" w:space="0" w:color="FFFFFF" w:themeColor="background1"/>
                          <w:right w:val="single" w:sz="4" w:space="0" w:color="FFFFFF" w:themeColor="background1"/>
                        </w:tcBorders>
                      </w:tcPr>
                      <w:p w14:paraId="0B9A72C8" w14:textId="77777777" w:rsidR="00B378A9" w:rsidRPr="00B378A9" w:rsidRDefault="00B378A9" w:rsidP="00B378A9">
                        <w:pPr>
                          <w:pStyle w:val="ListParagraph"/>
                          <w:numPr>
                            <w:ilvl w:val="0"/>
                            <w:numId w:val="11"/>
                          </w:numPr>
                          <w:spacing w:before="240"/>
                          <w:ind w:left="357" w:hanging="357"/>
                          <w:contextualSpacing w:val="0"/>
                          <w:cnfStyle w:val="100000000000" w:firstRow="1" w:lastRow="0" w:firstColumn="0" w:lastColumn="0" w:oddVBand="0" w:evenVBand="0" w:oddHBand="0" w:evenHBand="0" w:firstRowFirstColumn="0" w:firstRowLastColumn="0" w:lastRowFirstColumn="0" w:lastRowLastColumn="0"/>
                          <w:rPr>
                            <w:rFonts w:cs="Arial"/>
                            <w:color w:val="auto"/>
                          </w:rPr>
                        </w:pPr>
                        <w:r w:rsidRPr="00B378A9">
                          <w:rPr>
                            <w:rFonts w:cs="Arial"/>
                            <w:color w:val="auto"/>
                          </w:rPr>
                          <w:t>Numerator</w:t>
                        </w:r>
                      </w:p>
                    </w:tc>
                    <w:tc>
                      <w:tcPr>
                        <w:tcW w:w="1592" w:type="dxa"/>
                        <w:tcBorders>
                          <w:left w:val="single" w:sz="4" w:space="0" w:color="FFFFFF" w:themeColor="background1"/>
                          <w:bottom w:val="single" w:sz="4" w:space="0" w:color="FFFFFF" w:themeColor="background1"/>
                          <w:right w:val="single" w:sz="4" w:space="0" w:color="FFFFFF" w:themeColor="background1"/>
                        </w:tcBorders>
                      </w:tcPr>
                      <w:p w14:paraId="3F3207E5" w14:textId="77777777" w:rsidR="00B378A9" w:rsidRPr="00B378A9" w:rsidRDefault="00B378A9" w:rsidP="00B378A9">
                        <w:pPr>
                          <w:pStyle w:val="ListParagraph"/>
                          <w:numPr>
                            <w:ilvl w:val="0"/>
                            <w:numId w:val="11"/>
                          </w:numPr>
                          <w:spacing w:before="240"/>
                          <w:ind w:left="357" w:hanging="357"/>
                          <w:contextualSpacing w:val="0"/>
                          <w:jc w:val="both"/>
                          <w:cnfStyle w:val="100000000000" w:firstRow="1" w:lastRow="0" w:firstColumn="0" w:lastColumn="0" w:oddVBand="0" w:evenVBand="0" w:oddHBand="0" w:evenHBand="0" w:firstRowFirstColumn="0" w:firstRowLastColumn="0" w:lastRowFirstColumn="0" w:lastRowLastColumn="0"/>
                          <w:rPr>
                            <w:rFonts w:cs="Arial"/>
                            <w:color w:val="auto"/>
                          </w:rPr>
                        </w:pPr>
                        <w:r w:rsidRPr="00B378A9">
                          <w:rPr>
                            <w:rFonts w:cs="Arial"/>
                            <w:color w:val="auto"/>
                          </w:rPr>
                          <w:t>Target</w:t>
                        </w:r>
                      </w:p>
                    </w:tc>
                    <w:tc>
                      <w:tcPr>
                        <w:tcW w:w="1422" w:type="dxa"/>
                        <w:tcBorders>
                          <w:left w:val="single" w:sz="4" w:space="0" w:color="FFFFFF" w:themeColor="background1"/>
                          <w:bottom w:val="single" w:sz="4" w:space="0" w:color="FFFFFF" w:themeColor="background1"/>
                        </w:tcBorders>
                      </w:tcPr>
                      <w:p w14:paraId="7D65C098" w14:textId="77777777" w:rsidR="00B378A9" w:rsidRPr="00B378A9" w:rsidRDefault="00B378A9" w:rsidP="00B378A9">
                        <w:pPr>
                          <w:pStyle w:val="ListParagraph"/>
                          <w:numPr>
                            <w:ilvl w:val="0"/>
                            <w:numId w:val="11"/>
                          </w:numPr>
                          <w:spacing w:before="240"/>
                          <w:ind w:left="357" w:hanging="357"/>
                          <w:contextualSpacing w:val="0"/>
                          <w:jc w:val="both"/>
                          <w:cnfStyle w:val="100000000000" w:firstRow="1" w:lastRow="0" w:firstColumn="0" w:lastColumn="0" w:oddVBand="0" w:evenVBand="0" w:oddHBand="0" w:evenHBand="0" w:firstRowFirstColumn="0" w:firstRowLastColumn="0" w:lastRowFirstColumn="0" w:lastRowLastColumn="0"/>
                          <w:rPr>
                            <w:rFonts w:cs="Arial"/>
                            <w:color w:val="auto"/>
                          </w:rPr>
                        </w:pPr>
                        <w:r w:rsidRPr="00B378A9">
                          <w:rPr>
                            <w:rFonts w:cs="Arial"/>
                            <w:color w:val="auto"/>
                          </w:rPr>
                          <w:t>Result</w:t>
                        </w:r>
                      </w:p>
                    </w:tc>
                  </w:tr>
                  <w:tr w:rsidR="00244716" w14:paraId="60C37F04" w14:textId="77777777" w:rsidTr="004A5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6D4B3D1" w14:textId="67C74F5F" w:rsidR="00244716" w:rsidRDefault="00244716" w:rsidP="00B378A9">
                        <w:pPr>
                          <w:spacing w:before="240"/>
                          <w:rPr>
                            <w:rFonts w:cs="Arial"/>
                          </w:rPr>
                        </w:pPr>
                        <w:r>
                          <w:rPr>
                            <w:rFonts w:cs="Arial"/>
                          </w:rPr>
                          <w:t>No. of 4/5yr old children screened each year including catch up sessions</w:t>
                        </w:r>
                      </w:p>
                    </w:tc>
                    <w:tc>
                      <w:tcPr>
                        <w:tcW w:w="1979" w:type="dxa"/>
                      </w:tcPr>
                      <w:p w14:paraId="79031637" w14:textId="643CCD65" w:rsidR="00244716" w:rsidRPr="00AC5AC2" w:rsidRDefault="00244716" w:rsidP="00B378A9">
                        <w:pPr>
                          <w:spacing w:before="240"/>
                          <w:cnfStyle w:val="000000100000" w:firstRow="0" w:lastRow="0" w:firstColumn="0" w:lastColumn="0" w:oddVBand="0" w:evenVBand="0" w:oddHBand="1" w:evenHBand="0" w:firstRowFirstColumn="0" w:firstRowLastColumn="0" w:lastRowFirstColumn="0" w:lastRowLastColumn="0"/>
                          <w:rPr>
                            <w:rFonts w:cs="Arial"/>
                            <w:b/>
                            <w:bCs/>
                            <w:color w:val="FFFFFF" w:themeColor="background1"/>
                          </w:rPr>
                        </w:pPr>
                        <w:r>
                          <w:rPr>
                            <w:rFonts w:cs="Arial"/>
                          </w:rPr>
                          <w:t>Reception class cohort + 1%</w:t>
                        </w:r>
                      </w:p>
                    </w:tc>
                    <w:tc>
                      <w:tcPr>
                        <w:tcW w:w="1842" w:type="dxa"/>
                      </w:tcPr>
                      <w:p w14:paraId="06782C27" w14:textId="0BA08C63" w:rsidR="00244716" w:rsidRPr="00AC5AC2" w:rsidRDefault="00244716" w:rsidP="00B378A9">
                        <w:pPr>
                          <w:spacing w:before="240"/>
                          <w:cnfStyle w:val="000000100000" w:firstRow="0" w:lastRow="0" w:firstColumn="0" w:lastColumn="0" w:oddVBand="0" w:evenVBand="0" w:oddHBand="1" w:evenHBand="0" w:firstRowFirstColumn="0" w:firstRowLastColumn="0" w:lastRowFirstColumn="0" w:lastRowLastColumn="0"/>
                          <w:rPr>
                            <w:rFonts w:cs="Arial"/>
                            <w:b/>
                            <w:bCs/>
                            <w:color w:val="FFFFFF" w:themeColor="background1"/>
                          </w:rPr>
                        </w:pPr>
                        <w:r>
                          <w:rPr>
                            <w:rFonts w:cs="Arial"/>
                          </w:rPr>
                          <w:t>No. of children screened</w:t>
                        </w:r>
                      </w:p>
                    </w:tc>
                    <w:tc>
                      <w:tcPr>
                        <w:tcW w:w="1592" w:type="dxa"/>
                      </w:tcPr>
                      <w:p w14:paraId="4B42847F" w14:textId="29366CA3" w:rsidR="00244716" w:rsidRPr="00AC5AC2" w:rsidRDefault="00244716" w:rsidP="00B378A9">
                        <w:pPr>
                          <w:spacing w:before="240"/>
                          <w:jc w:val="both"/>
                          <w:cnfStyle w:val="000000100000" w:firstRow="0" w:lastRow="0" w:firstColumn="0" w:lastColumn="0" w:oddVBand="0" w:evenVBand="0" w:oddHBand="1" w:evenHBand="0" w:firstRowFirstColumn="0" w:firstRowLastColumn="0" w:lastRowFirstColumn="0" w:lastRowLastColumn="0"/>
                          <w:rPr>
                            <w:rFonts w:cs="Arial"/>
                            <w:b/>
                            <w:bCs/>
                            <w:color w:val="FFFFFF" w:themeColor="background1"/>
                          </w:rPr>
                        </w:pPr>
                        <w:r>
                          <w:rPr>
                            <w:rFonts w:cs="Arial"/>
                          </w:rPr>
                          <w:t>95%</w:t>
                        </w:r>
                      </w:p>
                    </w:tc>
                    <w:tc>
                      <w:tcPr>
                        <w:tcW w:w="1422" w:type="dxa"/>
                      </w:tcPr>
                      <w:p w14:paraId="51E1DC0B" w14:textId="77777777" w:rsidR="00244716" w:rsidRPr="00AC5AC2" w:rsidRDefault="00244716" w:rsidP="00B378A9">
                        <w:pPr>
                          <w:spacing w:before="240"/>
                          <w:jc w:val="both"/>
                          <w:cnfStyle w:val="000000100000" w:firstRow="0" w:lastRow="0" w:firstColumn="0" w:lastColumn="0" w:oddVBand="0" w:evenVBand="0" w:oddHBand="1" w:evenHBand="0" w:firstRowFirstColumn="0" w:firstRowLastColumn="0" w:lastRowFirstColumn="0" w:lastRowLastColumn="0"/>
                          <w:rPr>
                            <w:rFonts w:cs="Arial"/>
                            <w:b/>
                            <w:bCs/>
                            <w:color w:val="FFFFFF" w:themeColor="background1"/>
                          </w:rPr>
                        </w:pPr>
                      </w:p>
                    </w:tc>
                  </w:tr>
                  <w:tr w:rsidR="00244716" w14:paraId="097497B0" w14:textId="77777777" w:rsidTr="004A5E11">
                    <w:tc>
                      <w:tcPr>
                        <w:cnfStyle w:val="001000000000" w:firstRow="0" w:lastRow="0" w:firstColumn="1" w:lastColumn="0" w:oddVBand="0" w:evenVBand="0" w:oddHBand="0" w:evenHBand="0" w:firstRowFirstColumn="0" w:firstRowLastColumn="0" w:lastRowFirstColumn="0" w:lastRowLastColumn="0"/>
                        <w:tcW w:w="1707" w:type="dxa"/>
                      </w:tcPr>
                      <w:p w14:paraId="46ECA14E" w14:textId="1925551A" w:rsidR="00244716" w:rsidRDefault="00244716" w:rsidP="00B378A9">
                        <w:pPr>
                          <w:spacing w:before="240"/>
                          <w:rPr>
                            <w:rFonts w:cs="Arial"/>
                          </w:rPr>
                        </w:pPr>
                        <w:r>
                          <w:rPr>
                            <w:rFonts w:cs="Arial"/>
                          </w:rPr>
                          <w:lastRenderedPageBreak/>
                          <w:t>Results letter sent to parent / guardian within agreed timeframe (4 weeks)</w:t>
                        </w:r>
                      </w:p>
                    </w:tc>
                    <w:tc>
                      <w:tcPr>
                        <w:tcW w:w="1979" w:type="dxa"/>
                      </w:tcPr>
                      <w:p w14:paraId="7EF519E7" w14:textId="237E5A61"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r>
                          <w:rPr>
                            <w:rFonts w:cs="Arial"/>
                          </w:rPr>
                          <w:t>No. of children screened</w:t>
                        </w:r>
                      </w:p>
                    </w:tc>
                    <w:tc>
                      <w:tcPr>
                        <w:tcW w:w="1842" w:type="dxa"/>
                      </w:tcPr>
                      <w:p w14:paraId="1BEFBAB1" w14:textId="4C0BCF1C"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r>
                          <w:rPr>
                            <w:rFonts w:cs="Arial"/>
                          </w:rPr>
                          <w:t>% of results letters sent within timeframe of 4 weeks</w:t>
                        </w:r>
                      </w:p>
                    </w:tc>
                    <w:tc>
                      <w:tcPr>
                        <w:tcW w:w="1592" w:type="dxa"/>
                      </w:tcPr>
                      <w:p w14:paraId="56D9D0DF" w14:textId="54F71515"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r>
                          <w:rPr>
                            <w:rFonts w:cs="Arial"/>
                          </w:rPr>
                          <w:t>95% (other 5% &gt;4 weeks)</w:t>
                        </w:r>
                      </w:p>
                    </w:tc>
                    <w:tc>
                      <w:tcPr>
                        <w:tcW w:w="1422" w:type="dxa"/>
                      </w:tcPr>
                      <w:p w14:paraId="7D2EDA2B" w14:textId="77777777"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p>
                    </w:tc>
                  </w:tr>
                  <w:tr w:rsidR="00244716" w14:paraId="717C8BA0" w14:textId="77777777" w:rsidTr="004A5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58EBFC59" w14:textId="1B9969A6" w:rsidR="00244716" w:rsidRDefault="00244716" w:rsidP="00B378A9">
                        <w:pPr>
                          <w:spacing w:before="240"/>
                          <w:rPr>
                            <w:rFonts w:cs="Arial"/>
                          </w:rPr>
                        </w:pPr>
                        <w:r>
                          <w:rPr>
                            <w:rFonts w:cs="Arial"/>
                          </w:rPr>
                          <w:t>Fail results forwarded to families' GPs</w:t>
                        </w:r>
                      </w:p>
                    </w:tc>
                    <w:tc>
                      <w:tcPr>
                        <w:tcW w:w="1979" w:type="dxa"/>
                      </w:tcPr>
                      <w:p w14:paraId="703CD21F" w14:textId="507EE39F" w:rsidR="00244716" w:rsidRDefault="00244716" w:rsidP="00B378A9">
                        <w:pPr>
                          <w:spacing w:before="240"/>
                          <w:cnfStyle w:val="000000100000" w:firstRow="0" w:lastRow="0" w:firstColumn="0" w:lastColumn="0" w:oddVBand="0" w:evenVBand="0" w:oddHBand="1" w:evenHBand="0" w:firstRowFirstColumn="0" w:firstRowLastColumn="0" w:lastRowFirstColumn="0" w:lastRowLastColumn="0"/>
                          <w:rPr>
                            <w:rFonts w:cs="Arial"/>
                          </w:rPr>
                        </w:pPr>
                        <w:r>
                          <w:rPr>
                            <w:rFonts w:cs="Arial"/>
                          </w:rPr>
                          <w:t>No of children screened who failed vision screen</w:t>
                        </w:r>
                      </w:p>
                    </w:tc>
                    <w:tc>
                      <w:tcPr>
                        <w:tcW w:w="1842" w:type="dxa"/>
                      </w:tcPr>
                      <w:p w14:paraId="6855EFC3" w14:textId="27B7F57B" w:rsidR="00244716" w:rsidRDefault="00244716" w:rsidP="00B40A4E">
                        <w:pPr>
                          <w:spacing w:before="240"/>
                          <w:cnfStyle w:val="000000100000" w:firstRow="0" w:lastRow="0" w:firstColumn="0" w:lastColumn="0" w:oddVBand="0" w:evenVBand="0" w:oddHBand="1" w:evenHBand="0" w:firstRowFirstColumn="0" w:firstRowLastColumn="0" w:lastRowFirstColumn="0" w:lastRowLastColumn="0"/>
                          <w:rPr>
                            <w:rFonts w:cs="Arial"/>
                          </w:rPr>
                        </w:pPr>
                        <w:r>
                          <w:rPr>
                            <w:rFonts w:cs="Arial"/>
                          </w:rPr>
                          <w:t>% of results forwarded to GP</w:t>
                        </w:r>
                      </w:p>
                    </w:tc>
                    <w:tc>
                      <w:tcPr>
                        <w:tcW w:w="1592" w:type="dxa"/>
                      </w:tcPr>
                      <w:p w14:paraId="43DBF976" w14:textId="61E94918" w:rsidR="00244716" w:rsidRDefault="00244716" w:rsidP="00B378A9">
                        <w:pPr>
                          <w:spacing w:before="240"/>
                          <w:cnfStyle w:val="000000100000" w:firstRow="0" w:lastRow="0" w:firstColumn="0" w:lastColumn="0" w:oddVBand="0" w:evenVBand="0" w:oddHBand="1" w:evenHBand="0" w:firstRowFirstColumn="0" w:firstRowLastColumn="0" w:lastRowFirstColumn="0" w:lastRowLastColumn="0"/>
                          <w:rPr>
                            <w:rFonts w:cs="Arial"/>
                          </w:rPr>
                        </w:pPr>
                        <w:r>
                          <w:rPr>
                            <w:rFonts w:cs="Arial"/>
                          </w:rPr>
                          <w:t>100%</w:t>
                        </w:r>
                      </w:p>
                    </w:tc>
                    <w:tc>
                      <w:tcPr>
                        <w:tcW w:w="1422" w:type="dxa"/>
                      </w:tcPr>
                      <w:p w14:paraId="68FDF3BD" w14:textId="77777777" w:rsidR="00244716" w:rsidRDefault="00244716" w:rsidP="00B378A9">
                        <w:pPr>
                          <w:spacing w:before="240"/>
                          <w:cnfStyle w:val="000000100000" w:firstRow="0" w:lastRow="0" w:firstColumn="0" w:lastColumn="0" w:oddVBand="0" w:evenVBand="0" w:oddHBand="1" w:evenHBand="0" w:firstRowFirstColumn="0" w:firstRowLastColumn="0" w:lastRowFirstColumn="0" w:lastRowLastColumn="0"/>
                          <w:rPr>
                            <w:rFonts w:cs="Arial"/>
                          </w:rPr>
                        </w:pPr>
                      </w:p>
                    </w:tc>
                  </w:tr>
                  <w:tr w:rsidR="00244716" w14:paraId="306C017B" w14:textId="77777777" w:rsidTr="004A5E11">
                    <w:tc>
                      <w:tcPr>
                        <w:cnfStyle w:val="001000000000" w:firstRow="0" w:lastRow="0" w:firstColumn="1" w:lastColumn="0" w:oddVBand="0" w:evenVBand="0" w:oddHBand="0" w:evenHBand="0" w:firstRowFirstColumn="0" w:firstRowLastColumn="0" w:lastRowFirstColumn="0" w:lastRowLastColumn="0"/>
                        <w:tcW w:w="1707" w:type="dxa"/>
                      </w:tcPr>
                      <w:p w14:paraId="52055D87" w14:textId="77164C94" w:rsidR="00244716" w:rsidRDefault="00244716" w:rsidP="005122F3">
                        <w:pPr>
                          <w:spacing w:before="240"/>
                          <w:rPr>
                            <w:rFonts w:cs="Arial"/>
                          </w:rPr>
                        </w:pPr>
                        <w:r>
                          <w:rPr>
                            <w:rFonts w:cs="Arial"/>
                          </w:rPr>
                          <w:t>% of failed vision screens reported back from referral pathway (see 3.4)</w:t>
                        </w:r>
                      </w:p>
                    </w:tc>
                    <w:tc>
                      <w:tcPr>
                        <w:tcW w:w="1979" w:type="dxa"/>
                      </w:tcPr>
                      <w:p w14:paraId="32E1ED2B" w14:textId="58CF51A7"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r>
                          <w:rPr>
                            <w:rFonts w:cs="Arial"/>
                          </w:rPr>
                          <w:t>No of failed vision screens</w:t>
                        </w:r>
                      </w:p>
                    </w:tc>
                    <w:tc>
                      <w:tcPr>
                        <w:tcW w:w="1842" w:type="dxa"/>
                      </w:tcPr>
                      <w:p w14:paraId="20545E65" w14:textId="507C9CF9" w:rsidR="00244716" w:rsidRDefault="00244716" w:rsidP="002F696F">
                        <w:pPr>
                          <w:spacing w:before="240"/>
                          <w:cnfStyle w:val="000000000000" w:firstRow="0" w:lastRow="0" w:firstColumn="0" w:lastColumn="0" w:oddVBand="0" w:evenVBand="0" w:oddHBand="0" w:evenHBand="0" w:firstRowFirstColumn="0" w:firstRowLastColumn="0" w:lastRowFirstColumn="0" w:lastRowLastColumn="0"/>
                          <w:rPr>
                            <w:rFonts w:cs="Arial"/>
                          </w:rPr>
                        </w:pPr>
                        <w:r>
                          <w:rPr>
                            <w:rFonts w:cs="Arial"/>
                          </w:rPr>
                          <w:t>Number of failed vision screens not a fail at second check</w:t>
                        </w:r>
                      </w:p>
                    </w:tc>
                    <w:tc>
                      <w:tcPr>
                        <w:tcW w:w="1592" w:type="dxa"/>
                      </w:tcPr>
                      <w:p w14:paraId="5FB5FF03" w14:textId="06DFED22"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r>
                          <w:rPr>
                            <w:rFonts w:cs="Arial"/>
                          </w:rPr>
                          <w:t>5%</w:t>
                        </w:r>
                      </w:p>
                    </w:tc>
                    <w:tc>
                      <w:tcPr>
                        <w:tcW w:w="1422" w:type="dxa"/>
                      </w:tcPr>
                      <w:p w14:paraId="64050A60" w14:textId="77777777"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p>
                    </w:tc>
                  </w:tr>
                  <w:tr w:rsidR="00244716" w14:paraId="29FFBFF0" w14:textId="77777777" w:rsidTr="004A5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A81A825" w14:textId="214736E7" w:rsidR="00244716" w:rsidRDefault="00244716" w:rsidP="005122F3">
                        <w:pPr>
                          <w:spacing w:before="240" w:after="240"/>
                          <w:rPr>
                            <w:rFonts w:cs="Arial"/>
                          </w:rPr>
                        </w:pPr>
                        <w:r>
                          <w:rPr>
                            <w:rFonts w:cs="Arial"/>
                          </w:rPr>
                          <w:t>Screening of children not in a LCC state school setting</w:t>
                        </w:r>
                      </w:p>
                    </w:tc>
                    <w:tc>
                      <w:tcPr>
                        <w:tcW w:w="1979" w:type="dxa"/>
                      </w:tcPr>
                      <w:p w14:paraId="1B1C72D4" w14:textId="024742C5" w:rsidR="00244716" w:rsidRDefault="00244716" w:rsidP="00B378A9">
                        <w:pPr>
                          <w:spacing w:before="240"/>
                          <w:cnfStyle w:val="000000100000" w:firstRow="0" w:lastRow="0" w:firstColumn="0" w:lastColumn="0" w:oddVBand="0" w:evenVBand="0" w:oddHBand="1" w:evenHBand="0" w:firstRowFirstColumn="0" w:firstRowLastColumn="0" w:lastRowFirstColumn="0" w:lastRowLastColumn="0"/>
                          <w:rPr>
                            <w:rFonts w:cs="Arial"/>
                          </w:rPr>
                        </w:pPr>
                        <w:r w:rsidRPr="008E0A58">
                          <w:rPr>
                            <w:rFonts w:cs="Arial"/>
                          </w:rPr>
                          <w:t xml:space="preserve">Number of children of the age group not in a </w:t>
                        </w:r>
                        <w:r>
                          <w:rPr>
                            <w:rFonts w:cs="Arial"/>
                          </w:rPr>
                          <w:t xml:space="preserve">LCC state </w:t>
                        </w:r>
                        <w:r w:rsidRPr="008E0A58">
                          <w:rPr>
                            <w:rFonts w:cs="Arial"/>
                          </w:rPr>
                          <w:t>school setting</w:t>
                        </w:r>
                      </w:p>
                    </w:tc>
                    <w:tc>
                      <w:tcPr>
                        <w:tcW w:w="1842" w:type="dxa"/>
                      </w:tcPr>
                      <w:p w14:paraId="2D6DEB42" w14:textId="5F2979F5" w:rsidR="00244716" w:rsidRDefault="00244716" w:rsidP="00B378A9">
                        <w:pPr>
                          <w:spacing w:before="240"/>
                          <w:cnfStyle w:val="000000100000" w:firstRow="0" w:lastRow="0" w:firstColumn="0" w:lastColumn="0" w:oddVBand="0" w:evenVBand="0" w:oddHBand="1" w:evenHBand="0" w:firstRowFirstColumn="0" w:firstRowLastColumn="0" w:lastRowFirstColumn="0" w:lastRowLastColumn="0"/>
                          <w:rPr>
                            <w:rFonts w:cs="Arial"/>
                          </w:rPr>
                        </w:pPr>
                        <w:r w:rsidRPr="008E0A58">
                          <w:rPr>
                            <w:rFonts w:cs="Arial"/>
                          </w:rPr>
                          <w:t xml:space="preserve">Number of children of the age group not in a </w:t>
                        </w:r>
                        <w:r>
                          <w:rPr>
                            <w:rFonts w:cs="Arial"/>
                          </w:rPr>
                          <w:t xml:space="preserve">LCC </w:t>
                        </w:r>
                        <w:r w:rsidRPr="008E0A58">
                          <w:rPr>
                            <w:rFonts w:cs="Arial"/>
                          </w:rPr>
                          <w:t>state school setting</w:t>
                        </w:r>
                        <w:r>
                          <w:rPr>
                            <w:rFonts w:cs="Arial"/>
                          </w:rPr>
                          <w:t xml:space="preserve"> screened</w:t>
                        </w:r>
                      </w:p>
                    </w:tc>
                    <w:tc>
                      <w:tcPr>
                        <w:tcW w:w="1592" w:type="dxa"/>
                      </w:tcPr>
                      <w:p w14:paraId="6CE71E50" w14:textId="75E90252" w:rsidR="00244716" w:rsidRDefault="00244716" w:rsidP="00B378A9">
                        <w:pPr>
                          <w:spacing w:before="240"/>
                          <w:cnfStyle w:val="000000100000" w:firstRow="0" w:lastRow="0" w:firstColumn="0" w:lastColumn="0" w:oddVBand="0" w:evenVBand="0" w:oddHBand="1" w:evenHBand="0" w:firstRowFirstColumn="0" w:firstRowLastColumn="0" w:lastRowFirstColumn="0" w:lastRowLastColumn="0"/>
                          <w:rPr>
                            <w:rFonts w:cs="Arial"/>
                          </w:rPr>
                        </w:pPr>
                        <w:r>
                          <w:rPr>
                            <w:rFonts w:cs="Arial"/>
                          </w:rPr>
                          <w:t>80%</w:t>
                        </w:r>
                      </w:p>
                    </w:tc>
                    <w:tc>
                      <w:tcPr>
                        <w:tcW w:w="1422" w:type="dxa"/>
                      </w:tcPr>
                      <w:p w14:paraId="7982CD02" w14:textId="77777777" w:rsidR="00244716" w:rsidRDefault="00244716" w:rsidP="00B378A9">
                        <w:pPr>
                          <w:spacing w:before="240"/>
                          <w:cnfStyle w:val="000000100000" w:firstRow="0" w:lastRow="0" w:firstColumn="0" w:lastColumn="0" w:oddVBand="0" w:evenVBand="0" w:oddHBand="1" w:evenHBand="0" w:firstRowFirstColumn="0" w:firstRowLastColumn="0" w:lastRowFirstColumn="0" w:lastRowLastColumn="0"/>
                          <w:rPr>
                            <w:rFonts w:cs="Arial"/>
                          </w:rPr>
                        </w:pPr>
                      </w:p>
                    </w:tc>
                  </w:tr>
                  <w:tr w:rsidR="00244716" w14:paraId="66E82F39" w14:textId="77777777" w:rsidTr="004A5E11">
                    <w:trPr>
                      <w:trHeight w:val="1266"/>
                    </w:trPr>
                    <w:tc>
                      <w:tcPr>
                        <w:cnfStyle w:val="001000000000" w:firstRow="0" w:lastRow="0" w:firstColumn="1" w:lastColumn="0" w:oddVBand="0" w:evenVBand="0" w:oddHBand="0" w:evenHBand="0" w:firstRowFirstColumn="0" w:firstRowLastColumn="0" w:lastRowFirstColumn="0" w:lastRowLastColumn="0"/>
                        <w:tcW w:w="1707" w:type="dxa"/>
                      </w:tcPr>
                      <w:p w14:paraId="5373178E" w14:textId="49BF5A63" w:rsidR="00244716" w:rsidRDefault="00244716" w:rsidP="00B378A9">
                        <w:pPr>
                          <w:spacing w:before="240" w:after="240"/>
                          <w:rPr>
                            <w:rFonts w:cs="Arial"/>
                          </w:rPr>
                        </w:pPr>
                        <w:r>
                          <w:rPr>
                            <w:rFonts w:cs="Arial"/>
                          </w:rPr>
                          <w:t>10% audit completed by orthoptist</w:t>
                        </w:r>
                      </w:p>
                    </w:tc>
                    <w:tc>
                      <w:tcPr>
                        <w:tcW w:w="1979" w:type="dxa"/>
                      </w:tcPr>
                      <w:p w14:paraId="015B735D" w14:textId="623A5523"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r>
                          <w:rPr>
                            <w:rFonts w:cs="Arial"/>
                          </w:rPr>
                          <w:t>10% of all screens</w:t>
                        </w:r>
                      </w:p>
                    </w:tc>
                    <w:tc>
                      <w:tcPr>
                        <w:tcW w:w="1842" w:type="dxa"/>
                      </w:tcPr>
                      <w:p w14:paraId="2C6562EB" w14:textId="3DB298A9"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r>
                          <w:rPr>
                            <w:rFonts w:cs="Arial"/>
                          </w:rPr>
                          <w:t>Correct results</w:t>
                        </w:r>
                      </w:p>
                    </w:tc>
                    <w:tc>
                      <w:tcPr>
                        <w:tcW w:w="1592" w:type="dxa"/>
                      </w:tcPr>
                      <w:p w14:paraId="4890AAB0" w14:textId="565E3D1B"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c>
                      <w:tcPr>
                        <w:tcW w:w="1422" w:type="dxa"/>
                      </w:tcPr>
                      <w:p w14:paraId="70F0F4B1" w14:textId="77777777" w:rsidR="00244716" w:rsidRDefault="00244716" w:rsidP="00B378A9">
                        <w:pPr>
                          <w:spacing w:before="240"/>
                          <w:cnfStyle w:val="000000000000" w:firstRow="0" w:lastRow="0" w:firstColumn="0" w:lastColumn="0" w:oddVBand="0" w:evenVBand="0" w:oddHBand="0" w:evenHBand="0" w:firstRowFirstColumn="0" w:firstRowLastColumn="0" w:lastRowFirstColumn="0" w:lastRowLastColumn="0"/>
                          <w:rPr>
                            <w:rFonts w:cs="Arial"/>
                          </w:rPr>
                        </w:pPr>
                      </w:p>
                    </w:tc>
                  </w:tr>
                  <w:tr w:rsidR="00244716" w14:paraId="1D932E89" w14:textId="77777777" w:rsidTr="004A5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74688089" w14:textId="596D3B0B" w:rsidR="00244716" w:rsidRDefault="00244716" w:rsidP="009B5D41">
                        <w:pPr>
                          <w:spacing w:before="240"/>
                          <w:rPr>
                            <w:rFonts w:cs="Arial"/>
                          </w:rPr>
                        </w:pPr>
                        <w:r>
                          <w:rPr>
                            <w:rFonts w:cs="Arial"/>
                          </w:rPr>
                          <w:t>Attendance at performance and LEHN meetings</w:t>
                        </w:r>
                      </w:p>
                    </w:tc>
                    <w:tc>
                      <w:tcPr>
                        <w:tcW w:w="1979" w:type="dxa"/>
                      </w:tcPr>
                      <w:p w14:paraId="6817F803" w14:textId="780D48DB" w:rsidR="00244716" w:rsidRDefault="00244716" w:rsidP="009B5D41">
                        <w:pPr>
                          <w:spacing w:before="240"/>
                          <w:cnfStyle w:val="000000100000" w:firstRow="0" w:lastRow="0" w:firstColumn="0" w:lastColumn="0" w:oddVBand="0" w:evenVBand="0" w:oddHBand="1" w:evenHBand="0" w:firstRowFirstColumn="0" w:firstRowLastColumn="0" w:lastRowFirstColumn="0" w:lastRowLastColumn="0"/>
                          <w:rPr>
                            <w:rFonts w:cs="Arial"/>
                          </w:rPr>
                        </w:pPr>
                        <w:r>
                          <w:rPr>
                            <w:rFonts w:cs="Arial"/>
                          </w:rPr>
                          <w:t>No. of meetings scheduled for the year</w:t>
                        </w:r>
                      </w:p>
                    </w:tc>
                    <w:tc>
                      <w:tcPr>
                        <w:tcW w:w="1842" w:type="dxa"/>
                      </w:tcPr>
                      <w:p w14:paraId="7A9268D2" w14:textId="11C92FD0" w:rsidR="00244716" w:rsidRDefault="00244716" w:rsidP="009B5D41">
                        <w:pPr>
                          <w:spacing w:before="240"/>
                          <w:cnfStyle w:val="000000100000" w:firstRow="0" w:lastRow="0" w:firstColumn="0" w:lastColumn="0" w:oddVBand="0" w:evenVBand="0" w:oddHBand="1" w:evenHBand="0" w:firstRowFirstColumn="0" w:firstRowLastColumn="0" w:lastRowFirstColumn="0" w:lastRowLastColumn="0"/>
                          <w:rPr>
                            <w:rFonts w:cs="Arial"/>
                          </w:rPr>
                        </w:pPr>
                        <w:r>
                          <w:rPr>
                            <w:rFonts w:cs="Arial"/>
                          </w:rPr>
                          <w:t>No. attended</w:t>
                        </w:r>
                      </w:p>
                    </w:tc>
                    <w:tc>
                      <w:tcPr>
                        <w:tcW w:w="1592" w:type="dxa"/>
                      </w:tcPr>
                      <w:p w14:paraId="5DCC4968" w14:textId="0D20170A" w:rsidR="00244716" w:rsidRDefault="00244716" w:rsidP="009B5D41">
                        <w:pPr>
                          <w:spacing w:before="240"/>
                          <w:cnfStyle w:val="000000100000" w:firstRow="0" w:lastRow="0" w:firstColumn="0" w:lastColumn="0" w:oddVBand="0" w:evenVBand="0" w:oddHBand="1" w:evenHBand="0" w:firstRowFirstColumn="0" w:firstRowLastColumn="0" w:lastRowFirstColumn="0" w:lastRowLastColumn="0"/>
                          <w:rPr>
                            <w:rFonts w:cs="Arial"/>
                          </w:rPr>
                        </w:pPr>
                        <w:r w:rsidRPr="002F696F">
                          <w:rPr>
                            <w:rStyle w:val="CommentReference"/>
                            <w:sz w:val="22"/>
                          </w:rPr>
                          <w:t>95</w:t>
                        </w:r>
                        <w:r>
                          <w:rPr>
                            <w:rStyle w:val="CommentReference"/>
                          </w:rPr>
                          <w:t>%</w:t>
                        </w:r>
                      </w:p>
                    </w:tc>
                    <w:tc>
                      <w:tcPr>
                        <w:tcW w:w="1422" w:type="dxa"/>
                      </w:tcPr>
                      <w:p w14:paraId="01290436" w14:textId="77777777" w:rsidR="00244716" w:rsidRDefault="00244716" w:rsidP="009B5D41">
                        <w:pPr>
                          <w:spacing w:before="240"/>
                          <w:cnfStyle w:val="000000100000" w:firstRow="0" w:lastRow="0" w:firstColumn="0" w:lastColumn="0" w:oddVBand="0" w:evenVBand="0" w:oddHBand="1" w:evenHBand="0" w:firstRowFirstColumn="0" w:firstRowLastColumn="0" w:lastRowFirstColumn="0" w:lastRowLastColumn="0"/>
                          <w:rPr>
                            <w:rFonts w:cs="Arial"/>
                          </w:rPr>
                        </w:pPr>
                      </w:p>
                    </w:tc>
                  </w:tr>
                  <w:tr w:rsidR="00244716" w14:paraId="527582A9" w14:textId="77777777" w:rsidTr="004A5E11">
                    <w:tc>
                      <w:tcPr>
                        <w:cnfStyle w:val="001000000000" w:firstRow="0" w:lastRow="0" w:firstColumn="1" w:lastColumn="0" w:oddVBand="0" w:evenVBand="0" w:oddHBand="0" w:evenHBand="0" w:firstRowFirstColumn="0" w:firstRowLastColumn="0" w:lastRowFirstColumn="0" w:lastRowLastColumn="0"/>
                        <w:tcW w:w="1707" w:type="dxa"/>
                        <w:vAlign w:val="center"/>
                      </w:tcPr>
                      <w:p w14:paraId="326D09F9" w14:textId="55A73204" w:rsidR="00244716" w:rsidRDefault="00244716" w:rsidP="00244716">
                        <w:pPr>
                          <w:spacing w:before="240"/>
                          <w:rPr>
                            <w:rFonts w:cs="Arial"/>
                          </w:rPr>
                        </w:pPr>
                      </w:p>
                    </w:tc>
                    <w:tc>
                      <w:tcPr>
                        <w:tcW w:w="1979" w:type="dxa"/>
                      </w:tcPr>
                      <w:p w14:paraId="1C247063" w14:textId="1B8EF058" w:rsidR="00244716" w:rsidRDefault="00244716" w:rsidP="009B5D41">
                        <w:pPr>
                          <w:spacing w:before="240"/>
                          <w:cnfStyle w:val="000000000000" w:firstRow="0" w:lastRow="0" w:firstColumn="0" w:lastColumn="0" w:oddVBand="0" w:evenVBand="0" w:oddHBand="0" w:evenHBand="0" w:firstRowFirstColumn="0" w:firstRowLastColumn="0" w:lastRowFirstColumn="0" w:lastRowLastColumn="0"/>
                          <w:rPr>
                            <w:rFonts w:cs="Arial"/>
                          </w:rPr>
                        </w:pPr>
                      </w:p>
                    </w:tc>
                    <w:tc>
                      <w:tcPr>
                        <w:tcW w:w="1842" w:type="dxa"/>
                      </w:tcPr>
                      <w:p w14:paraId="3CF83668" w14:textId="70F5AA30" w:rsidR="00244716" w:rsidRDefault="00244716" w:rsidP="009B5D41">
                        <w:pPr>
                          <w:spacing w:before="240"/>
                          <w:cnfStyle w:val="000000000000" w:firstRow="0" w:lastRow="0" w:firstColumn="0" w:lastColumn="0" w:oddVBand="0" w:evenVBand="0" w:oddHBand="0" w:evenHBand="0" w:firstRowFirstColumn="0" w:firstRowLastColumn="0" w:lastRowFirstColumn="0" w:lastRowLastColumn="0"/>
                          <w:rPr>
                            <w:rFonts w:cs="Arial"/>
                          </w:rPr>
                        </w:pPr>
                      </w:p>
                    </w:tc>
                    <w:tc>
                      <w:tcPr>
                        <w:tcW w:w="1592" w:type="dxa"/>
                      </w:tcPr>
                      <w:p w14:paraId="194C0AF7" w14:textId="6E6D44CF" w:rsidR="00244716" w:rsidRDefault="00244716" w:rsidP="009B5D41">
                        <w:pPr>
                          <w:spacing w:before="240"/>
                          <w:cnfStyle w:val="000000000000" w:firstRow="0" w:lastRow="0" w:firstColumn="0" w:lastColumn="0" w:oddVBand="0" w:evenVBand="0" w:oddHBand="0" w:evenHBand="0" w:firstRowFirstColumn="0" w:firstRowLastColumn="0" w:lastRowFirstColumn="0" w:lastRowLastColumn="0"/>
                          <w:rPr>
                            <w:rStyle w:val="CommentReference"/>
                          </w:rPr>
                        </w:pPr>
                      </w:p>
                    </w:tc>
                    <w:tc>
                      <w:tcPr>
                        <w:tcW w:w="1422" w:type="dxa"/>
                      </w:tcPr>
                      <w:p w14:paraId="154D52FD" w14:textId="77777777" w:rsidR="00244716" w:rsidRDefault="00244716" w:rsidP="009B5D41">
                        <w:pPr>
                          <w:spacing w:before="240"/>
                          <w:cnfStyle w:val="000000000000" w:firstRow="0" w:lastRow="0" w:firstColumn="0" w:lastColumn="0" w:oddVBand="0" w:evenVBand="0" w:oddHBand="0" w:evenHBand="0" w:firstRowFirstColumn="0" w:firstRowLastColumn="0" w:lastRowFirstColumn="0" w:lastRowLastColumn="0"/>
                          <w:rPr>
                            <w:rFonts w:cs="Arial"/>
                          </w:rPr>
                        </w:pPr>
                      </w:p>
                    </w:tc>
                  </w:tr>
                </w:tbl>
                <w:p w14:paraId="01226391" w14:textId="77777777" w:rsidR="00610DBE" w:rsidRPr="00ED7E40" w:rsidRDefault="00610DBE" w:rsidP="00610DBE">
                  <w:pPr>
                    <w:spacing w:before="120" w:after="120"/>
                    <w:rPr>
                      <w:rFonts w:cs="Arial"/>
                    </w:rPr>
                  </w:pPr>
                </w:p>
              </w:tc>
            </w:tr>
          </w:tbl>
          <w:p w14:paraId="3658A258" w14:textId="77777777" w:rsidR="00A513A6" w:rsidRPr="00F44D90" w:rsidRDefault="00A513A6" w:rsidP="00F05DBB">
            <w:pPr>
              <w:spacing w:before="120" w:after="120"/>
              <w:rPr>
                <w:rFonts w:cs="Arial"/>
              </w:rPr>
            </w:pPr>
          </w:p>
        </w:tc>
      </w:tr>
    </w:tbl>
    <w:p w14:paraId="3121EB2D" w14:textId="77777777" w:rsidR="00CB6C0D" w:rsidRDefault="00CB6C0D" w:rsidP="00461CB3">
      <w:pPr>
        <w:spacing w:before="240"/>
        <w:rPr>
          <w:rFonts w:cs="Arial"/>
        </w:rPr>
        <w:sectPr w:rsidR="00CB6C0D" w:rsidSect="008903AF">
          <w:headerReference w:type="default" r:id="rId13"/>
          <w:footerReference w:type="default" r:id="rId14"/>
          <w:pgSz w:w="11906" w:h="16838"/>
          <w:pgMar w:top="1418" w:right="1474" w:bottom="1418" w:left="1474" w:header="709" w:footer="709" w:gutter="0"/>
          <w:cols w:space="708"/>
          <w:docGrid w:linePitch="360"/>
        </w:sectPr>
      </w:pPr>
    </w:p>
    <w:p w14:paraId="5874B74A" w14:textId="4B19B2AC" w:rsidR="00610DBE" w:rsidRPr="00CB6C0D" w:rsidRDefault="00CB6C0D" w:rsidP="00461CB3">
      <w:pPr>
        <w:spacing w:before="240"/>
        <w:rPr>
          <w:rFonts w:cs="Arial"/>
          <w:b/>
        </w:rPr>
      </w:pPr>
      <w:r w:rsidRPr="00CB6C0D">
        <w:rPr>
          <w:rFonts w:cs="Arial"/>
          <w:b/>
        </w:rPr>
        <w:lastRenderedPageBreak/>
        <w:t>Appendix A</w:t>
      </w:r>
    </w:p>
    <w:p w14:paraId="71F4E1D6" w14:textId="71E85CC3" w:rsidR="00CB6C0D" w:rsidRPr="00CB6C0D" w:rsidRDefault="00CB6C0D" w:rsidP="00CB6C0D">
      <w:pPr>
        <w:spacing w:before="240"/>
        <w:rPr>
          <w:rFonts w:cs="Arial"/>
          <w:u w:val="single"/>
        </w:rPr>
      </w:pPr>
      <w:r w:rsidRPr="00CB6C0D">
        <w:rPr>
          <w:rFonts w:cs="Arial"/>
          <w:u w:val="single"/>
        </w:rPr>
        <w:t>SAFEGUARDING POLICIES</w:t>
      </w:r>
    </w:p>
    <w:p w14:paraId="4A10F2C5" w14:textId="0B6B937E" w:rsidR="00CB6C0D" w:rsidRPr="00CB6C0D" w:rsidRDefault="00CB6C0D" w:rsidP="00CB6C0D">
      <w:pPr>
        <w:spacing w:before="240"/>
        <w:rPr>
          <w:rFonts w:cs="Arial"/>
        </w:rPr>
      </w:pPr>
      <w:r w:rsidRPr="00CB6C0D">
        <w:rPr>
          <w:rFonts w:cs="Arial"/>
        </w:rPr>
        <w:t xml:space="preserve">The Service Provider shall devise, implement and maintain a procedure for its </w:t>
      </w:r>
      <w:r w:rsidR="00244716">
        <w:rPr>
          <w:rFonts w:cs="Arial"/>
        </w:rPr>
        <w:t>s</w:t>
      </w:r>
      <w:r w:rsidRPr="00CB6C0D">
        <w:rPr>
          <w:rFonts w:cs="Arial"/>
        </w:rPr>
        <w:t xml:space="preserve">taff which ensures compliance with pan-Lancashire procedures for safeguarding children, and shall supply a copy of its Safeguarding Policy to the Authority before commencement of the Services. </w:t>
      </w:r>
    </w:p>
    <w:p w14:paraId="597E6F14" w14:textId="2C7B4436" w:rsidR="00CB6C0D" w:rsidRPr="00CB6C0D" w:rsidRDefault="00CB6C0D" w:rsidP="00CB6C0D">
      <w:pPr>
        <w:spacing w:before="240"/>
        <w:rPr>
          <w:rFonts w:cs="Arial"/>
        </w:rPr>
      </w:pPr>
      <w:r>
        <w:rPr>
          <w:rFonts w:cs="Arial"/>
        </w:rPr>
        <w:t xml:space="preserve">• </w:t>
      </w:r>
      <w:r w:rsidRPr="00CB6C0D">
        <w:rPr>
          <w:rFonts w:cs="Arial"/>
        </w:rPr>
        <w:t xml:space="preserve">Pan-Lancashire Safeguarding children policies and procedures can be accessed at: </w:t>
      </w:r>
    </w:p>
    <w:p w14:paraId="6278298E" w14:textId="12F6FD69" w:rsidR="00CB6C0D" w:rsidRDefault="00FB1D90" w:rsidP="00CB6C0D">
      <w:pPr>
        <w:spacing w:before="240"/>
        <w:rPr>
          <w:rFonts w:cs="Arial"/>
        </w:rPr>
      </w:pPr>
      <w:hyperlink r:id="rId15" w:history="1">
        <w:r w:rsidR="00CB6C0D" w:rsidRPr="00E3204D">
          <w:rPr>
            <w:rStyle w:val="Hyperlink"/>
            <w:rFonts w:cs="Arial"/>
          </w:rPr>
          <w:t>http://panlancashirescb.proceduresonline.com/index.htm</w:t>
        </w:r>
      </w:hyperlink>
    </w:p>
    <w:p w14:paraId="288A0CCB" w14:textId="77777777" w:rsidR="00CB6C0D" w:rsidRPr="00CB6C0D" w:rsidRDefault="00CB6C0D" w:rsidP="00CB6C0D">
      <w:pPr>
        <w:spacing w:before="240"/>
        <w:rPr>
          <w:rFonts w:cs="Arial"/>
        </w:rPr>
      </w:pPr>
      <w:r w:rsidRPr="00CB6C0D">
        <w:rPr>
          <w:rFonts w:cs="Arial"/>
        </w:rPr>
        <w:t>The Service Provider will provide evidence of their safeguarding arrangements on request, at a minimum this will be annually.</w:t>
      </w:r>
    </w:p>
    <w:p w14:paraId="15B29333" w14:textId="77777777" w:rsidR="00CB6C0D" w:rsidRPr="00CB6C0D" w:rsidRDefault="00CB6C0D" w:rsidP="00CB6C0D">
      <w:pPr>
        <w:spacing w:before="240"/>
        <w:rPr>
          <w:rFonts w:cs="Arial"/>
        </w:rPr>
      </w:pPr>
      <w:r w:rsidRPr="00CB6C0D">
        <w:rPr>
          <w:rFonts w:cs="Arial"/>
        </w:rPr>
        <w:t>In respect of children and young people specifically, the Service Provider must ensure that the welfare and rights of Lancashire's children and young people remains paramount and that all children and young people are effectively safeguarded with due consideration but not exclusively to the:</w:t>
      </w:r>
    </w:p>
    <w:p w14:paraId="02AAC1A3" w14:textId="2EDC0416" w:rsidR="00CB6C0D" w:rsidRPr="00CB6C0D" w:rsidRDefault="00CB6C0D" w:rsidP="00CB6C0D">
      <w:pPr>
        <w:spacing w:before="240"/>
        <w:rPr>
          <w:rFonts w:cs="Arial"/>
        </w:rPr>
      </w:pPr>
      <w:r>
        <w:rPr>
          <w:rFonts w:cs="Arial"/>
        </w:rPr>
        <w:t xml:space="preserve">• </w:t>
      </w:r>
      <w:r w:rsidRPr="00CB6C0D">
        <w:rPr>
          <w:rFonts w:cs="Arial"/>
        </w:rPr>
        <w:t>Children Act 1989, 2004</w:t>
      </w:r>
    </w:p>
    <w:p w14:paraId="1EE4A427" w14:textId="0AD99674" w:rsidR="00CB6C0D" w:rsidRPr="00CB6C0D" w:rsidRDefault="00CB6C0D" w:rsidP="00CB6C0D">
      <w:pPr>
        <w:spacing w:before="240"/>
        <w:rPr>
          <w:rFonts w:cs="Arial"/>
        </w:rPr>
      </w:pPr>
      <w:r w:rsidRPr="00CB6C0D">
        <w:rPr>
          <w:rFonts w:cs="Arial"/>
        </w:rPr>
        <w:t>•</w:t>
      </w:r>
      <w:r>
        <w:rPr>
          <w:rFonts w:cs="Arial"/>
        </w:rPr>
        <w:t xml:space="preserve"> </w:t>
      </w:r>
      <w:r w:rsidRPr="00CB6C0D">
        <w:rPr>
          <w:rFonts w:cs="Arial"/>
        </w:rPr>
        <w:t>Human Rights Act 1998</w:t>
      </w:r>
    </w:p>
    <w:p w14:paraId="20C2D913" w14:textId="7CB3FDDD" w:rsidR="00CB6C0D" w:rsidRPr="00CB6C0D" w:rsidRDefault="00CB6C0D" w:rsidP="00CB6C0D">
      <w:pPr>
        <w:spacing w:before="240"/>
        <w:rPr>
          <w:rFonts w:cs="Arial"/>
        </w:rPr>
      </w:pPr>
      <w:r>
        <w:rPr>
          <w:rFonts w:cs="Arial"/>
        </w:rPr>
        <w:t xml:space="preserve">• </w:t>
      </w:r>
      <w:r w:rsidRPr="00CB6C0D">
        <w:rPr>
          <w:rFonts w:cs="Arial"/>
        </w:rPr>
        <w:t>United Nations Convention on the Rights of the Child (UNCRC)</w:t>
      </w:r>
    </w:p>
    <w:p w14:paraId="3BB175C5" w14:textId="6004E873" w:rsidR="00CB6C0D" w:rsidRPr="00CB6C0D" w:rsidRDefault="00CB6C0D" w:rsidP="00CB6C0D">
      <w:pPr>
        <w:spacing w:before="240"/>
        <w:rPr>
          <w:rFonts w:cs="Arial"/>
        </w:rPr>
      </w:pPr>
      <w:r>
        <w:rPr>
          <w:rFonts w:cs="Arial"/>
        </w:rPr>
        <w:t xml:space="preserve">• </w:t>
      </w:r>
      <w:r w:rsidRPr="00CB6C0D">
        <w:rPr>
          <w:rFonts w:cs="Arial"/>
        </w:rPr>
        <w:t>Homelessness Act 2002</w:t>
      </w:r>
    </w:p>
    <w:p w14:paraId="6E345FC4" w14:textId="77777777" w:rsidR="00CB6C0D" w:rsidRPr="00CB6C0D" w:rsidRDefault="00CB6C0D" w:rsidP="00CB6C0D">
      <w:pPr>
        <w:spacing w:before="240"/>
        <w:rPr>
          <w:rFonts w:cs="Arial"/>
        </w:rPr>
      </w:pPr>
      <w:r w:rsidRPr="00CB6C0D">
        <w:rPr>
          <w:rFonts w:cs="Arial"/>
        </w:rPr>
        <w:t>The Services and all Staff and volunteers must conform to all safeguarding children and child protection legislation, national Working Together guidelines and the Lancashire safeguarding children policy and procedures (link above).</w:t>
      </w:r>
    </w:p>
    <w:p w14:paraId="7D47EB45" w14:textId="512AF796" w:rsidR="00CB6C0D" w:rsidRPr="00461CB3" w:rsidRDefault="00CB6C0D" w:rsidP="00CB6C0D">
      <w:pPr>
        <w:spacing w:before="240"/>
        <w:rPr>
          <w:rFonts w:cs="Arial"/>
        </w:rPr>
      </w:pPr>
      <w:r w:rsidRPr="00CB6C0D">
        <w:rPr>
          <w:rFonts w:cs="Arial"/>
        </w:rPr>
        <w:t xml:space="preserve">It is expected that Service requirements and inputs will be adjusted accordingly with any future amendments/additions to such legislation and/or guidelines.  </w:t>
      </w:r>
    </w:p>
    <w:sectPr w:rsidR="00CB6C0D" w:rsidRPr="00461CB3" w:rsidSect="008903AF">
      <w:pgSz w:w="11906" w:h="16838"/>
      <w:pgMar w:top="1418" w:right="1474" w:bottom="1418"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C5E32" w14:textId="77777777" w:rsidR="00B31120" w:rsidRDefault="00B31120" w:rsidP="009B5E73">
      <w:pPr>
        <w:spacing w:after="0" w:line="240" w:lineRule="auto"/>
      </w:pPr>
      <w:r>
        <w:separator/>
      </w:r>
    </w:p>
  </w:endnote>
  <w:endnote w:type="continuationSeparator" w:id="0">
    <w:p w14:paraId="72A5FF62" w14:textId="77777777" w:rsidR="00B31120" w:rsidRDefault="00B31120" w:rsidP="009B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83" w:type="pct"/>
      <w:tblCellMar>
        <w:top w:w="115" w:type="dxa"/>
        <w:left w:w="115" w:type="dxa"/>
        <w:bottom w:w="115" w:type="dxa"/>
        <w:right w:w="115" w:type="dxa"/>
      </w:tblCellMar>
      <w:tblLook w:val="04A0" w:firstRow="1" w:lastRow="0" w:firstColumn="1" w:lastColumn="0" w:noHBand="0" w:noVBand="1"/>
    </w:tblPr>
    <w:tblGrid>
      <w:gridCol w:w="8990"/>
      <w:gridCol w:w="475"/>
    </w:tblGrid>
    <w:tr w:rsidR="00956C31" w14:paraId="277FCD5A" w14:textId="77777777" w:rsidTr="00E76BC9">
      <w:trPr>
        <w:trHeight w:val="185"/>
      </w:trPr>
      <w:tc>
        <w:tcPr>
          <w:tcW w:w="8990" w:type="dxa"/>
          <w:vAlign w:val="center"/>
        </w:tcPr>
        <w:p w14:paraId="550D4A2D" w14:textId="77777777" w:rsidR="00956C31" w:rsidRDefault="00956C31" w:rsidP="00956C31">
          <w:pPr>
            <w:pStyle w:val="Header"/>
            <w:jc w:val="right"/>
            <w:rPr>
              <w:caps/>
              <w:color w:val="000000" w:themeColor="text1"/>
            </w:rPr>
          </w:pPr>
        </w:p>
      </w:tc>
      <w:tc>
        <w:tcPr>
          <w:tcW w:w="475" w:type="dxa"/>
          <w:shd w:val="clear" w:color="auto" w:fill="auto"/>
          <w:vAlign w:val="center"/>
        </w:tcPr>
        <w:p w14:paraId="79E37EAE" w14:textId="77777777" w:rsidR="00956C31" w:rsidRPr="00610DBE" w:rsidRDefault="00956C31">
          <w:pPr>
            <w:pStyle w:val="Footer"/>
            <w:jc w:val="center"/>
          </w:pPr>
          <w:r w:rsidRPr="00610DBE">
            <w:fldChar w:fldCharType="begin"/>
          </w:r>
          <w:r w:rsidRPr="00610DBE">
            <w:instrText xml:space="preserve"> PAGE   \* MERGEFORMAT </w:instrText>
          </w:r>
          <w:r w:rsidRPr="00610DBE">
            <w:fldChar w:fldCharType="separate"/>
          </w:r>
          <w:r w:rsidR="00FB1D90">
            <w:rPr>
              <w:noProof/>
            </w:rPr>
            <w:t>13</w:t>
          </w:r>
          <w:r w:rsidRPr="00610DBE">
            <w:rPr>
              <w:noProof/>
            </w:rPr>
            <w:fldChar w:fldCharType="end"/>
          </w:r>
        </w:p>
      </w:tc>
    </w:tr>
  </w:tbl>
  <w:p w14:paraId="6CF5BE26" w14:textId="4381EDD3" w:rsidR="009B5E73" w:rsidRPr="00956C31" w:rsidRDefault="009B5E73" w:rsidP="00E76BC9">
    <w:pPr>
      <w:pStyle w:val="Footer"/>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4E23A" w14:textId="77777777" w:rsidR="00B31120" w:rsidRDefault="00B31120" w:rsidP="009B5E73">
      <w:pPr>
        <w:spacing w:after="0" w:line="240" w:lineRule="auto"/>
      </w:pPr>
      <w:r>
        <w:separator/>
      </w:r>
    </w:p>
  </w:footnote>
  <w:footnote w:type="continuationSeparator" w:id="0">
    <w:p w14:paraId="207E24CF" w14:textId="77777777" w:rsidR="00B31120" w:rsidRDefault="00B31120" w:rsidP="009B5E73">
      <w:pPr>
        <w:spacing w:after="0" w:line="240" w:lineRule="auto"/>
      </w:pPr>
      <w:r>
        <w:continuationSeparator/>
      </w:r>
    </w:p>
  </w:footnote>
  <w:footnote w:id="1">
    <w:p w14:paraId="63EC82DE" w14:textId="77777777" w:rsidR="009F0B81" w:rsidRDefault="009F0B81">
      <w:pPr>
        <w:pStyle w:val="FootnoteText"/>
      </w:pPr>
      <w:r>
        <w:rPr>
          <w:rStyle w:val="FootnoteReference"/>
        </w:rPr>
        <w:footnoteRef/>
      </w:r>
      <w:r>
        <w:t xml:space="preserve"> </w:t>
      </w:r>
      <w:r w:rsidRPr="009F0B81">
        <w:rPr>
          <w:sz w:val="16"/>
        </w:rPr>
        <w:t xml:space="preserve">Hall DMB, </w:t>
      </w:r>
      <w:proofErr w:type="spellStart"/>
      <w:r w:rsidRPr="009F0B81">
        <w:rPr>
          <w:sz w:val="16"/>
        </w:rPr>
        <w:t>Elliman</w:t>
      </w:r>
      <w:proofErr w:type="spellEnd"/>
      <w:r w:rsidRPr="009F0B81">
        <w:rPr>
          <w:sz w:val="16"/>
        </w:rPr>
        <w:t xml:space="preserve"> D. (2003). Health for all children, Revised fourth edition, Oxford University Press, p 229.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710296"/>
      <w:docPartObj>
        <w:docPartGallery w:val="Watermarks"/>
        <w:docPartUnique/>
      </w:docPartObj>
    </w:sdtPr>
    <w:sdtEndPr/>
    <w:sdtContent>
      <w:p w14:paraId="4FFB28C5" w14:textId="77777777" w:rsidR="00956C31" w:rsidRDefault="00FB1D90">
        <w:pPr>
          <w:pStyle w:val="Header"/>
        </w:pPr>
        <w:r>
          <w:rPr>
            <w:noProof/>
            <w:lang w:val="en-US"/>
          </w:rPr>
          <w:pict w14:anchorId="7DE56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5CA4"/>
    <w:multiLevelType w:val="hybridMultilevel"/>
    <w:tmpl w:val="A72C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C629F"/>
    <w:multiLevelType w:val="hybridMultilevel"/>
    <w:tmpl w:val="209E97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8190B"/>
    <w:multiLevelType w:val="hybridMultilevel"/>
    <w:tmpl w:val="54C8F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81BA5"/>
    <w:multiLevelType w:val="hybridMultilevel"/>
    <w:tmpl w:val="5BC6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D71A6"/>
    <w:multiLevelType w:val="hybridMultilevel"/>
    <w:tmpl w:val="C3F2C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31BE0"/>
    <w:multiLevelType w:val="hybridMultilevel"/>
    <w:tmpl w:val="9370C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BC12AD"/>
    <w:multiLevelType w:val="hybridMultilevel"/>
    <w:tmpl w:val="738A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F091D"/>
    <w:multiLevelType w:val="hybridMultilevel"/>
    <w:tmpl w:val="B3A41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570D8"/>
    <w:multiLevelType w:val="hybridMultilevel"/>
    <w:tmpl w:val="A83C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0033CD"/>
    <w:multiLevelType w:val="hybridMultilevel"/>
    <w:tmpl w:val="03820A32"/>
    <w:lvl w:ilvl="0" w:tplc="08090015">
      <w:start w:val="1"/>
      <w:numFmt w:val="upperLetter"/>
      <w:lvlText w:val="%1."/>
      <w:lvlJc w:val="left"/>
      <w:pPr>
        <w:ind w:left="22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B0608E"/>
    <w:multiLevelType w:val="hybridMultilevel"/>
    <w:tmpl w:val="DE0AA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5C0045"/>
    <w:multiLevelType w:val="hybridMultilevel"/>
    <w:tmpl w:val="0748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8"/>
  </w:num>
  <w:num w:numId="5">
    <w:abstractNumId w:val="7"/>
  </w:num>
  <w:num w:numId="6">
    <w:abstractNumId w:val="2"/>
  </w:num>
  <w:num w:numId="7">
    <w:abstractNumId w:val="5"/>
  </w:num>
  <w:num w:numId="8">
    <w:abstractNumId w:val="10"/>
  </w:num>
  <w:num w:numId="9">
    <w:abstractNumId w:val="4"/>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B3"/>
    <w:rsid w:val="0006752A"/>
    <w:rsid w:val="00077D17"/>
    <w:rsid w:val="0008204E"/>
    <w:rsid w:val="000B1DDE"/>
    <w:rsid w:val="00110352"/>
    <w:rsid w:val="00177C4E"/>
    <w:rsid w:val="00244716"/>
    <w:rsid w:val="002D6BFB"/>
    <w:rsid w:val="002F464C"/>
    <w:rsid w:val="002F696F"/>
    <w:rsid w:val="00304E77"/>
    <w:rsid w:val="00320569"/>
    <w:rsid w:val="00346069"/>
    <w:rsid w:val="00363429"/>
    <w:rsid w:val="003C1E0D"/>
    <w:rsid w:val="00400BEE"/>
    <w:rsid w:val="0041373D"/>
    <w:rsid w:val="00441C57"/>
    <w:rsid w:val="00461CB3"/>
    <w:rsid w:val="004836D8"/>
    <w:rsid w:val="00493524"/>
    <w:rsid w:val="00494812"/>
    <w:rsid w:val="004A5336"/>
    <w:rsid w:val="005122F3"/>
    <w:rsid w:val="00545F9E"/>
    <w:rsid w:val="00580CEF"/>
    <w:rsid w:val="005977BD"/>
    <w:rsid w:val="00610DBE"/>
    <w:rsid w:val="00654826"/>
    <w:rsid w:val="00661AEB"/>
    <w:rsid w:val="00683FD1"/>
    <w:rsid w:val="006E15B1"/>
    <w:rsid w:val="00703F19"/>
    <w:rsid w:val="0080504F"/>
    <w:rsid w:val="00814FD3"/>
    <w:rsid w:val="008165B0"/>
    <w:rsid w:val="00822BAC"/>
    <w:rsid w:val="00866046"/>
    <w:rsid w:val="008903AF"/>
    <w:rsid w:val="008E0A58"/>
    <w:rsid w:val="008F34FD"/>
    <w:rsid w:val="00905DC0"/>
    <w:rsid w:val="00943CF6"/>
    <w:rsid w:val="00956C31"/>
    <w:rsid w:val="009B2901"/>
    <w:rsid w:val="009B5E73"/>
    <w:rsid w:val="009F0B81"/>
    <w:rsid w:val="00A02401"/>
    <w:rsid w:val="00A513A6"/>
    <w:rsid w:val="00A84840"/>
    <w:rsid w:val="00AA1C16"/>
    <w:rsid w:val="00AB60F6"/>
    <w:rsid w:val="00AC38B2"/>
    <w:rsid w:val="00AC5AC2"/>
    <w:rsid w:val="00B31120"/>
    <w:rsid w:val="00B378A9"/>
    <w:rsid w:val="00B40A4E"/>
    <w:rsid w:val="00B865F5"/>
    <w:rsid w:val="00BB0C94"/>
    <w:rsid w:val="00BE13E6"/>
    <w:rsid w:val="00C024AA"/>
    <w:rsid w:val="00C55C93"/>
    <w:rsid w:val="00C77B66"/>
    <w:rsid w:val="00C93403"/>
    <w:rsid w:val="00CB6C0D"/>
    <w:rsid w:val="00D11136"/>
    <w:rsid w:val="00D23054"/>
    <w:rsid w:val="00DC78F6"/>
    <w:rsid w:val="00E76BC9"/>
    <w:rsid w:val="00EC1387"/>
    <w:rsid w:val="00ED7E40"/>
    <w:rsid w:val="00F05DBB"/>
    <w:rsid w:val="00F44D90"/>
    <w:rsid w:val="00FB1422"/>
    <w:rsid w:val="00FB1D90"/>
    <w:rsid w:val="00FD6859"/>
    <w:rsid w:val="00FE1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8D5A69"/>
  <w15:chartTrackingRefBased/>
  <w15:docId w15:val="{9270CC58-F34D-4EA6-97CC-069A4089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569"/>
    <w:rPr>
      <w:rFonts w:ascii="Arial" w:hAnsi="Arial"/>
    </w:rPr>
  </w:style>
  <w:style w:type="paragraph" w:styleId="Heading1">
    <w:name w:val="heading 1"/>
    <w:basedOn w:val="Normal"/>
    <w:next w:val="Normal"/>
    <w:link w:val="Heading1Char"/>
    <w:uiPriority w:val="9"/>
    <w:qFormat/>
    <w:rsid w:val="00A84840"/>
    <w:pPr>
      <w:keepNext/>
      <w:keepLines/>
      <w:spacing w:before="240" w:after="0"/>
      <w:outlineLvl w:val="0"/>
    </w:pPr>
    <w:rPr>
      <w:rFonts w:eastAsiaTheme="majorEastAsia" w:cstheme="majorBidi"/>
      <w:b/>
      <w:color w:val="FFFFFF" w:themeColor="background1"/>
      <w:sz w:val="28"/>
      <w:szCs w:val="32"/>
    </w:rPr>
  </w:style>
  <w:style w:type="paragraph" w:styleId="Heading2">
    <w:name w:val="heading 2"/>
    <w:basedOn w:val="Normal"/>
    <w:next w:val="Normal"/>
    <w:link w:val="Heading2Char"/>
    <w:uiPriority w:val="9"/>
    <w:unhideWhenUsed/>
    <w:qFormat/>
    <w:rsid w:val="00A84840"/>
    <w:pPr>
      <w:keepNext/>
      <w:keepLines/>
      <w:spacing w:before="40" w:after="0"/>
      <w:outlineLvl w:val="1"/>
    </w:pPr>
    <w:rPr>
      <w:rFonts w:eastAsiaTheme="majorEastAsia" w:cstheme="majorBidi"/>
      <w:b/>
      <w:color w:val="3B3838" w:themeColor="background2" w:themeShade="40"/>
      <w:szCs w:val="26"/>
    </w:rPr>
  </w:style>
  <w:style w:type="paragraph" w:styleId="Heading3">
    <w:name w:val="heading 3"/>
    <w:basedOn w:val="Normal"/>
    <w:next w:val="Normal"/>
    <w:link w:val="Heading3Char"/>
    <w:autoRedefine/>
    <w:qFormat/>
    <w:rsid w:val="0008204E"/>
    <w:pPr>
      <w:keepNext/>
      <w:keepLines/>
      <w:autoSpaceDE w:val="0"/>
      <w:autoSpaceDN w:val="0"/>
      <w:adjustRightInd w:val="0"/>
      <w:spacing w:before="60" w:after="120" w:line="240" w:lineRule="auto"/>
      <w:jc w:val="both"/>
      <w:outlineLvl w:val="2"/>
    </w:pPr>
    <w:rPr>
      <w:rFonts w:eastAsia="Times New Roman"/>
      <w:b/>
      <w:bCs/>
      <w:sz w:val="28"/>
      <w:szCs w:val="28"/>
    </w:rPr>
  </w:style>
  <w:style w:type="paragraph" w:styleId="Heading4">
    <w:name w:val="heading 4"/>
    <w:basedOn w:val="Normal"/>
    <w:next w:val="Normal"/>
    <w:link w:val="Heading4Char"/>
    <w:autoRedefine/>
    <w:qFormat/>
    <w:rsid w:val="0008204E"/>
    <w:pPr>
      <w:keepNext/>
      <w:spacing w:before="360" w:after="60" w:line="240" w:lineRule="auto"/>
      <w:outlineLvl w:val="3"/>
    </w:pPr>
    <w:rPr>
      <w:rFonts w:eastAsiaTheme="minorEastAsia"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08204E"/>
    <w:rPr>
      <w:rFonts w:eastAsiaTheme="minorEastAsia" w:cs="Arial"/>
      <w:b/>
      <w:bCs/>
      <w:sz w:val="24"/>
    </w:rPr>
  </w:style>
  <w:style w:type="character" w:customStyle="1" w:styleId="Heading3Char">
    <w:name w:val="Heading 3 Char"/>
    <w:link w:val="Heading3"/>
    <w:rsid w:val="0008204E"/>
    <w:rPr>
      <w:rFonts w:eastAsia="Times New Roman"/>
      <w:b/>
      <w:bCs/>
      <w:sz w:val="28"/>
      <w:szCs w:val="28"/>
    </w:rPr>
  </w:style>
  <w:style w:type="character" w:customStyle="1" w:styleId="Heading1Char">
    <w:name w:val="Heading 1 Char"/>
    <w:basedOn w:val="DefaultParagraphFont"/>
    <w:link w:val="Heading1"/>
    <w:uiPriority w:val="9"/>
    <w:rsid w:val="00A84840"/>
    <w:rPr>
      <w:rFonts w:ascii="Arial" w:eastAsiaTheme="majorEastAsia" w:hAnsi="Arial" w:cstheme="majorBidi"/>
      <w:b/>
      <w:color w:val="FFFFFF" w:themeColor="background1"/>
      <w:sz w:val="28"/>
      <w:szCs w:val="32"/>
    </w:rPr>
  </w:style>
  <w:style w:type="character" w:customStyle="1" w:styleId="Heading2Char">
    <w:name w:val="Heading 2 Char"/>
    <w:basedOn w:val="DefaultParagraphFont"/>
    <w:link w:val="Heading2"/>
    <w:uiPriority w:val="9"/>
    <w:rsid w:val="00A84840"/>
    <w:rPr>
      <w:rFonts w:ascii="Arial" w:eastAsiaTheme="majorEastAsia" w:hAnsi="Arial" w:cstheme="majorBidi"/>
      <w:b/>
      <w:color w:val="3B3838" w:themeColor="background2" w:themeShade="40"/>
      <w:szCs w:val="26"/>
    </w:rPr>
  </w:style>
  <w:style w:type="table" w:styleId="TableGrid">
    <w:name w:val="Table Grid"/>
    <w:basedOn w:val="TableNormal"/>
    <w:uiPriority w:val="39"/>
    <w:rsid w:val="00461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E40"/>
    <w:pPr>
      <w:ind w:left="720"/>
      <w:contextualSpacing/>
    </w:pPr>
  </w:style>
  <w:style w:type="character" w:styleId="Hyperlink">
    <w:name w:val="Hyperlink"/>
    <w:basedOn w:val="DefaultParagraphFont"/>
    <w:uiPriority w:val="99"/>
    <w:unhideWhenUsed/>
    <w:rsid w:val="006E15B1"/>
    <w:rPr>
      <w:color w:val="0563C1" w:themeColor="hyperlink"/>
      <w:u w:val="single"/>
    </w:rPr>
  </w:style>
  <w:style w:type="paragraph" w:styleId="Header">
    <w:name w:val="header"/>
    <w:basedOn w:val="Normal"/>
    <w:link w:val="HeaderChar"/>
    <w:uiPriority w:val="99"/>
    <w:unhideWhenUsed/>
    <w:rsid w:val="009B5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E73"/>
    <w:rPr>
      <w:rFonts w:ascii="Arial" w:hAnsi="Arial"/>
    </w:rPr>
  </w:style>
  <w:style w:type="paragraph" w:styleId="Footer">
    <w:name w:val="footer"/>
    <w:basedOn w:val="Normal"/>
    <w:link w:val="FooterChar"/>
    <w:uiPriority w:val="99"/>
    <w:unhideWhenUsed/>
    <w:rsid w:val="009B5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E73"/>
    <w:rPr>
      <w:rFonts w:ascii="Arial" w:hAnsi="Arial"/>
    </w:rPr>
  </w:style>
  <w:style w:type="character" w:styleId="CommentReference">
    <w:name w:val="annotation reference"/>
    <w:basedOn w:val="DefaultParagraphFont"/>
    <w:uiPriority w:val="99"/>
    <w:semiHidden/>
    <w:unhideWhenUsed/>
    <w:rsid w:val="00683FD1"/>
    <w:rPr>
      <w:sz w:val="16"/>
      <w:szCs w:val="16"/>
    </w:rPr>
  </w:style>
  <w:style w:type="paragraph" w:styleId="CommentText">
    <w:name w:val="annotation text"/>
    <w:basedOn w:val="Normal"/>
    <w:link w:val="CommentTextChar"/>
    <w:uiPriority w:val="99"/>
    <w:semiHidden/>
    <w:unhideWhenUsed/>
    <w:rsid w:val="00683FD1"/>
    <w:pPr>
      <w:spacing w:line="240" w:lineRule="auto"/>
    </w:pPr>
    <w:rPr>
      <w:sz w:val="20"/>
      <w:szCs w:val="20"/>
    </w:rPr>
  </w:style>
  <w:style w:type="character" w:customStyle="1" w:styleId="CommentTextChar">
    <w:name w:val="Comment Text Char"/>
    <w:basedOn w:val="DefaultParagraphFont"/>
    <w:link w:val="CommentText"/>
    <w:uiPriority w:val="99"/>
    <w:semiHidden/>
    <w:rsid w:val="00683FD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83FD1"/>
    <w:rPr>
      <w:b/>
      <w:bCs/>
    </w:rPr>
  </w:style>
  <w:style w:type="character" w:customStyle="1" w:styleId="CommentSubjectChar">
    <w:name w:val="Comment Subject Char"/>
    <w:basedOn w:val="CommentTextChar"/>
    <w:link w:val="CommentSubject"/>
    <w:uiPriority w:val="99"/>
    <w:semiHidden/>
    <w:rsid w:val="00683FD1"/>
    <w:rPr>
      <w:rFonts w:ascii="Arial" w:hAnsi="Arial"/>
      <w:b/>
      <w:bCs/>
      <w:sz w:val="20"/>
      <w:szCs w:val="20"/>
    </w:rPr>
  </w:style>
  <w:style w:type="paragraph" w:styleId="BalloonText">
    <w:name w:val="Balloon Text"/>
    <w:basedOn w:val="Normal"/>
    <w:link w:val="BalloonTextChar"/>
    <w:uiPriority w:val="99"/>
    <w:semiHidden/>
    <w:unhideWhenUsed/>
    <w:rsid w:val="00683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FD1"/>
    <w:rPr>
      <w:rFonts w:ascii="Segoe UI" w:hAnsi="Segoe UI" w:cs="Segoe UI"/>
      <w:sz w:val="18"/>
      <w:szCs w:val="18"/>
    </w:rPr>
  </w:style>
  <w:style w:type="table" w:styleId="GridTable5Dark-Accent1">
    <w:name w:val="Grid Table 5 Dark Accent 1"/>
    <w:basedOn w:val="TableNormal"/>
    <w:uiPriority w:val="50"/>
    <w:rsid w:val="00610D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AC5AC2"/>
    <w:rPr>
      <w:color w:val="954F72" w:themeColor="followedHyperlink"/>
      <w:u w:val="single"/>
    </w:rPr>
  </w:style>
  <w:style w:type="table" w:styleId="GridTable5Dark-Accent3">
    <w:name w:val="Grid Table 5 Dark Accent 3"/>
    <w:basedOn w:val="TableNormal"/>
    <w:uiPriority w:val="50"/>
    <w:rsid w:val="00B378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FootnoteText">
    <w:name w:val="footnote text"/>
    <w:basedOn w:val="Normal"/>
    <w:link w:val="FootnoteTextChar"/>
    <w:uiPriority w:val="99"/>
    <w:semiHidden/>
    <w:unhideWhenUsed/>
    <w:rsid w:val="009F0B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B81"/>
    <w:rPr>
      <w:rFonts w:ascii="Arial" w:hAnsi="Arial"/>
      <w:sz w:val="20"/>
      <w:szCs w:val="20"/>
    </w:rPr>
  </w:style>
  <w:style w:type="character" w:styleId="FootnoteReference">
    <w:name w:val="footnote reference"/>
    <w:basedOn w:val="DefaultParagraphFont"/>
    <w:uiPriority w:val="99"/>
    <w:semiHidden/>
    <w:unhideWhenUsed/>
    <w:rsid w:val="009F0B81"/>
    <w:rPr>
      <w:vertAlign w:val="superscript"/>
    </w:rPr>
  </w:style>
  <w:style w:type="paragraph" w:styleId="EndnoteText">
    <w:name w:val="endnote text"/>
    <w:basedOn w:val="Normal"/>
    <w:link w:val="EndnoteTextChar"/>
    <w:uiPriority w:val="99"/>
    <w:semiHidden/>
    <w:unhideWhenUsed/>
    <w:rsid w:val="008903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03AF"/>
    <w:rPr>
      <w:rFonts w:ascii="Arial" w:hAnsi="Arial"/>
      <w:sz w:val="20"/>
      <w:szCs w:val="20"/>
    </w:rPr>
  </w:style>
  <w:style w:type="character" w:styleId="EndnoteReference">
    <w:name w:val="endnote reference"/>
    <w:basedOn w:val="DefaultParagraphFont"/>
    <w:uiPriority w:val="99"/>
    <w:semiHidden/>
    <w:unhideWhenUsed/>
    <w:rsid w:val="008903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uk/books?id=TXuwAAAAQBAJ&amp;printsec=frontcov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governance.co.uk/data-protection-dpa-and-eu-data-protection-regul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escreening.blog.gov.uk/2016/05/17/a-vision-for-vision-screening/" TargetMode="External"/><Relationship Id="rId5" Type="http://schemas.openxmlformats.org/officeDocument/2006/relationships/webSettings" Target="webSettings.xml"/><Relationship Id="rId15" Type="http://schemas.openxmlformats.org/officeDocument/2006/relationships/hyperlink" Target="http://panlancashirescb.proceduresonline.com/index.htm" TargetMode="External"/><Relationship Id="rId10" Type="http://schemas.openxmlformats.org/officeDocument/2006/relationships/hyperlink" Target="http://www.parallelvisionmatters.org.uk/index.php/144/" TargetMode="External"/><Relationship Id="rId4" Type="http://schemas.openxmlformats.org/officeDocument/2006/relationships/settings" Target="settings.xml"/><Relationship Id="rId9" Type="http://schemas.openxmlformats.org/officeDocument/2006/relationships/hyperlink" Target="https://legacyscreening.phe.org.uk/vision-chil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A110-8581-4FE7-9590-1DCF1EFF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28728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CONFIDENTIAL</dc:creator>
  <cp:keywords/>
  <dc:description/>
  <cp:lastModifiedBy>Girvan, Lee</cp:lastModifiedBy>
  <cp:revision>3</cp:revision>
  <cp:lastPrinted>2017-03-30T10:15:00Z</cp:lastPrinted>
  <dcterms:created xsi:type="dcterms:W3CDTF">2017-05-30T15:28:00Z</dcterms:created>
  <dcterms:modified xsi:type="dcterms:W3CDTF">2017-06-02T13:54:00Z</dcterms:modified>
</cp:coreProperties>
</file>