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898CC" w14:textId="7E22FFC8" w:rsidR="00BC32A3" w:rsidRPr="009269DB" w:rsidRDefault="00BC32A3" w:rsidP="00BC32A3">
      <w:pPr>
        <w:rPr>
          <w:b/>
        </w:rPr>
      </w:pPr>
      <w:r w:rsidRPr="009269DB">
        <w:rPr>
          <w:rFonts w:ascii="Arial" w:hAnsi="Arial" w:cs="Arial"/>
          <w:b/>
          <w:sz w:val="28"/>
          <w:szCs w:val="28"/>
          <w:u w:val="single"/>
        </w:rPr>
        <w:t xml:space="preserve">Quality </w:t>
      </w:r>
      <w:r w:rsidR="003A25C8">
        <w:rPr>
          <w:rFonts w:ascii="Arial" w:hAnsi="Arial" w:cs="Arial"/>
          <w:b/>
          <w:sz w:val="28"/>
          <w:szCs w:val="28"/>
          <w:u w:val="single"/>
        </w:rPr>
        <w:t>Outcomes and Related Indicators</w:t>
      </w:r>
      <w:r w:rsidRPr="009269DB">
        <w:rPr>
          <w:b/>
        </w:rPr>
        <w:t xml:space="preserve"> </w:t>
      </w:r>
    </w:p>
    <w:p w14:paraId="6473F97A" w14:textId="5D362AFB" w:rsidR="006E1679" w:rsidRDefault="006E1679" w:rsidP="00BC32A3">
      <w:pPr>
        <w:rPr>
          <w:rFonts w:ascii="Arial" w:hAnsi="Arial" w:cs="Arial"/>
        </w:rPr>
      </w:pPr>
      <w:r>
        <w:rPr>
          <w:rFonts w:ascii="Arial" w:hAnsi="Arial" w:cs="Arial"/>
        </w:rPr>
        <w:t>Outcome tables from service specification:</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466"/>
      </w:tblGrid>
      <w:tr w:rsidR="006E1679" w:rsidRPr="00277C40" w14:paraId="014496ED" w14:textId="77777777" w:rsidTr="006E1679">
        <w:trPr>
          <w:jc w:val="center"/>
        </w:trPr>
        <w:tc>
          <w:tcPr>
            <w:tcW w:w="14737" w:type="dxa"/>
            <w:gridSpan w:val="2"/>
            <w:tcBorders>
              <w:bottom w:val="single" w:sz="4" w:space="0" w:color="auto"/>
            </w:tcBorders>
            <w:shd w:val="clear" w:color="auto" w:fill="D9D9D9"/>
          </w:tcPr>
          <w:p w14:paraId="021BD846" w14:textId="77777777" w:rsidR="006E1679" w:rsidRPr="00BA4BFB" w:rsidRDefault="006E1679" w:rsidP="006E1679">
            <w:pPr>
              <w:pStyle w:val="NoSpacing"/>
              <w:numPr>
                <w:ilvl w:val="2"/>
                <w:numId w:val="3"/>
              </w:numPr>
              <w:spacing w:before="60" w:after="60" w:line="276" w:lineRule="auto"/>
              <w:jc w:val="both"/>
              <w:rPr>
                <w:rFonts w:ascii="Arial" w:hAnsi="Arial" w:cs="Arial"/>
                <w:b/>
              </w:rPr>
            </w:pPr>
            <w:r>
              <w:rPr>
                <w:rFonts w:ascii="Arial" w:hAnsi="Arial" w:cs="Arial"/>
                <w:b/>
              </w:rPr>
              <w:t>Public Health Domain</w:t>
            </w:r>
            <w:r w:rsidRPr="00277C40">
              <w:rPr>
                <w:rFonts w:ascii="Arial" w:hAnsi="Arial" w:cs="Arial"/>
                <w:b/>
              </w:rPr>
              <w:t>: Wider Determinants of Health</w:t>
            </w:r>
          </w:p>
        </w:tc>
      </w:tr>
      <w:tr w:rsidR="006E1679" w:rsidRPr="00277C40" w14:paraId="0398D64C" w14:textId="77777777" w:rsidTr="00236B2A">
        <w:trPr>
          <w:jc w:val="center"/>
        </w:trPr>
        <w:tc>
          <w:tcPr>
            <w:tcW w:w="1271" w:type="dxa"/>
            <w:tcBorders>
              <w:right w:val="nil"/>
            </w:tcBorders>
          </w:tcPr>
          <w:p w14:paraId="3F5EBCFE" w14:textId="77777777" w:rsidR="006E1679" w:rsidRPr="00222740" w:rsidRDefault="006E1679" w:rsidP="006E1679">
            <w:pPr>
              <w:pStyle w:val="NoSpacing"/>
              <w:numPr>
                <w:ilvl w:val="3"/>
                <w:numId w:val="3"/>
              </w:numPr>
              <w:spacing w:line="276" w:lineRule="auto"/>
              <w:jc w:val="both"/>
              <w:rPr>
                <w:rFonts w:ascii="Arial" w:hAnsi="Arial" w:cs="Arial"/>
              </w:rPr>
            </w:pPr>
          </w:p>
        </w:tc>
        <w:tc>
          <w:tcPr>
            <w:tcW w:w="13466" w:type="dxa"/>
            <w:tcBorders>
              <w:left w:val="nil"/>
            </w:tcBorders>
            <w:shd w:val="clear" w:color="auto" w:fill="auto"/>
          </w:tcPr>
          <w:p w14:paraId="30854445" w14:textId="77777777" w:rsidR="006E1679" w:rsidRPr="00222740" w:rsidRDefault="006E1679" w:rsidP="006E1679">
            <w:pPr>
              <w:pStyle w:val="NoSpacing"/>
              <w:spacing w:line="276" w:lineRule="auto"/>
              <w:jc w:val="both"/>
              <w:rPr>
                <w:rFonts w:ascii="Arial" w:eastAsia="Arial" w:hAnsi="Arial" w:cs="Arial"/>
              </w:rPr>
            </w:pPr>
            <w:r w:rsidRPr="00222740">
              <w:rPr>
                <w:rFonts w:ascii="Arial" w:hAnsi="Arial" w:cs="Arial"/>
              </w:rPr>
              <w:t>Children, young people and families receive a proportionate universal offer to ensure that those that have the greatest need, make the greatest improvement, closing the gap in inequality in health outcomes.</w:t>
            </w:r>
          </w:p>
        </w:tc>
      </w:tr>
      <w:tr w:rsidR="006E1679" w:rsidRPr="00277C40" w14:paraId="6315DC97" w14:textId="77777777" w:rsidTr="00236B2A">
        <w:trPr>
          <w:jc w:val="center"/>
        </w:trPr>
        <w:tc>
          <w:tcPr>
            <w:tcW w:w="1271" w:type="dxa"/>
            <w:tcBorders>
              <w:right w:val="nil"/>
            </w:tcBorders>
          </w:tcPr>
          <w:p w14:paraId="1961E32D" w14:textId="77777777" w:rsidR="006E1679" w:rsidRPr="00222740" w:rsidRDefault="006E1679" w:rsidP="006E1679">
            <w:pPr>
              <w:pStyle w:val="NoSpacing"/>
              <w:numPr>
                <w:ilvl w:val="3"/>
                <w:numId w:val="3"/>
              </w:numPr>
              <w:spacing w:line="276" w:lineRule="auto"/>
              <w:jc w:val="both"/>
              <w:rPr>
                <w:rFonts w:ascii="Arial" w:eastAsia="Arial" w:hAnsi="Arial" w:cs="Arial"/>
              </w:rPr>
            </w:pPr>
          </w:p>
        </w:tc>
        <w:tc>
          <w:tcPr>
            <w:tcW w:w="13466" w:type="dxa"/>
            <w:tcBorders>
              <w:left w:val="nil"/>
            </w:tcBorders>
            <w:shd w:val="clear" w:color="auto" w:fill="auto"/>
          </w:tcPr>
          <w:p w14:paraId="5B54E659"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More children and young people achieve positive physical and emotional milestones (contributing to improved rates of school readiness).</w:t>
            </w:r>
          </w:p>
        </w:tc>
      </w:tr>
      <w:tr w:rsidR="006E1679" w:rsidRPr="00277C40" w14:paraId="4B7784C8" w14:textId="77777777" w:rsidTr="00236B2A">
        <w:trPr>
          <w:jc w:val="center"/>
        </w:trPr>
        <w:tc>
          <w:tcPr>
            <w:tcW w:w="1271" w:type="dxa"/>
            <w:tcBorders>
              <w:right w:val="nil"/>
            </w:tcBorders>
          </w:tcPr>
          <w:p w14:paraId="58BC7B26" w14:textId="77777777" w:rsidR="006E1679" w:rsidRPr="00222740" w:rsidRDefault="006E1679" w:rsidP="006E1679">
            <w:pPr>
              <w:pStyle w:val="NoSpacing"/>
              <w:numPr>
                <w:ilvl w:val="3"/>
                <w:numId w:val="3"/>
              </w:numPr>
              <w:spacing w:line="276" w:lineRule="auto"/>
              <w:jc w:val="both"/>
              <w:rPr>
                <w:rFonts w:ascii="Arial" w:eastAsia="Arial" w:hAnsi="Arial" w:cs="Arial"/>
              </w:rPr>
            </w:pPr>
          </w:p>
        </w:tc>
        <w:tc>
          <w:tcPr>
            <w:tcW w:w="13466" w:type="dxa"/>
            <w:tcBorders>
              <w:left w:val="nil"/>
            </w:tcBorders>
            <w:shd w:val="clear" w:color="auto" w:fill="auto"/>
          </w:tcPr>
          <w:p w14:paraId="51CD4907"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More children and young people, particularly the most disadvantaged children, improve academic results to close the attainment gap between the most and least deprived.</w:t>
            </w:r>
          </w:p>
        </w:tc>
      </w:tr>
      <w:tr w:rsidR="006E1679" w:rsidRPr="00277C40" w14:paraId="133B1941" w14:textId="77777777" w:rsidTr="00236B2A">
        <w:trPr>
          <w:jc w:val="center"/>
        </w:trPr>
        <w:tc>
          <w:tcPr>
            <w:tcW w:w="1271" w:type="dxa"/>
            <w:tcBorders>
              <w:right w:val="nil"/>
            </w:tcBorders>
          </w:tcPr>
          <w:p w14:paraId="432DD46F" w14:textId="77777777" w:rsidR="006E1679" w:rsidRPr="00222740" w:rsidRDefault="006E1679" w:rsidP="006E1679">
            <w:pPr>
              <w:pStyle w:val="NoSpacing"/>
              <w:numPr>
                <w:ilvl w:val="3"/>
                <w:numId w:val="3"/>
              </w:numPr>
              <w:spacing w:line="276" w:lineRule="auto"/>
              <w:jc w:val="both"/>
              <w:rPr>
                <w:rFonts w:ascii="Arial" w:eastAsia="Arial" w:hAnsi="Arial" w:cs="Arial"/>
              </w:rPr>
            </w:pPr>
          </w:p>
        </w:tc>
        <w:tc>
          <w:tcPr>
            <w:tcW w:w="13466" w:type="dxa"/>
            <w:tcBorders>
              <w:left w:val="nil"/>
            </w:tcBorders>
            <w:shd w:val="clear" w:color="auto" w:fill="auto"/>
          </w:tcPr>
          <w:p w14:paraId="503B6FC1"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More children and young people develop and achieve their potential, through improved rates of school attendance.</w:t>
            </w:r>
          </w:p>
        </w:tc>
      </w:tr>
      <w:tr w:rsidR="006E1679" w:rsidRPr="00277C40" w14:paraId="7020992D" w14:textId="77777777" w:rsidTr="00236B2A">
        <w:trPr>
          <w:jc w:val="center"/>
        </w:trPr>
        <w:tc>
          <w:tcPr>
            <w:tcW w:w="1271" w:type="dxa"/>
            <w:tcBorders>
              <w:right w:val="nil"/>
            </w:tcBorders>
          </w:tcPr>
          <w:p w14:paraId="5D4499CB" w14:textId="77777777" w:rsidR="006E1679" w:rsidRPr="00222740" w:rsidRDefault="006E1679" w:rsidP="006E1679">
            <w:pPr>
              <w:pStyle w:val="NoSpacing"/>
              <w:numPr>
                <w:ilvl w:val="3"/>
                <w:numId w:val="3"/>
              </w:numPr>
              <w:spacing w:line="276" w:lineRule="auto"/>
              <w:jc w:val="both"/>
              <w:rPr>
                <w:rFonts w:ascii="Arial" w:eastAsia="Arial" w:hAnsi="Arial" w:cs="Arial"/>
              </w:rPr>
            </w:pPr>
          </w:p>
        </w:tc>
        <w:tc>
          <w:tcPr>
            <w:tcW w:w="13466" w:type="dxa"/>
            <w:tcBorders>
              <w:left w:val="nil"/>
            </w:tcBorders>
            <w:shd w:val="clear" w:color="auto" w:fill="auto"/>
          </w:tcPr>
          <w:p w14:paraId="2BCCF004" w14:textId="77777777" w:rsidR="006E1679" w:rsidRPr="00222740" w:rsidRDefault="006E1679" w:rsidP="006E1679">
            <w:pPr>
              <w:pStyle w:val="NoSpacing"/>
              <w:spacing w:line="276" w:lineRule="auto"/>
              <w:jc w:val="both"/>
              <w:rPr>
                <w:rFonts w:ascii="Arial" w:hAnsi="Arial" w:cs="Arial"/>
              </w:rPr>
            </w:pPr>
            <w:r w:rsidRPr="00222740">
              <w:rPr>
                <w:rFonts w:ascii="Arial" w:eastAsia="Arial" w:hAnsi="Arial" w:cs="Arial"/>
              </w:rPr>
              <w:t>More 16–19 year olds are able to achieve their potential through increasing the percentage of 16–19 year olds in employment, education and training, and reducing the numbers not in employment, education and training (NEET).</w:t>
            </w:r>
          </w:p>
        </w:tc>
      </w:tr>
      <w:tr w:rsidR="006E1679" w:rsidRPr="00277C40" w14:paraId="63F8988F" w14:textId="77777777" w:rsidTr="00236B2A">
        <w:trPr>
          <w:jc w:val="center"/>
        </w:trPr>
        <w:tc>
          <w:tcPr>
            <w:tcW w:w="1271" w:type="dxa"/>
            <w:tcBorders>
              <w:right w:val="nil"/>
            </w:tcBorders>
          </w:tcPr>
          <w:p w14:paraId="2DA13761" w14:textId="77777777" w:rsidR="006E1679" w:rsidRPr="00222740" w:rsidRDefault="006E1679" w:rsidP="006E1679">
            <w:pPr>
              <w:pStyle w:val="NoSpacing"/>
              <w:numPr>
                <w:ilvl w:val="3"/>
                <w:numId w:val="3"/>
              </w:numPr>
              <w:spacing w:line="276" w:lineRule="auto"/>
              <w:jc w:val="both"/>
              <w:rPr>
                <w:rFonts w:ascii="Arial" w:eastAsia="Arial" w:hAnsi="Arial" w:cs="Arial"/>
              </w:rPr>
            </w:pPr>
          </w:p>
        </w:tc>
        <w:tc>
          <w:tcPr>
            <w:tcW w:w="13466" w:type="dxa"/>
            <w:tcBorders>
              <w:left w:val="nil"/>
            </w:tcBorders>
            <w:shd w:val="clear" w:color="auto" w:fill="auto"/>
          </w:tcPr>
          <w:p w14:paraId="1CD64A99" w14:textId="77777777" w:rsidR="006E1679" w:rsidRPr="00222740" w:rsidRDefault="006E1679" w:rsidP="006E1679">
            <w:pPr>
              <w:pStyle w:val="NoSpacing"/>
              <w:spacing w:line="276" w:lineRule="auto"/>
              <w:jc w:val="both"/>
              <w:rPr>
                <w:rFonts w:ascii="Arial" w:hAnsi="Arial" w:cs="Arial"/>
              </w:rPr>
            </w:pPr>
            <w:r w:rsidRPr="00222740">
              <w:rPr>
                <w:rFonts w:ascii="Arial" w:eastAsia="Arial" w:hAnsi="Arial" w:cs="Arial"/>
              </w:rPr>
              <w:t>Children and young people are safe and protected, resulting in a reduction in hospital admissions caused by unintentional injuries to children and young people. A reduction of the number of children and young people killed or seriously injured on the road.</w:t>
            </w:r>
          </w:p>
        </w:tc>
      </w:tr>
      <w:tr w:rsidR="006E1679" w:rsidRPr="00277C40" w14:paraId="5C566D16" w14:textId="77777777" w:rsidTr="00236B2A">
        <w:trPr>
          <w:jc w:val="center"/>
        </w:trPr>
        <w:tc>
          <w:tcPr>
            <w:tcW w:w="1271" w:type="dxa"/>
            <w:tcBorders>
              <w:right w:val="nil"/>
            </w:tcBorders>
          </w:tcPr>
          <w:p w14:paraId="5301A301" w14:textId="77777777" w:rsidR="006E1679" w:rsidRPr="00222740" w:rsidRDefault="006E1679" w:rsidP="006E1679">
            <w:pPr>
              <w:pStyle w:val="NoSpacing"/>
              <w:numPr>
                <w:ilvl w:val="3"/>
                <w:numId w:val="3"/>
              </w:numPr>
              <w:spacing w:line="276" w:lineRule="auto"/>
              <w:jc w:val="both"/>
              <w:rPr>
                <w:rFonts w:ascii="Arial" w:hAnsi="Arial" w:cs="Arial"/>
              </w:rPr>
            </w:pPr>
          </w:p>
        </w:tc>
        <w:tc>
          <w:tcPr>
            <w:tcW w:w="13466" w:type="dxa"/>
            <w:tcBorders>
              <w:left w:val="nil"/>
            </w:tcBorders>
            <w:shd w:val="clear" w:color="auto" w:fill="auto"/>
          </w:tcPr>
          <w:p w14:paraId="00D73D47" w14:textId="77777777" w:rsidR="006E1679" w:rsidRPr="00222740" w:rsidRDefault="006E1679" w:rsidP="006E1679">
            <w:pPr>
              <w:pStyle w:val="NoSpacing"/>
              <w:spacing w:line="276" w:lineRule="auto"/>
              <w:jc w:val="both"/>
              <w:rPr>
                <w:rFonts w:ascii="Arial" w:hAnsi="Arial" w:cs="Arial"/>
              </w:rPr>
            </w:pPr>
            <w:r w:rsidRPr="00222740">
              <w:rPr>
                <w:rFonts w:ascii="Arial" w:hAnsi="Arial" w:cs="Arial"/>
              </w:rPr>
              <w:t>Community assets are actively identified, understood, developed and promoted to improve health and wellbeing.</w:t>
            </w:r>
          </w:p>
        </w:tc>
      </w:tr>
      <w:tr w:rsidR="006E1679" w:rsidRPr="00277C40" w14:paraId="625A3D67" w14:textId="77777777" w:rsidTr="00236B2A">
        <w:trPr>
          <w:jc w:val="center"/>
        </w:trPr>
        <w:tc>
          <w:tcPr>
            <w:tcW w:w="1271" w:type="dxa"/>
            <w:tcBorders>
              <w:right w:val="nil"/>
            </w:tcBorders>
          </w:tcPr>
          <w:p w14:paraId="7AA3C9D8" w14:textId="77777777" w:rsidR="006E1679" w:rsidRPr="00222740" w:rsidRDefault="006E1679" w:rsidP="006E1679">
            <w:pPr>
              <w:pStyle w:val="NoSpacing"/>
              <w:numPr>
                <w:ilvl w:val="3"/>
                <w:numId w:val="3"/>
              </w:numPr>
              <w:spacing w:line="276" w:lineRule="auto"/>
              <w:jc w:val="both"/>
              <w:rPr>
                <w:rFonts w:ascii="Arial" w:hAnsi="Arial" w:cs="Arial"/>
              </w:rPr>
            </w:pPr>
          </w:p>
        </w:tc>
        <w:tc>
          <w:tcPr>
            <w:tcW w:w="13466" w:type="dxa"/>
            <w:tcBorders>
              <w:left w:val="nil"/>
            </w:tcBorders>
            <w:shd w:val="clear" w:color="auto" w:fill="auto"/>
          </w:tcPr>
          <w:p w14:paraId="78835B80" w14:textId="77777777" w:rsidR="006E1679" w:rsidRPr="00222740" w:rsidRDefault="006E1679" w:rsidP="006E1679">
            <w:pPr>
              <w:pStyle w:val="NoSpacing"/>
              <w:spacing w:line="276" w:lineRule="auto"/>
              <w:jc w:val="both"/>
              <w:rPr>
                <w:rFonts w:ascii="Arial" w:hAnsi="Arial" w:cs="Arial"/>
              </w:rPr>
            </w:pPr>
            <w:r w:rsidRPr="00222740">
              <w:rPr>
                <w:rFonts w:ascii="Arial" w:hAnsi="Arial" w:cs="Arial"/>
              </w:rPr>
              <w:t>Full UNICEF baby friendly community accreditation achieved and maintained.</w:t>
            </w:r>
          </w:p>
        </w:tc>
      </w:tr>
    </w:tbl>
    <w:p w14:paraId="3967C67B" w14:textId="77777777" w:rsidR="006E1679" w:rsidRDefault="006E1679" w:rsidP="00BC32A3">
      <w:pPr>
        <w:rPr>
          <w:rFonts w:ascii="Arial" w:hAnsi="Arial" w:cs="Arial"/>
        </w:rPr>
      </w:pPr>
    </w:p>
    <w:tbl>
      <w:tblPr>
        <w:tblW w:w="14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482"/>
      </w:tblGrid>
      <w:tr w:rsidR="006E1679" w:rsidRPr="00277C40" w14:paraId="5DCF5DD0" w14:textId="77777777" w:rsidTr="006E1679">
        <w:trPr>
          <w:jc w:val="center"/>
        </w:trPr>
        <w:tc>
          <w:tcPr>
            <w:tcW w:w="14753" w:type="dxa"/>
            <w:gridSpan w:val="2"/>
            <w:tcBorders>
              <w:bottom w:val="single" w:sz="4" w:space="0" w:color="auto"/>
            </w:tcBorders>
            <w:shd w:val="clear" w:color="auto" w:fill="D9D9D9"/>
          </w:tcPr>
          <w:p w14:paraId="5E723104" w14:textId="77777777" w:rsidR="006E1679" w:rsidRPr="00277C40" w:rsidRDefault="006E1679" w:rsidP="006E1679">
            <w:pPr>
              <w:pStyle w:val="NoSpacing"/>
              <w:numPr>
                <w:ilvl w:val="2"/>
                <w:numId w:val="3"/>
              </w:numPr>
              <w:spacing w:before="60" w:after="60" w:line="276" w:lineRule="auto"/>
              <w:jc w:val="both"/>
              <w:rPr>
                <w:rFonts w:ascii="Arial" w:eastAsia="Cambria" w:hAnsi="Arial" w:cs="Arial"/>
                <w:b/>
                <w:lang w:eastAsia="en-GB"/>
              </w:rPr>
            </w:pPr>
            <w:r w:rsidRPr="00277C40">
              <w:rPr>
                <w:rFonts w:ascii="Arial" w:eastAsia="Cambria" w:hAnsi="Arial" w:cs="Arial"/>
                <w:b/>
                <w:lang w:eastAsia="en-GB"/>
              </w:rPr>
              <w:t>Public Health Domain: Health Improvement</w:t>
            </w:r>
          </w:p>
        </w:tc>
      </w:tr>
      <w:tr w:rsidR="006E1679" w:rsidRPr="00222740" w14:paraId="2AB88508" w14:textId="77777777" w:rsidTr="006E1679">
        <w:trPr>
          <w:jc w:val="center"/>
        </w:trPr>
        <w:tc>
          <w:tcPr>
            <w:tcW w:w="1271" w:type="dxa"/>
            <w:tcBorders>
              <w:right w:val="nil"/>
            </w:tcBorders>
          </w:tcPr>
          <w:p w14:paraId="774EDBF6" w14:textId="77777777" w:rsidR="006E1679" w:rsidRPr="00222740" w:rsidRDefault="006E1679" w:rsidP="006E1679">
            <w:pPr>
              <w:pStyle w:val="NoSpacing"/>
              <w:spacing w:line="276" w:lineRule="auto"/>
              <w:jc w:val="both"/>
              <w:rPr>
                <w:rFonts w:ascii="Arial" w:hAnsi="Arial" w:cs="Arial"/>
                <w:b/>
              </w:rPr>
            </w:pPr>
            <w:r w:rsidRPr="00222740">
              <w:rPr>
                <w:rFonts w:ascii="Arial" w:hAnsi="Arial" w:cs="Arial"/>
                <w:b/>
              </w:rPr>
              <w:t>3.2.2.1</w:t>
            </w:r>
          </w:p>
        </w:tc>
        <w:tc>
          <w:tcPr>
            <w:tcW w:w="13482" w:type="dxa"/>
            <w:tcBorders>
              <w:left w:val="nil"/>
            </w:tcBorders>
            <w:shd w:val="clear" w:color="auto" w:fill="auto"/>
          </w:tcPr>
          <w:p w14:paraId="27595FAF" w14:textId="77777777" w:rsidR="006E1679" w:rsidRPr="00222740" w:rsidRDefault="006E1679" w:rsidP="006E1679">
            <w:pPr>
              <w:pStyle w:val="NoSpacing"/>
              <w:spacing w:line="276" w:lineRule="auto"/>
              <w:jc w:val="both"/>
              <w:rPr>
                <w:rFonts w:ascii="Arial" w:eastAsia="Arial" w:hAnsi="Arial" w:cs="Arial"/>
              </w:rPr>
            </w:pPr>
            <w:r w:rsidRPr="00222740">
              <w:rPr>
                <w:rFonts w:ascii="Arial" w:hAnsi="Arial" w:cs="Arial"/>
              </w:rPr>
              <w:t>Families are prepared for the transition to parenthood.</w:t>
            </w:r>
          </w:p>
        </w:tc>
      </w:tr>
      <w:tr w:rsidR="006E1679" w:rsidRPr="00222740" w14:paraId="55804CA1" w14:textId="77777777" w:rsidTr="006E1679">
        <w:trPr>
          <w:jc w:val="center"/>
        </w:trPr>
        <w:tc>
          <w:tcPr>
            <w:tcW w:w="1271" w:type="dxa"/>
            <w:tcBorders>
              <w:right w:val="nil"/>
            </w:tcBorders>
          </w:tcPr>
          <w:p w14:paraId="03D45030" w14:textId="77777777" w:rsidR="006E1679" w:rsidRPr="00222740" w:rsidRDefault="006E1679" w:rsidP="006E1679">
            <w:pPr>
              <w:pStyle w:val="NoSpacing"/>
              <w:spacing w:line="276" w:lineRule="auto"/>
              <w:rPr>
                <w:rFonts w:ascii="Arial" w:eastAsia="Arial" w:hAnsi="Arial" w:cs="Arial"/>
                <w:b/>
              </w:rPr>
            </w:pPr>
            <w:r w:rsidRPr="00222740">
              <w:rPr>
                <w:rFonts w:ascii="Arial" w:eastAsia="Arial" w:hAnsi="Arial" w:cs="Arial"/>
                <w:b/>
              </w:rPr>
              <w:t>3.2.2.2</w:t>
            </w:r>
          </w:p>
        </w:tc>
        <w:tc>
          <w:tcPr>
            <w:tcW w:w="13482" w:type="dxa"/>
            <w:tcBorders>
              <w:left w:val="nil"/>
            </w:tcBorders>
            <w:shd w:val="clear" w:color="auto" w:fill="auto"/>
          </w:tcPr>
          <w:p w14:paraId="0314F178"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More children and young people have a positive attachment with their parents and carers.</w:t>
            </w:r>
          </w:p>
        </w:tc>
      </w:tr>
      <w:tr w:rsidR="006E1679" w:rsidRPr="00222740" w14:paraId="67C62D0F" w14:textId="77777777" w:rsidTr="006E1679">
        <w:trPr>
          <w:jc w:val="center"/>
        </w:trPr>
        <w:tc>
          <w:tcPr>
            <w:tcW w:w="1271" w:type="dxa"/>
            <w:tcBorders>
              <w:right w:val="nil"/>
            </w:tcBorders>
          </w:tcPr>
          <w:p w14:paraId="360893A2" w14:textId="77777777" w:rsidR="006E1679" w:rsidRPr="00222740" w:rsidRDefault="006E1679" w:rsidP="006E1679">
            <w:pPr>
              <w:pStyle w:val="NoSpacing"/>
              <w:spacing w:line="276" w:lineRule="auto"/>
              <w:rPr>
                <w:rFonts w:ascii="Arial" w:eastAsia="Arial" w:hAnsi="Arial" w:cs="Arial"/>
                <w:b/>
              </w:rPr>
            </w:pPr>
            <w:r w:rsidRPr="00222740">
              <w:rPr>
                <w:rFonts w:ascii="Arial" w:eastAsia="Arial" w:hAnsi="Arial" w:cs="Arial"/>
                <w:b/>
              </w:rPr>
              <w:t>3.2.2.3</w:t>
            </w:r>
          </w:p>
        </w:tc>
        <w:tc>
          <w:tcPr>
            <w:tcW w:w="13482" w:type="dxa"/>
            <w:tcBorders>
              <w:left w:val="nil"/>
            </w:tcBorders>
            <w:shd w:val="clear" w:color="auto" w:fill="auto"/>
          </w:tcPr>
          <w:p w14:paraId="021481DA"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More babies are fed breast milk, through an increase in breastfeeding initiation and prevalence.</w:t>
            </w:r>
          </w:p>
        </w:tc>
      </w:tr>
      <w:tr w:rsidR="006E1679" w:rsidRPr="00222740" w14:paraId="7AC026B7" w14:textId="77777777" w:rsidTr="006E1679">
        <w:trPr>
          <w:jc w:val="center"/>
        </w:trPr>
        <w:tc>
          <w:tcPr>
            <w:tcW w:w="1271" w:type="dxa"/>
            <w:tcBorders>
              <w:right w:val="nil"/>
            </w:tcBorders>
          </w:tcPr>
          <w:p w14:paraId="38BB8061" w14:textId="77777777" w:rsidR="006E1679" w:rsidRPr="00222740" w:rsidRDefault="006E1679" w:rsidP="006E1679">
            <w:pPr>
              <w:pStyle w:val="NoSpacing"/>
              <w:spacing w:line="276" w:lineRule="auto"/>
              <w:rPr>
                <w:rFonts w:ascii="Arial" w:hAnsi="Arial" w:cs="Arial"/>
                <w:b/>
              </w:rPr>
            </w:pPr>
            <w:r w:rsidRPr="00222740">
              <w:rPr>
                <w:rFonts w:ascii="Arial" w:hAnsi="Arial" w:cs="Arial"/>
                <w:b/>
              </w:rPr>
              <w:t>3.2.2.4</w:t>
            </w:r>
          </w:p>
        </w:tc>
        <w:tc>
          <w:tcPr>
            <w:tcW w:w="13482" w:type="dxa"/>
            <w:tcBorders>
              <w:left w:val="nil"/>
            </w:tcBorders>
            <w:shd w:val="clear" w:color="auto" w:fill="auto"/>
          </w:tcPr>
          <w:p w14:paraId="0C38D13F" w14:textId="77777777" w:rsidR="006E1679" w:rsidRPr="00222740" w:rsidRDefault="006E1679" w:rsidP="006E1679">
            <w:pPr>
              <w:pStyle w:val="NoSpacing"/>
              <w:spacing w:line="276" w:lineRule="auto"/>
              <w:jc w:val="both"/>
              <w:rPr>
                <w:rFonts w:ascii="Arial" w:eastAsia="Arial" w:hAnsi="Arial" w:cs="Arial"/>
              </w:rPr>
            </w:pPr>
            <w:r w:rsidRPr="00222740">
              <w:rPr>
                <w:rFonts w:ascii="Arial" w:hAnsi="Arial" w:cs="Arial"/>
              </w:rPr>
              <w:t>More families feel competent and confident to follow safer sleep guidelines reducing incidences of sudden infant death (SUDI).</w:t>
            </w:r>
          </w:p>
        </w:tc>
      </w:tr>
      <w:tr w:rsidR="006E1679" w:rsidRPr="00222740" w14:paraId="211D6414" w14:textId="77777777" w:rsidTr="006E1679">
        <w:trPr>
          <w:jc w:val="center"/>
        </w:trPr>
        <w:tc>
          <w:tcPr>
            <w:tcW w:w="1271" w:type="dxa"/>
            <w:tcBorders>
              <w:right w:val="nil"/>
            </w:tcBorders>
          </w:tcPr>
          <w:p w14:paraId="389A299A" w14:textId="77777777" w:rsidR="006E1679" w:rsidRPr="00222740" w:rsidRDefault="006E1679" w:rsidP="006E1679">
            <w:pPr>
              <w:pStyle w:val="NoSpacing"/>
              <w:spacing w:line="276" w:lineRule="auto"/>
              <w:rPr>
                <w:rFonts w:ascii="Arial" w:eastAsia="Arial" w:hAnsi="Arial" w:cs="Arial"/>
                <w:b/>
              </w:rPr>
            </w:pPr>
            <w:r w:rsidRPr="00222740">
              <w:rPr>
                <w:rFonts w:ascii="Arial" w:eastAsia="Arial" w:hAnsi="Arial" w:cs="Arial"/>
                <w:b/>
              </w:rPr>
              <w:t>3.2.2.5</w:t>
            </w:r>
          </w:p>
        </w:tc>
        <w:tc>
          <w:tcPr>
            <w:tcW w:w="13482" w:type="dxa"/>
            <w:tcBorders>
              <w:left w:val="nil"/>
            </w:tcBorders>
            <w:shd w:val="clear" w:color="auto" w:fill="auto"/>
          </w:tcPr>
          <w:p w14:paraId="0D3ABAD0" w14:textId="77777777" w:rsidR="006E1679" w:rsidRPr="00222740" w:rsidRDefault="006E1679" w:rsidP="006E1679">
            <w:pPr>
              <w:pStyle w:val="NoSpacing"/>
              <w:spacing w:line="276" w:lineRule="auto"/>
              <w:jc w:val="both"/>
              <w:rPr>
                <w:rFonts w:ascii="Arial" w:hAnsi="Arial" w:cs="Arial"/>
              </w:rPr>
            </w:pPr>
            <w:r w:rsidRPr="00222740">
              <w:rPr>
                <w:rFonts w:ascii="Arial" w:eastAsia="Arial" w:hAnsi="Arial" w:cs="Arial"/>
              </w:rPr>
              <w:t>More children and young people are a healthy weight, through a reduction in the number children who are overweight and obese.</w:t>
            </w:r>
          </w:p>
        </w:tc>
      </w:tr>
      <w:tr w:rsidR="006E1679" w:rsidRPr="00222740" w14:paraId="64BC0DB7" w14:textId="77777777" w:rsidTr="006E1679">
        <w:trPr>
          <w:jc w:val="center"/>
        </w:trPr>
        <w:tc>
          <w:tcPr>
            <w:tcW w:w="1271" w:type="dxa"/>
            <w:tcBorders>
              <w:right w:val="nil"/>
            </w:tcBorders>
          </w:tcPr>
          <w:p w14:paraId="7F9514AD" w14:textId="77777777" w:rsidR="006E1679" w:rsidRPr="00222740" w:rsidRDefault="006E1679" w:rsidP="006E1679">
            <w:pPr>
              <w:pStyle w:val="NoSpacing"/>
              <w:spacing w:line="276" w:lineRule="auto"/>
              <w:rPr>
                <w:rFonts w:ascii="Arial" w:eastAsia="Arial" w:hAnsi="Arial" w:cs="Arial"/>
                <w:b/>
              </w:rPr>
            </w:pPr>
            <w:r w:rsidRPr="00222740">
              <w:rPr>
                <w:rFonts w:ascii="Arial" w:eastAsia="Arial" w:hAnsi="Arial" w:cs="Arial"/>
                <w:b/>
              </w:rPr>
              <w:t>3.2.2.6</w:t>
            </w:r>
          </w:p>
        </w:tc>
        <w:tc>
          <w:tcPr>
            <w:tcW w:w="13482" w:type="dxa"/>
            <w:tcBorders>
              <w:left w:val="nil"/>
            </w:tcBorders>
            <w:shd w:val="clear" w:color="auto" w:fill="auto"/>
          </w:tcPr>
          <w:p w14:paraId="154720A5"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More pregnant women, parents, carers, children and young people have better mental health.</w:t>
            </w:r>
          </w:p>
        </w:tc>
      </w:tr>
      <w:tr w:rsidR="006E1679" w:rsidRPr="00222740" w14:paraId="58B75780" w14:textId="77777777" w:rsidTr="006E1679">
        <w:trPr>
          <w:jc w:val="center"/>
        </w:trPr>
        <w:tc>
          <w:tcPr>
            <w:tcW w:w="1271" w:type="dxa"/>
            <w:tcBorders>
              <w:right w:val="nil"/>
            </w:tcBorders>
          </w:tcPr>
          <w:p w14:paraId="1D671307" w14:textId="77777777" w:rsidR="006E1679" w:rsidRPr="00222740" w:rsidRDefault="006E1679" w:rsidP="006E1679">
            <w:pPr>
              <w:pStyle w:val="NoSpacing"/>
              <w:spacing w:line="276" w:lineRule="auto"/>
              <w:rPr>
                <w:rFonts w:ascii="Arial" w:eastAsia="Arial" w:hAnsi="Arial" w:cs="Arial"/>
                <w:b/>
              </w:rPr>
            </w:pPr>
            <w:r w:rsidRPr="00222740">
              <w:rPr>
                <w:rFonts w:ascii="Arial" w:eastAsia="Arial" w:hAnsi="Arial" w:cs="Arial"/>
                <w:b/>
              </w:rPr>
              <w:t>3.2.2.7</w:t>
            </w:r>
          </w:p>
        </w:tc>
        <w:tc>
          <w:tcPr>
            <w:tcW w:w="13482" w:type="dxa"/>
            <w:tcBorders>
              <w:left w:val="nil"/>
            </w:tcBorders>
            <w:shd w:val="clear" w:color="auto" w:fill="auto"/>
          </w:tcPr>
          <w:p w14:paraId="1651BC73"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More pregnant women, parents, carers, children and young people are smoke free, reducing the prevalence of smoking locally.</w:t>
            </w:r>
          </w:p>
        </w:tc>
      </w:tr>
      <w:tr w:rsidR="006E1679" w:rsidRPr="00222740" w14:paraId="7601484F" w14:textId="77777777" w:rsidTr="006E1679">
        <w:trPr>
          <w:jc w:val="center"/>
        </w:trPr>
        <w:tc>
          <w:tcPr>
            <w:tcW w:w="1271" w:type="dxa"/>
            <w:tcBorders>
              <w:right w:val="nil"/>
            </w:tcBorders>
          </w:tcPr>
          <w:p w14:paraId="0CA4AD88" w14:textId="77777777" w:rsidR="006E1679" w:rsidRPr="00222740" w:rsidRDefault="006E1679" w:rsidP="006E1679">
            <w:pPr>
              <w:pStyle w:val="NoSpacing"/>
              <w:spacing w:line="276" w:lineRule="auto"/>
              <w:rPr>
                <w:rFonts w:ascii="Arial" w:eastAsia="Arial" w:hAnsi="Arial" w:cs="Arial"/>
                <w:b/>
              </w:rPr>
            </w:pPr>
            <w:r w:rsidRPr="00222740">
              <w:rPr>
                <w:rFonts w:ascii="Arial" w:eastAsia="Arial" w:hAnsi="Arial" w:cs="Arial"/>
                <w:b/>
              </w:rPr>
              <w:t>3.2.2.8</w:t>
            </w:r>
          </w:p>
        </w:tc>
        <w:tc>
          <w:tcPr>
            <w:tcW w:w="13482" w:type="dxa"/>
            <w:tcBorders>
              <w:left w:val="nil"/>
            </w:tcBorders>
            <w:shd w:val="clear" w:color="auto" w:fill="auto"/>
          </w:tcPr>
          <w:p w14:paraId="24A200B1"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Children and young people, parents and carers are supported to reduce substance misuse.</w:t>
            </w:r>
          </w:p>
        </w:tc>
      </w:tr>
      <w:tr w:rsidR="006E1679" w:rsidRPr="00277C40" w14:paraId="0C309BD4" w14:textId="77777777" w:rsidTr="006E1679">
        <w:trPr>
          <w:jc w:val="center"/>
        </w:trPr>
        <w:tc>
          <w:tcPr>
            <w:tcW w:w="1271" w:type="dxa"/>
            <w:tcBorders>
              <w:right w:val="nil"/>
            </w:tcBorders>
          </w:tcPr>
          <w:p w14:paraId="2A3FFFE1" w14:textId="77777777" w:rsidR="006E1679" w:rsidRPr="00222740" w:rsidRDefault="006E1679" w:rsidP="006E1679">
            <w:pPr>
              <w:pStyle w:val="NoSpacing"/>
              <w:spacing w:line="276" w:lineRule="auto"/>
              <w:rPr>
                <w:rFonts w:ascii="Arial" w:eastAsia="Arial" w:hAnsi="Arial" w:cs="Arial"/>
                <w:b/>
              </w:rPr>
            </w:pPr>
            <w:r w:rsidRPr="00222740">
              <w:rPr>
                <w:rFonts w:ascii="Arial" w:eastAsia="Arial" w:hAnsi="Arial" w:cs="Arial"/>
                <w:b/>
              </w:rPr>
              <w:t>3.2.2.9</w:t>
            </w:r>
          </w:p>
        </w:tc>
        <w:tc>
          <w:tcPr>
            <w:tcW w:w="13482" w:type="dxa"/>
            <w:tcBorders>
              <w:left w:val="nil"/>
            </w:tcBorders>
            <w:shd w:val="clear" w:color="auto" w:fill="auto"/>
          </w:tcPr>
          <w:p w14:paraId="744813E8" w14:textId="77777777" w:rsidR="006E1679" w:rsidRPr="00277C40" w:rsidRDefault="006E1679" w:rsidP="006E1679">
            <w:pPr>
              <w:pStyle w:val="NoSpacing"/>
              <w:spacing w:line="276" w:lineRule="auto"/>
              <w:jc w:val="both"/>
              <w:rPr>
                <w:rFonts w:ascii="Arial" w:hAnsi="Arial" w:cs="Arial"/>
              </w:rPr>
            </w:pPr>
            <w:r w:rsidRPr="00222740">
              <w:rPr>
                <w:rFonts w:ascii="Arial" w:eastAsia="Arial" w:hAnsi="Arial" w:cs="Arial"/>
              </w:rPr>
              <w:t>Children and young people, parents and carers are supported to reduce teenage conceptions and improve sexual health.</w:t>
            </w:r>
          </w:p>
        </w:tc>
      </w:tr>
    </w:tbl>
    <w:p w14:paraId="040D5402" w14:textId="5DD83D72" w:rsidR="00BC32A3" w:rsidRDefault="00BC32A3" w:rsidP="00BC32A3">
      <w:pPr>
        <w:rPr>
          <w:rFonts w:ascii="Arial" w:hAnsi="Arial" w:cs="Arial"/>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467"/>
      </w:tblGrid>
      <w:tr w:rsidR="006E1679" w:rsidRPr="00277C40" w14:paraId="28E4B181" w14:textId="77777777" w:rsidTr="006E1679">
        <w:trPr>
          <w:jc w:val="center"/>
        </w:trPr>
        <w:tc>
          <w:tcPr>
            <w:tcW w:w="14596" w:type="dxa"/>
            <w:gridSpan w:val="2"/>
            <w:tcBorders>
              <w:bottom w:val="single" w:sz="4" w:space="0" w:color="auto"/>
            </w:tcBorders>
            <w:shd w:val="clear" w:color="auto" w:fill="D9D9D9"/>
          </w:tcPr>
          <w:p w14:paraId="44AC812F" w14:textId="77777777" w:rsidR="006E1679" w:rsidRPr="00277C40" w:rsidRDefault="006E1679" w:rsidP="006E1679">
            <w:pPr>
              <w:pStyle w:val="NoSpacing"/>
              <w:numPr>
                <w:ilvl w:val="2"/>
                <w:numId w:val="3"/>
              </w:numPr>
              <w:spacing w:before="60" w:after="60" w:line="276" w:lineRule="auto"/>
              <w:jc w:val="both"/>
              <w:rPr>
                <w:rFonts w:ascii="Arial" w:hAnsi="Arial" w:cs="Arial"/>
                <w:b/>
              </w:rPr>
            </w:pPr>
            <w:r w:rsidRPr="00277C40">
              <w:rPr>
                <w:rFonts w:ascii="Arial" w:hAnsi="Arial" w:cs="Arial"/>
                <w:b/>
              </w:rPr>
              <w:lastRenderedPageBreak/>
              <w:t>Public Health Domain: Health Protection</w:t>
            </w:r>
          </w:p>
        </w:tc>
      </w:tr>
      <w:tr w:rsidR="006E1679" w:rsidRPr="00222740" w14:paraId="53B938C4" w14:textId="77777777" w:rsidTr="006E1679">
        <w:trPr>
          <w:jc w:val="center"/>
        </w:trPr>
        <w:tc>
          <w:tcPr>
            <w:tcW w:w="1129" w:type="dxa"/>
            <w:tcBorders>
              <w:right w:val="nil"/>
            </w:tcBorders>
          </w:tcPr>
          <w:p w14:paraId="687A7C00" w14:textId="77777777" w:rsidR="006E1679" w:rsidRPr="00222740" w:rsidRDefault="006E1679" w:rsidP="006E1679">
            <w:pPr>
              <w:pStyle w:val="NoSpacing"/>
              <w:spacing w:line="276" w:lineRule="auto"/>
              <w:jc w:val="both"/>
              <w:rPr>
                <w:rFonts w:ascii="Arial" w:eastAsia="Arial" w:hAnsi="Arial" w:cs="Arial"/>
                <w:b/>
              </w:rPr>
            </w:pPr>
            <w:r w:rsidRPr="00222740">
              <w:rPr>
                <w:rFonts w:ascii="Arial" w:eastAsia="Arial" w:hAnsi="Arial" w:cs="Arial"/>
                <w:b/>
              </w:rPr>
              <w:t xml:space="preserve">3.2.3.1 </w:t>
            </w:r>
          </w:p>
        </w:tc>
        <w:tc>
          <w:tcPr>
            <w:tcW w:w="13467" w:type="dxa"/>
            <w:tcBorders>
              <w:left w:val="nil"/>
            </w:tcBorders>
            <w:shd w:val="clear" w:color="auto" w:fill="auto"/>
          </w:tcPr>
          <w:p w14:paraId="3DF3F98C"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Increased population immunisation coverage for children and young people to reduce the prevalence of preventable ill health.</w:t>
            </w:r>
          </w:p>
        </w:tc>
      </w:tr>
      <w:tr w:rsidR="006E1679" w:rsidRPr="00222740" w14:paraId="7389B645" w14:textId="77777777" w:rsidTr="006E1679">
        <w:trPr>
          <w:jc w:val="center"/>
        </w:trPr>
        <w:tc>
          <w:tcPr>
            <w:tcW w:w="1129" w:type="dxa"/>
            <w:tcBorders>
              <w:right w:val="nil"/>
            </w:tcBorders>
          </w:tcPr>
          <w:p w14:paraId="03C386EE" w14:textId="77777777" w:rsidR="006E1679" w:rsidRPr="00222740" w:rsidRDefault="006E1679" w:rsidP="006E1679">
            <w:pPr>
              <w:pStyle w:val="NoSpacing"/>
              <w:spacing w:line="276" w:lineRule="auto"/>
              <w:jc w:val="both"/>
              <w:rPr>
                <w:rFonts w:ascii="Arial" w:eastAsia="Arial" w:hAnsi="Arial" w:cs="Arial"/>
                <w:b/>
              </w:rPr>
            </w:pPr>
            <w:r w:rsidRPr="00222740">
              <w:rPr>
                <w:rFonts w:ascii="Arial" w:eastAsia="Arial" w:hAnsi="Arial" w:cs="Arial"/>
                <w:b/>
              </w:rPr>
              <w:t>3.2.3.2</w:t>
            </w:r>
          </w:p>
        </w:tc>
        <w:tc>
          <w:tcPr>
            <w:tcW w:w="13467" w:type="dxa"/>
            <w:tcBorders>
              <w:left w:val="nil"/>
            </w:tcBorders>
            <w:shd w:val="clear" w:color="auto" w:fill="auto"/>
          </w:tcPr>
          <w:p w14:paraId="7F1C1620"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Decrease in the number of children who become the subject of a child protection plan.</w:t>
            </w:r>
          </w:p>
        </w:tc>
      </w:tr>
      <w:tr w:rsidR="006E1679" w:rsidRPr="00222740" w14:paraId="0709BB79" w14:textId="77777777" w:rsidTr="006E1679">
        <w:trPr>
          <w:jc w:val="center"/>
        </w:trPr>
        <w:tc>
          <w:tcPr>
            <w:tcW w:w="1129" w:type="dxa"/>
            <w:tcBorders>
              <w:right w:val="nil"/>
            </w:tcBorders>
          </w:tcPr>
          <w:p w14:paraId="05225D98" w14:textId="77777777" w:rsidR="006E1679" w:rsidRPr="00222740" w:rsidRDefault="006E1679" w:rsidP="006E1679">
            <w:pPr>
              <w:pStyle w:val="NoSpacing"/>
              <w:spacing w:line="276" w:lineRule="auto"/>
              <w:jc w:val="both"/>
              <w:rPr>
                <w:rFonts w:ascii="Arial" w:eastAsia="Arial" w:hAnsi="Arial" w:cs="Arial"/>
                <w:b/>
              </w:rPr>
            </w:pPr>
            <w:r w:rsidRPr="00222740">
              <w:rPr>
                <w:rFonts w:ascii="Arial" w:eastAsia="Arial" w:hAnsi="Arial" w:cs="Arial"/>
                <w:b/>
              </w:rPr>
              <w:t>3.2.3.3</w:t>
            </w:r>
          </w:p>
        </w:tc>
        <w:tc>
          <w:tcPr>
            <w:tcW w:w="13467" w:type="dxa"/>
            <w:tcBorders>
              <w:left w:val="nil"/>
            </w:tcBorders>
            <w:shd w:val="clear" w:color="auto" w:fill="auto"/>
          </w:tcPr>
          <w:p w14:paraId="126D52AF" w14:textId="77777777" w:rsidR="006E1679" w:rsidRPr="00222740" w:rsidRDefault="006E1679" w:rsidP="006E1679">
            <w:pPr>
              <w:pStyle w:val="NoSpacing"/>
              <w:spacing w:line="276" w:lineRule="auto"/>
              <w:jc w:val="both"/>
              <w:rPr>
                <w:rFonts w:ascii="Arial" w:eastAsia="Arial" w:hAnsi="Arial" w:cs="Arial"/>
              </w:rPr>
            </w:pPr>
            <w:r w:rsidRPr="00222740">
              <w:rPr>
                <w:rFonts w:ascii="Arial" w:eastAsia="Arial" w:hAnsi="Arial" w:cs="Arial"/>
              </w:rPr>
              <w:t>Reduction in the rates of infant and child mortality.</w:t>
            </w:r>
          </w:p>
        </w:tc>
      </w:tr>
    </w:tbl>
    <w:p w14:paraId="29949889" w14:textId="77777777" w:rsidR="006E1679" w:rsidRDefault="006E1679" w:rsidP="00BC32A3">
      <w:pPr>
        <w:rPr>
          <w:rFonts w:ascii="Arial" w:hAnsi="Arial" w:cs="Arial"/>
        </w:rPr>
      </w:pP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487"/>
      </w:tblGrid>
      <w:tr w:rsidR="006E1679" w:rsidRPr="00222740" w14:paraId="3EBA6950" w14:textId="77777777" w:rsidTr="006E1679">
        <w:trPr>
          <w:jc w:val="center"/>
        </w:trPr>
        <w:tc>
          <w:tcPr>
            <w:tcW w:w="14616" w:type="dxa"/>
            <w:gridSpan w:val="2"/>
            <w:tcBorders>
              <w:bottom w:val="single" w:sz="4" w:space="0" w:color="auto"/>
            </w:tcBorders>
            <w:shd w:val="clear" w:color="auto" w:fill="D9D9D9"/>
          </w:tcPr>
          <w:p w14:paraId="0AC83C35" w14:textId="77777777" w:rsidR="006E1679" w:rsidRPr="00222740" w:rsidRDefault="006E1679" w:rsidP="006E1679">
            <w:pPr>
              <w:pStyle w:val="NoSpacing"/>
              <w:numPr>
                <w:ilvl w:val="2"/>
                <w:numId w:val="3"/>
              </w:numPr>
              <w:spacing w:before="60" w:after="60" w:line="276" w:lineRule="auto"/>
              <w:jc w:val="both"/>
              <w:rPr>
                <w:rFonts w:ascii="Arial" w:hAnsi="Arial" w:cs="Arial"/>
                <w:b/>
              </w:rPr>
            </w:pPr>
            <w:r w:rsidRPr="00222740">
              <w:rPr>
                <w:rFonts w:ascii="Arial" w:hAnsi="Arial" w:cs="Arial"/>
                <w:b/>
              </w:rPr>
              <w:t>Public Health Domain: Healthcare Public Health</w:t>
            </w:r>
          </w:p>
        </w:tc>
      </w:tr>
      <w:tr w:rsidR="006E1679" w:rsidRPr="00222740" w14:paraId="1F81832E" w14:textId="77777777" w:rsidTr="00236B2A">
        <w:trPr>
          <w:jc w:val="center"/>
        </w:trPr>
        <w:tc>
          <w:tcPr>
            <w:tcW w:w="1129" w:type="dxa"/>
            <w:tcBorders>
              <w:right w:val="nil"/>
            </w:tcBorders>
          </w:tcPr>
          <w:p w14:paraId="1066F469" w14:textId="77777777" w:rsidR="006E1679" w:rsidRPr="00222740" w:rsidRDefault="006E1679" w:rsidP="006E1679">
            <w:pPr>
              <w:pStyle w:val="NoSpacing"/>
              <w:spacing w:line="276" w:lineRule="auto"/>
              <w:jc w:val="both"/>
              <w:rPr>
                <w:rFonts w:ascii="Arial" w:hAnsi="Arial" w:cs="Arial"/>
                <w:b/>
              </w:rPr>
            </w:pPr>
            <w:r w:rsidRPr="00222740">
              <w:rPr>
                <w:rFonts w:ascii="Arial" w:hAnsi="Arial" w:cs="Arial"/>
                <w:b/>
              </w:rPr>
              <w:t>3.2.4.1</w:t>
            </w:r>
          </w:p>
        </w:tc>
        <w:tc>
          <w:tcPr>
            <w:tcW w:w="13487" w:type="dxa"/>
            <w:tcBorders>
              <w:left w:val="nil"/>
            </w:tcBorders>
            <w:shd w:val="clear" w:color="auto" w:fill="auto"/>
          </w:tcPr>
          <w:p w14:paraId="58BB2B85" w14:textId="77777777" w:rsidR="006E1679" w:rsidRPr="00222740" w:rsidRDefault="006E1679" w:rsidP="006E1679">
            <w:pPr>
              <w:pStyle w:val="NoSpacing"/>
              <w:spacing w:line="276" w:lineRule="auto"/>
              <w:jc w:val="both"/>
              <w:rPr>
                <w:rFonts w:ascii="Arial" w:hAnsi="Arial" w:cs="Arial"/>
              </w:rPr>
            </w:pPr>
            <w:r w:rsidRPr="00222740">
              <w:rPr>
                <w:rFonts w:ascii="Arial" w:hAnsi="Arial" w:cs="Arial"/>
              </w:rPr>
              <w:t>Children, young people and families have access to preventative health and self-care education, and locality based expertise to manage minor illness and injuries.</w:t>
            </w:r>
          </w:p>
        </w:tc>
      </w:tr>
      <w:tr w:rsidR="006E1679" w:rsidRPr="00222740" w14:paraId="43C0AB37" w14:textId="77777777" w:rsidTr="00236B2A">
        <w:trPr>
          <w:jc w:val="center"/>
        </w:trPr>
        <w:tc>
          <w:tcPr>
            <w:tcW w:w="1129" w:type="dxa"/>
            <w:tcBorders>
              <w:right w:val="nil"/>
            </w:tcBorders>
          </w:tcPr>
          <w:p w14:paraId="46924AD6" w14:textId="77777777" w:rsidR="006E1679" w:rsidRPr="00222740" w:rsidRDefault="006E1679" w:rsidP="006E1679">
            <w:pPr>
              <w:pStyle w:val="NoSpacing"/>
              <w:spacing w:line="276" w:lineRule="auto"/>
              <w:jc w:val="both"/>
              <w:rPr>
                <w:rFonts w:ascii="Arial" w:hAnsi="Arial" w:cs="Arial"/>
                <w:b/>
              </w:rPr>
            </w:pPr>
            <w:r w:rsidRPr="00222740">
              <w:rPr>
                <w:rFonts w:ascii="Arial" w:hAnsi="Arial" w:cs="Arial"/>
                <w:b/>
              </w:rPr>
              <w:t>3.2.4.2</w:t>
            </w:r>
          </w:p>
        </w:tc>
        <w:tc>
          <w:tcPr>
            <w:tcW w:w="13487" w:type="dxa"/>
            <w:tcBorders>
              <w:left w:val="nil"/>
            </w:tcBorders>
            <w:shd w:val="clear" w:color="auto" w:fill="auto"/>
          </w:tcPr>
          <w:p w14:paraId="754DC663" w14:textId="77777777" w:rsidR="006E1679" w:rsidRPr="00222740" w:rsidRDefault="006E1679" w:rsidP="006E1679">
            <w:pPr>
              <w:pStyle w:val="NoSpacing"/>
              <w:spacing w:line="276" w:lineRule="auto"/>
              <w:jc w:val="both"/>
              <w:rPr>
                <w:rFonts w:ascii="Arial" w:hAnsi="Arial" w:cs="Arial"/>
              </w:rPr>
            </w:pPr>
            <w:r w:rsidRPr="00222740">
              <w:rPr>
                <w:rFonts w:ascii="Arial" w:hAnsi="Arial" w:cs="Arial"/>
              </w:rPr>
              <w:t>Decrease in the rates of children and young people's accident and emergency attendance and non-elective rates of paediatric hospital admissions.</w:t>
            </w:r>
          </w:p>
        </w:tc>
      </w:tr>
      <w:tr w:rsidR="006E1679" w:rsidRPr="00277C40" w14:paraId="07EC28B4" w14:textId="77777777" w:rsidTr="00236B2A">
        <w:trPr>
          <w:jc w:val="center"/>
        </w:trPr>
        <w:tc>
          <w:tcPr>
            <w:tcW w:w="1129" w:type="dxa"/>
            <w:tcBorders>
              <w:right w:val="nil"/>
            </w:tcBorders>
          </w:tcPr>
          <w:p w14:paraId="51754282" w14:textId="77777777" w:rsidR="006E1679" w:rsidRPr="00222740" w:rsidRDefault="006E1679" w:rsidP="006E1679">
            <w:pPr>
              <w:pStyle w:val="NoSpacing"/>
              <w:spacing w:line="276" w:lineRule="auto"/>
              <w:jc w:val="both"/>
              <w:rPr>
                <w:rFonts w:ascii="Arial" w:hAnsi="Arial" w:cs="Arial"/>
                <w:b/>
              </w:rPr>
            </w:pPr>
            <w:r w:rsidRPr="00222740">
              <w:rPr>
                <w:rFonts w:ascii="Arial" w:hAnsi="Arial" w:cs="Arial"/>
                <w:b/>
              </w:rPr>
              <w:t>3.2.4.3</w:t>
            </w:r>
          </w:p>
        </w:tc>
        <w:tc>
          <w:tcPr>
            <w:tcW w:w="13487" w:type="dxa"/>
            <w:tcBorders>
              <w:left w:val="nil"/>
            </w:tcBorders>
            <w:shd w:val="clear" w:color="auto" w:fill="auto"/>
          </w:tcPr>
          <w:p w14:paraId="1A8553CA" w14:textId="77777777" w:rsidR="006E1679" w:rsidRPr="00E45E84" w:rsidRDefault="006E1679" w:rsidP="006E1679">
            <w:pPr>
              <w:pStyle w:val="NoSpacing"/>
              <w:spacing w:line="276" w:lineRule="auto"/>
              <w:jc w:val="both"/>
              <w:rPr>
                <w:rFonts w:ascii="Arial" w:hAnsi="Arial" w:cs="Arial"/>
              </w:rPr>
            </w:pPr>
            <w:r w:rsidRPr="00222740">
              <w:rPr>
                <w:rFonts w:ascii="Arial" w:hAnsi="Arial" w:cs="Arial"/>
              </w:rPr>
              <w:t>More children and young people have better oral health to prevent tooth decay.</w:t>
            </w:r>
            <w:r w:rsidRPr="00E45E84">
              <w:rPr>
                <w:rFonts w:ascii="Arial" w:hAnsi="Arial" w:cs="Arial"/>
              </w:rPr>
              <w:t xml:space="preserve"> </w:t>
            </w:r>
          </w:p>
        </w:tc>
      </w:tr>
    </w:tbl>
    <w:p w14:paraId="481AA482" w14:textId="77777777" w:rsidR="006E1679" w:rsidRPr="006E1679" w:rsidRDefault="006E1679" w:rsidP="00BC32A3">
      <w:pPr>
        <w:rPr>
          <w:rFonts w:ascii="Arial" w:hAnsi="Arial" w:cs="Arial"/>
          <w:sz w:val="28"/>
          <w:szCs w:val="28"/>
        </w:rPr>
      </w:pPr>
    </w:p>
    <w:p w14:paraId="0D977656" w14:textId="77777777" w:rsidR="006E1679" w:rsidRPr="006E1679" w:rsidRDefault="00BC32A3" w:rsidP="006E1679">
      <w:pPr>
        <w:rPr>
          <w:rFonts w:ascii="Arial" w:hAnsi="Arial" w:cs="Arial"/>
        </w:rPr>
      </w:pPr>
      <w:r w:rsidRPr="006E1679">
        <w:rPr>
          <w:rFonts w:ascii="Arial" w:hAnsi="Arial" w:cs="Arial"/>
          <w:b/>
          <w:sz w:val="28"/>
          <w:szCs w:val="28"/>
          <w:u w:val="single"/>
        </w:rPr>
        <w:t>Key performance indicators.</w:t>
      </w:r>
      <w:r w:rsidRPr="006E1679">
        <w:rPr>
          <w:rFonts w:ascii="Arial" w:hAnsi="Arial" w:cs="Arial"/>
          <w:b/>
          <w:u w:val="single"/>
        </w:rPr>
        <w:t xml:space="preserve"> </w:t>
      </w:r>
      <w:r w:rsidR="006E1679" w:rsidRPr="006E1679">
        <w:rPr>
          <w:rFonts w:ascii="Arial" w:hAnsi="Arial" w:cs="Arial"/>
        </w:rPr>
        <w:t>To be reported quarterly, unless indicated otherwise.</w:t>
      </w:r>
    </w:p>
    <w:p w14:paraId="45053BCD" w14:textId="29A6084B" w:rsidR="006E1679" w:rsidRPr="006E1679" w:rsidRDefault="006E1679" w:rsidP="00BC32A3">
      <w:pPr>
        <w:rPr>
          <w:rFonts w:ascii="Arial" w:hAnsi="Arial" w:cs="Arial"/>
          <w:sz w:val="16"/>
          <w:szCs w:val="16"/>
        </w:rPr>
      </w:pPr>
      <w:r w:rsidRPr="006E1679">
        <w:rPr>
          <w:rFonts w:ascii="Arial" w:hAnsi="Arial" w:cs="Arial"/>
          <w:b/>
        </w:rPr>
        <w:t>Consequence of breach of key performance indicators</w:t>
      </w:r>
      <w:r w:rsidRPr="006E1679">
        <w:rPr>
          <w:rFonts w:ascii="Arial" w:hAnsi="Arial" w:cs="Arial"/>
        </w:rPr>
        <w:t>- Service Improvement action plan with commissioners.</w:t>
      </w:r>
    </w:p>
    <w:p w14:paraId="1621684E" w14:textId="2967C7D3" w:rsidR="004B1A65" w:rsidRPr="004B1A65" w:rsidRDefault="00BC32A3" w:rsidP="004B1A65">
      <w:pPr>
        <w:pStyle w:val="ListParagraph"/>
        <w:numPr>
          <w:ilvl w:val="0"/>
          <w:numId w:val="2"/>
        </w:numPr>
        <w:rPr>
          <w:rFonts w:ascii="Arial" w:hAnsi="Arial" w:cs="Arial"/>
          <w:u w:val="single"/>
        </w:rPr>
      </w:pPr>
      <w:r w:rsidRPr="006E1679">
        <w:rPr>
          <w:rFonts w:ascii="Arial" w:hAnsi="Arial" w:cs="Arial"/>
          <w:u w:val="single"/>
        </w:rPr>
        <w:t>Mandates and/or submissions NHS</w:t>
      </w:r>
      <w:r w:rsidR="00DE2F09" w:rsidRPr="006E1679">
        <w:rPr>
          <w:rFonts w:ascii="Arial" w:hAnsi="Arial" w:cs="Arial"/>
          <w:u w:val="single"/>
        </w:rPr>
        <w:t xml:space="preserve"> Digital Children's and Young People's data sets and with some local additionalities.</w:t>
      </w:r>
    </w:p>
    <w:tbl>
      <w:tblPr>
        <w:tblStyle w:val="TableGrid"/>
        <w:tblW w:w="16444" w:type="dxa"/>
        <w:tblInd w:w="-1281" w:type="dxa"/>
        <w:tblLayout w:type="fixed"/>
        <w:tblLook w:val="04A0" w:firstRow="1" w:lastRow="0" w:firstColumn="1" w:lastColumn="0" w:noHBand="0" w:noVBand="1"/>
      </w:tblPr>
      <w:tblGrid>
        <w:gridCol w:w="992"/>
        <w:gridCol w:w="1702"/>
        <w:gridCol w:w="1276"/>
        <w:gridCol w:w="1275"/>
        <w:gridCol w:w="1276"/>
        <w:gridCol w:w="9923"/>
      </w:tblGrid>
      <w:tr w:rsidR="002558E3" w:rsidRPr="006E1679" w14:paraId="39972922" w14:textId="77777777" w:rsidTr="00D70DAE">
        <w:tc>
          <w:tcPr>
            <w:tcW w:w="992" w:type="dxa"/>
          </w:tcPr>
          <w:p w14:paraId="1C86504D" w14:textId="77777777" w:rsidR="002558E3" w:rsidRPr="006E1679" w:rsidRDefault="002558E3" w:rsidP="00BC32A3">
            <w:pPr>
              <w:rPr>
                <w:rFonts w:ascii="Arial" w:hAnsi="Arial" w:cs="Arial"/>
              </w:rPr>
            </w:pPr>
            <w:r w:rsidRPr="006E1679">
              <w:rPr>
                <w:rFonts w:ascii="Arial" w:hAnsi="Arial" w:cs="Arial"/>
              </w:rPr>
              <w:t>KPI number</w:t>
            </w:r>
          </w:p>
        </w:tc>
        <w:tc>
          <w:tcPr>
            <w:tcW w:w="1702" w:type="dxa"/>
          </w:tcPr>
          <w:p w14:paraId="67C3620D" w14:textId="77777777" w:rsidR="002558E3" w:rsidRPr="006E1679" w:rsidRDefault="002558E3" w:rsidP="0012517F">
            <w:pPr>
              <w:rPr>
                <w:rFonts w:ascii="Arial" w:hAnsi="Arial" w:cs="Arial"/>
              </w:rPr>
            </w:pPr>
            <w:r w:rsidRPr="006E1679">
              <w:rPr>
                <w:rFonts w:ascii="Arial" w:hAnsi="Arial" w:cs="Arial"/>
              </w:rPr>
              <w:t>Key Performance Indicator</w:t>
            </w:r>
          </w:p>
        </w:tc>
        <w:tc>
          <w:tcPr>
            <w:tcW w:w="1276" w:type="dxa"/>
          </w:tcPr>
          <w:p w14:paraId="4D9582E2" w14:textId="06EB3BED" w:rsidR="002558E3" w:rsidRPr="006E1679" w:rsidRDefault="0012517F" w:rsidP="00BC32A3">
            <w:pPr>
              <w:rPr>
                <w:rFonts w:ascii="Arial" w:hAnsi="Arial" w:cs="Arial"/>
              </w:rPr>
            </w:pPr>
            <w:r>
              <w:rPr>
                <w:rFonts w:ascii="Arial" w:hAnsi="Arial" w:cs="Arial"/>
              </w:rPr>
              <w:t>Related Outcomes</w:t>
            </w:r>
          </w:p>
        </w:tc>
        <w:tc>
          <w:tcPr>
            <w:tcW w:w="1275" w:type="dxa"/>
          </w:tcPr>
          <w:p w14:paraId="7BCB0319" w14:textId="77777777" w:rsidR="002558E3" w:rsidRPr="006E1679" w:rsidRDefault="002558E3" w:rsidP="00BC32A3">
            <w:pPr>
              <w:rPr>
                <w:rFonts w:ascii="Arial" w:hAnsi="Arial" w:cs="Arial"/>
              </w:rPr>
            </w:pPr>
            <w:r w:rsidRPr="006E1679">
              <w:rPr>
                <w:rFonts w:ascii="Arial" w:hAnsi="Arial" w:cs="Arial"/>
              </w:rPr>
              <w:t>Threshold</w:t>
            </w:r>
          </w:p>
        </w:tc>
        <w:tc>
          <w:tcPr>
            <w:tcW w:w="11199" w:type="dxa"/>
            <w:gridSpan w:val="2"/>
          </w:tcPr>
          <w:p w14:paraId="3642BE9C" w14:textId="77777777" w:rsidR="002558E3" w:rsidRPr="006E1679" w:rsidRDefault="002558E3" w:rsidP="00BC32A3">
            <w:pPr>
              <w:rPr>
                <w:rFonts w:ascii="Arial" w:hAnsi="Arial" w:cs="Arial"/>
              </w:rPr>
            </w:pPr>
            <w:r w:rsidRPr="006E1679">
              <w:rPr>
                <w:rFonts w:ascii="Arial" w:hAnsi="Arial" w:cs="Arial"/>
              </w:rPr>
              <w:t>Method of measurement - quarterly</w:t>
            </w:r>
          </w:p>
        </w:tc>
      </w:tr>
      <w:tr w:rsidR="002558E3" w:rsidRPr="006E1679" w14:paraId="2EDE461E" w14:textId="77777777" w:rsidTr="00D70DAE">
        <w:tc>
          <w:tcPr>
            <w:tcW w:w="992" w:type="dxa"/>
            <w:vMerge w:val="restart"/>
          </w:tcPr>
          <w:p w14:paraId="7711DB9C" w14:textId="77777777" w:rsidR="002558E3" w:rsidRPr="006E1679" w:rsidRDefault="002558E3" w:rsidP="00BC32A3">
            <w:pPr>
              <w:rPr>
                <w:rFonts w:ascii="Arial" w:hAnsi="Arial" w:cs="Arial"/>
              </w:rPr>
            </w:pPr>
            <w:r w:rsidRPr="006E1679">
              <w:rPr>
                <w:rFonts w:ascii="Arial" w:hAnsi="Arial" w:cs="Arial"/>
              </w:rPr>
              <w:t>1</w:t>
            </w:r>
          </w:p>
        </w:tc>
        <w:tc>
          <w:tcPr>
            <w:tcW w:w="1702" w:type="dxa"/>
            <w:vMerge w:val="restart"/>
          </w:tcPr>
          <w:p w14:paraId="0322DCD9" w14:textId="77777777" w:rsidR="002558E3" w:rsidRPr="006E1679" w:rsidRDefault="002558E3" w:rsidP="0012517F">
            <w:pPr>
              <w:rPr>
                <w:rFonts w:ascii="Arial" w:hAnsi="Arial" w:cs="Arial"/>
              </w:rPr>
            </w:pPr>
            <w:r w:rsidRPr="006E1679">
              <w:rPr>
                <w:rFonts w:ascii="Arial" w:hAnsi="Arial" w:cs="Arial"/>
              </w:rPr>
              <w:t>The ante-natal health promoting visit</w:t>
            </w:r>
          </w:p>
        </w:tc>
        <w:tc>
          <w:tcPr>
            <w:tcW w:w="1276" w:type="dxa"/>
            <w:vMerge w:val="restart"/>
          </w:tcPr>
          <w:p w14:paraId="6B7F16F8" w14:textId="0CBC64A2" w:rsidR="002558E3" w:rsidRPr="006E1679" w:rsidRDefault="002558E3" w:rsidP="006C058C">
            <w:pPr>
              <w:rPr>
                <w:rFonts w:ascii="Arial" w:hAnsi="Arial" w:cs="Arial"/>
              </w:rPr>
            </w:pPr>
            <w:r w:rsidRPr="006E1679">
              <w:rPr>
                <w:rFonts w:ascii="Arial" w:hAnsi="Arial" w:cs="Arial"/>
              </w:rPr>
              <w:t>3.2.2.1</w:t>
            </w:r>
            <w:r w:rsidR="006E1679">
              <w:rPr>
                <w:rFonts w:ascii="Arial" w:hAnsi="Arial" w:cs="Arial"/>
              </w:rPr>
              <w:t>-2</w:t>
            </w:r>
            <w:r w:rsidRPr="006E1679">
              <w:rPr>
                <w:rFonts w:ascii="Arial" w:hAnsi="Arial" w:cs="Arial"/>
              </w:rPr>
              <w:t xml:space="preserve"> 3.2.2.4</w:t>
            </w:r>
          </w:p>
          <w:p w14:paraId="05A11366" w14:textId="77777777" w:rsidR="002558E3" w:rsidRPr="006E1679" w:rsidRDefault="002558E3" w:rsidP="006C058C">
            <w:pPr>
              <w:rPr>
                <w:rFonts w:ascii="Arial" w:hAnsi="Arial" w:cs="Arial"/>
              </w:rPr>
            </w:pPr>
            <w:r w:rsidRPr="006E1679">
              <w:rPr>
                <w:rFonts w:ascii="Arial" w:hAnsi="Arial" w:cs="Arial"/>
              </w:rPr>
              <w:t>3.2.2.6 3.2.3.1</w:t>
            </w:r>
          </w:p>
          <w:p w14:paraId="0F71D872" w14:textId="77777777" w:rsidR="002558E3" w:rsidRPr="006E1679" w:rsidRDefault="002558E3" w:rsidP="006C058C">
            <w:pPr>
              <w:rPr>
                <w:rFonts w:ascii="Arial" w:hAnsi="Arial" w:cs="Arial"/>
              </w:rPr>
            </w:pPr>
            <w:r w:rsidRPr="006E1679">
              <w:rPr>
                <w:rFonts w:ascii="Arial" w:hAnsi="Arial" w:cs="Arial"/>
              </w:rPr>
              <w:t>3.2.4.1</w:t>
            </w:r>
          </w:p>
        </w:tc>
        <w:tc>
          <w:tcPr>
            <w:tcW w:w="1275" w:type="dxa"/>
            <w:vMerge w:val="restart"/>
          </w:tcPr>
          <w:p w14:paraId="1D893D39" w14:textId="77777777" w:rsidR="002558E3" w:rsidRPr="006E1679" w:rsidRDefault="002558E3" w:rsidP="00BC32A3">
            <w:pPr>
              <w:rPr>
                <w:rFonts w:ascii="Arial" w:hAnsi="Arial" w:cs="Arial"/>
              </w:rPr>
            </w:pPr>
            <w:r w:rsidRPr="006E1679">
              <w:rPr>
                <w:rFonts w:ascii="Arial" w:hAnsi="Arial" w:cs="Arial"/>
              </w:rPr>
              <w:t>95%</w:t>
            </w:r>
          </w:p>
        </w:tc>
        <w:tc>
          <w:tcPr>
            <w:tcW w:w="1276" w:type="dxa"/>
          </w:tcPr>
          <w:p w14:paraId="34FE62D7" w14:textId="77777777" w:rsidR="002558E3" w:rsidRPr="00DF2D48" w:rsidRDefault="002558E3" w:rsidP="00BC32A3">
            <w:pPr>
              <w:rPr>
                <w:rFonts w:ascii="Arial" w:hAnsi="Arial" w:cs="Arial"/>
                <w:sz w:val="16"/>
                <w:szCs w:val="16"/>
              </w:rPr>
            </w:pPr>
            <w:r w:rsidRPr="00DF2D48">
              <w:rPr>
                <w:rFonts w:ascii="Arial" w:hAnsi="Arial" w:cs="Arial"/>
                <w:sz w:val="16"/>
                <w:szCs w:val="16"/>
              </w:rPr>
              <w:t>numerator</w:t>
            </w:r>
          </w:p>
        </w:tc>
        <w:tc>
          <w:tcPr>
            <w:tcW w:w="9923" w:type="dxa"/>
          </w:tcPr>
          <w:p w14:paraId="1E228F40" w14:textId="2AFBA05F" w:rsidR="002558E3" w:rsidRPr="006E1679" w:rsidRDefault="002558E3" w:rsidP="00BC32A3">
            <w:pPr>
              <w:rPr>
                <w:rFonts w:ascii="Arial" w:hAnsi="Arial" w:cs="Arial"/>
              </w:rPr>
            </w:pPr>
            <w:r w:rsidRPr="006E1679">
              <w:rPr>
                <w:rFonts w:ascii="Arial" w:hAnsi="Arial" w:cs="Arial"/>
              </w:rPr>
              <w:t>Total number</w:t>
            </w:r>
            <w:r w:rsidR="003B7486">
              <w:rPr>
                <w:rFonts w:ascii="Arial" w:hAnsi="Arial" w:cs="Arial"/>
              </w:rPr>
              <w:t xml:space="preserve"> and %</w:t>
            </w:r>
            <w:r w:rsidRPr="006E1679">
              <w:rPr>
                <w:rFonts w:ascii="Arial" w:hAnsi="Arial" w:cs="Arial"/>
              </w:rPr>
              <w:t xml:space="preserve"> of pregnant women by 28 weeks or above in the quarter who have received a face to face ante-natal visit.</w:t>
            </w:r>
          </w:p>
        </w:tc>
      </w:tr>
      <w:tr w:rsidR="002558E3" w:rsidRPr="006E1679" w14:paraId="45134B0D" w14:textId="77777777" w:rsidTr="00D70DAE">
        <w:tc>
          <w:tcPr>
            <w:tcW w:w="992" w:type="dxa"/>
            <w:vMerge/>
          </w:tcPr>
          <w:p w14:paraId="2034CBC3" w14:textId="77777777" w:rsidR="002558E3" w:rsidRPr="006E1679" w:rsidRDefault="002558E3" w:rsidP="00BC32A3">
            <w:pPr>
              <w:rPr>
                <w:rFonts w:ascii="Arial" w:hAnsi="Arial" w:cs="Arial"/>
              </w:rPr>
            </w:pPr>
          </w:p>
        </w:tc>
        <w:tc>
          <w:tcPr>
            <w:tcW w:w="1702" w:type="dxa"/>
            <w:vMerge/>
          </w:tcPr>
          <w:p w14:paraId="2479A9AB" w14:textId="77777777" w:rsidR="002558E3" w:rsidRPr="006E1679" w:rsidRDefault="002558E3" w:rsidP="0012517F">
            <w:pPr>
              <w:rPr>
                <w:rFonts w:ascii="Arial" w:hAnsi="Arial" w:cs="Arial"/>
              </w:rPr>
            </w:pPr>
          </w:p>
        </w:tc>
        <w:tc>
          <w:tcPr>
            <w:tcW w:w="1276" w:type="dxa"/>
            <w:vMerge/>
          </w:tcPr>
          <w:p w14:paraId="6A6ED6F1" w14:textId="77777777" w:rsidR="002558E3" w:rsidRPr="006E1679" w:rsidRDefault="002558E3" w:rsidP="00BC32A3">
            <w:pPr>
              <w:rPr>
                <w:rFonts w:ascii="Arial" w:hAnsi="Arial" w:cs="Arial"/>
              </w:rPr>
            </w:pPr>
          </w:p>
        </w:tc>
        <w:tc>
          <w:tcPr>
            <w:tcW w:w="1275" w:type="dxa"/>
            <w:vMerge/>
          </w:tcPr>
          <w:p w14:paraId="3938C2E1" w14:textId="77777777" w:rsidR="002558E3" w:rsidRPr="006E1679" w:rsidRDefault="002558E3" w:rsidP="00BC32A3">
            <w:pPr>
              <w:rPr>
                <w:rFonts w:ascii="Arial" w:hAnsi="Arial" w:cs="Arial"/>
              </w:rPr>
            </w:pPr>
          </w:p>
        </w:tc>
        <w:tc>
          <w:tcPr>
            <w:tcW w:w="1276" w:type="dxa"/>
          </w:tcPr>
          <w:p w14:paraId="5198F7B8" w14:textId="77777777" w:rsidR="002558E3" w:rsidRPr="00DF2D48" w:rsidRDefault="002558E3" w:rsidP="00BC32A3">
            <w:pPr>
              <w:rPr>
                <w:rFonts w:ascii="Arial" w:hAnsi="Arial" w:cs="Arial"/>
                <w:sz w:val="16"/>
                <w:szCs w:val="16"/>
              </w:rPr>
            </w:pPr>
            <w:r w:rsidRPr="00DF2D48">
              <w:rPr>
                <w:rFonts w:ascii="Arial" w:hAnsi="Arial" w:cs="Arial"/>
                <w:sz w:val="16"/>
                <w:szCs w:val="16"/>
              </w:rPr>
              <w:t>denominator</w:t>
            </w:r>
          </w:p>
        </w:tc>
        <w:tc>
          <w:tcPr>
            <w:tcW w:w="9923" w:type="dxa"/>
          </w:tcPr>
          <w:p w14:paraId="746440B5" w14:textId="77777777" w:rsidR="002558E3" w:rsidRPr="006E1679" w:rsidRDefault="002558E3" w:rsidP="00BC32A3">
            <w:pPr>
              <w:rPr>
                <w:rFonts w:ascii="Arial" w:hAnsi="Arial" w:cs="Arial"/>
              </w:rPr>
            </w:pPr>
            <w:r w:rsidRPr="006E1679">
              <w:rPr>
                <w:rFonts w:ascii="Arial" w:hAnsi="Arial" w:cs="Arial"/>
              </w:rPr>
              <w:t>Total number of pregnancy notifications received from maternity providers in the appropriate quarter.</w:t>
            </w:r>
          </w:p>
        </w:tc>
      </w:tr>
      <w:tr w:rsidR="002558E3" w:rsidRPr="006E1679" w14:paraId="7948CEA9" w14:textId="77777777" w:rsidTr="00D70DAE">
        <w:tc>
          <w:tcPr>
            <w:tcW w:w="992" w:type="dxa"/>
            <w:vMerge w:val="restart"/>
          </w:tcPr>
          <w:p w14:paraId="10330FC3" w14:textId="77777777" w:rsidR="002558E3" w:rsidRPr="006E1679" w:rsidRDefault="002558E3" w:rsidP="006C058C">
            <w:pPr>
              <w:rPr>
                <w:rFonts w:ascii="Arial" w:hAnsi="Arial" w:cs="Arial"/>
              </w:rPr>
            </w:pPr>
            <w:r w:rsidRPr="006E1679">
              <w:rPr>
                <w:rFonts w:ascii="Arial" w:hAnsi="Arial" w:cs="Arial"/>
              </w:rPr>
              <w:t>2</w:t>
            </w:r>
          </w:p>
        </w:tc>
        <w:tc>
          <w:tcPr>
            <w:tcW w:w="1702" w:type="dxa"/>
            <w:vMerge w:val="restart"/>
          </w:tcPr>
          <w:p w14:paraId="11F05DBF" w14:textId="77777777" w:rsidR="002558E3" w:rsidRPr="006E1679" w:rsidRDefault="002558E3" w:rsidP="0012517F">
            <w:pPr>
              <w:rPr>
                <w:rFonts w:ascii="Arial" w:hAnsi="Arial" w:cs="Arial"/>
              </w:rPr>
            </w:pPr>
            <w:r w:rsidRPr="006E1679">
              <w:rPr>
                <w:rFonts w:ascii="Arial" w:hAnsi="Arial" w:cs="Arial"/>
              </w:rPr>
              <w:t>Primary/ First Review.</w:t>
            </w:r>
          </w:p>
          <w:p w14:paraId="4D491AD0" w14:textId="77777777" w:rsidR="002558E3" w:rsidRPr="006E1679" w:rsidRDefault="002558E3" w:rsidP="0012517F">
            <w:pPr>
              <w:rPr>
                <w:rFonts w:ascii="Arial" w:hAnsi="Arial" w:cs="Arial"/>
              </w:rPr>
            </w:pPr>
            <w:r w:rsidRPr="006E1679">
              <w:rPr>
                <w:rFonts w:ascii="Arial" w:hAnsi="Arial" w:cs="Arial"/>
              </w:rPr>
              <w:t>New born visit (NBV)</w:t>
            </w:r>
          </w:p>
        </w:tc>
        <w:tc>
          <w:tcPr>
            <w:tcW w:w="1276" w:type="dxa"/>
            <w:vMerge w:val="restart"/>
          </w:tcPr>
          <w:p w14:paraId="089680C5" w14:textId="271C25BE" w:rsidR="002558E3" w:rsidRPr="006E1679" w:rsidRDefault="006E1679" w:rsidP="006C058C">
            <w:pPr>
              <w:rPr>
                <w:rFonts w:ascii="Arial" w:hAnsi="Arial" w:cs="Arial"/>
              </w:rPr>
            </w:pPr>
            <w:r>
              <w:rPr>
                <w:rFonts w:ascii="Arial" w:hAnsi="Arial" w:cs="Arial"/>
              </w:rPr>
              <w:t>3.2.2.1-2</w:t>
            </w:r>
            <w:r w:rsidR="002558E3" w:rsidRPr="006E1679">
              <w:rPr>
                <w:rFonts w:ascii="Arial" w:hAnsi="Arial" w:cs="Arial"/>
              </w:rPr>
              <w:t xml:space="preserve"> 3.2.2.4 3.2.2.6</w:t>
            </w:r>
          </w:p>
          <w:p w14:paraId="10D6CBED" w14:textId="77777777" w:rsidR="002558E3" w:rsidRPr="006E1679" w:rsidRDefault="002558E3" w:rsidP="006C058C">
            <w:pPr>
              <w:rPr>
                <w:rFonts w:ascii="Arial" w:hAnsi="Arial" w:cs="Arial"/>
              </w:rPr>
            </w:pPr>
            <w:r w:rsidRPr="006E1679">
              <w:rPr>
                <w:rFonts w:ascii="Arial" w:hAnsi="Arial" w:cs="Arial"/>
              </w:rPr>
              <w:t>3.2.3.1 3.2.4.1</w:t>
            </w:r>
          </w:p>
        </w:tc>
        <w:tc>
          <w:tcPr>
            <w:tcW w:w="1275" w:type="dxa"/>
            <w:vMerge w:val="restart"/>
          </w:tcPr>
          <w:p w14:paraId="1B5A0C15" w14:textId="77777777" w:rsidR="002558E3" w:rsidRPr="006E1679" w:rsidRDefault="002558E3" w:rsidP="006C058C">
            <w:pPr>
              <w:rPr>
                <w:rFonts w:ascii="Arial" w:hAnsi="Arial" w:cs="Arial"/>
              </w:rPr>
            </w:pPr>
            <w:r w:rsidRPr="006E1679">
              <w:rPr>
                <w:rFonts w:ascii="Arial" w:hAnsi="Arial" w:cs="Arial"/>
              </w:rPr>
              <w:t>95%</w:t>
            </w:r>
          </w:p>
        </w:tc>
        <w:tc>
          <w:tcPr>
            <w:tcW w:w="1276" w:type="dxa"/>
          </w:tcPr>
          <w:p w14:paraId="688E31F5" w14:textId="77777777" w:rsidR="002558E3" w:rsidRPr="00DF2D48" w:rsidRDefault="002558E3" w:rsidP="006C058C">
            <w:pPr>
              <w:rPr>
                <w:rFonts w:ascii="Arial" w:hAnsi="Arial" w:cs="Arial"/>
                <w:sz w:val="16"/>
                <w:szCs w:val="16"/>
              </w:rPr>
            </w:pPr>
            <w:r w:rsidRPr="00DF2D48">
              <w:rPr>
                <w:rFonts w:ascii="Arial" w:hAnsi="Arial" w:cs="Arial"/>
                <w:sz w:val="16"/>
                <w:szCs w:val="16"/>
              </w:rPr>
              <w:t>numerator</w:t>
            </w:r>
          </w:p>
        </w:tc>
        <w:tc>
          <w:tcPr>
            <w:tcW w:w="9923" w:type="dxa"/>
          </w:tcPr>
          <w:p w14:paraId="321F63EA" w14:textId="12442319" w:rsidR="002558E3" w:rsidRPr="006E1679" w:rsidRDefault="002558E3" w:rsidP="006C058C">
            <w:pPr>
              <w:rPr>
                <w:rFonts w:ascii="Arial" w:hAnsi="Arial" w:cs="Arial"/>
              </w:rPr>
            </w:pPr>
            <w:r w:rsidRPr="006E1679">
              <w:rPr>
                <w:rFonts w:ascii="Arial" w:hAnsi="Arial" w:cs="Arial"/>
              </w:rPr>
              <w:t>Total number</w:t>
            </w:r>
            <w:r w:rsidR="003B7486">
              <w:rPr>
                <w:rFonts w:ascii="Arial" w:hAnsi="Arial" w:cs="Arial"/>
              </w:rPr>
              <w:t xml:space="preserve"> and %</w:t>
            </w:r>
            <w:r w:rsidRPr="006E1679">
              <w:rPr>
                <w:rFonts w:ascii="Arial" w:hAnsi="Arial" w:cs="Arial"/>
              </w:rPr>
              <w:t xml:space="preserve"> of infants who turned 30 days in the quarter who received a face to face NBV within 14 days from birth by a HV.</w:t>
            </w:r>
          </w:p>
        </w:tc>
      </w:tr>
      <w:tr w:rsidR="002558E3" w:rsidRPr="006E1679" w14:paraId="7FDD1C12" w14:textId="77777777" w:rsidTr="00D70DAE">
        <w:tc>
          <w:tcPr>
            <w:tcW w:w="992" w:type="dxa"/>
            <w:vMerge/>
          </w:tcPr>
          <w:p w14:paraId="792D349C" w14:textId="77777777" w:rsidR="002558E3" w:rsidRPr="006E1679" w:rsidRDefault="002558E3" w:rsidP="006C058C">
            <w:pPr>
              <w:rPr>
                <w:rFonts w:ascii="Arial" w:hAnsi="Arial" w:cs="Arial"/>
              </w:rPr>
            </w:pPr>
          </w:p>
        </w:tc>
        <w:tc>
          <w:tcPr>
            <w:tcW w:w="1702" w:type="dxa"/>
            <w:vMerge/>
          </w:tcPr>
          <w:p w14:paraId="56483164" w14:textId="77777777" w:rsidR="002558E3" w:rsidRPr="006E1679" w:rsidRDefault="002558E3" w:rsidP="0012517F">
            <w:pPr>
              <w:rPr>
                <w:rFonts w:ascii="Arial" w:hAnsi="Arial" w:cs="Arial"/>
              </w:rPr>
            </w:pPr>
          </w:p>
        </w:tc>
        <w:tc>
          <w:tcPr>
            <w:tcW w:w="1276" w:type="dxa"/>
            <w:vMerge/>
          </w:tcPr>
          <w:p w14:paraId="2A9BB8C0" w14:textId="77777777" w:rsidR="002558E3" w:rsidRPr="006E1679" w:rsidRDefault="002558E3" w:rsidP="006C058C">
            <w:pPr>
              <w:rPr>
                <w:rFonts w:ascii="Arial" w:hAnsi="Arial" w:cs="Arial"/>
              </w:rPr>
            </w:pPr>
          </w:p>
        </w:tc>
        <w:tc>
          <w:tcPr>
            <w:tcW w:w="1275" w:type="dxa"/>
            <w:vMerge/>
          </w:tcPr>
          <w:p w14:paraId="330B550C" w14:textId="77777777" w:rsidR="002558E3" w:rsidRPr="006E1679" w:rsidRDefault="002558E3" w:rsidP="006C058C">
            <w:pPr>
              <w:rPr>
                <w:rFonts w:ascii="Arial" w:hAnsi="Arial" w:cs="Arial"/>
              </w:rPr>
            </w:pPr>
          </w:p>
        </w:tc>
        <w:tc>
          <w:tcPr>
            <w:tcW w:w="1276" w:type="dxa"/>
          </w:tcPr>
          <w:p w14:paraId="54CA8925" w14:textId="77777777" w:rsidR="002558E3" w:rsidRPr="00DF2D48" w:rsidRDefault="002558E3" w:rsidP="006C058C">
            <w:pPr>
              <w:rPr>
                <w:rFonts w:ascii="Arial" w:hAnsi="Arial" w:cs="Arial"/>
                <w:sz w:val="16"/>
                <w:szCs w:val="16"/>
              </w:rPr>
            </w:pPr>
            <w:r w:rsidRPr="00DF2D48">
              <w:rPr>
                <w:rFonts w:ascii="Arial" w:hAnsi="Arial" w:cs="Arial"/>
                <w:sz w:val="16"/>
                <w:szCs w:val="16"/>
              </w:rPr>
              <w:t>denominator</w:t>
            </w:r>
          </w:p>
        </w:tc>
        <w:tc>
          <w:tcPr>
            <w:tcW w:w="9923" w:type="dxa"/>
          </w:tcPr>
          <w:p w14:paraId="78FC3DD5" w14:textId="77777777" w:rsidR="002558E3" w:rsidRPr="006E1679" w:rsidRDefault="002558E3" w:rsidP="006C058C">
            <w:pPr>
              <w:rPr>
                <w:rFonts w:ascii="Arial" w:hAnsi="Arial" w:cs="Arial"/>
              </w:rPr>
            </w:pPr>
            <w:r w:rsidRPr="006E1679">
              <w:rPr>
                <w:rFonts w:ascii="Arial" w:hAnsi="Arial" w:cs="Arial"/>
              </w:rPr>
              <w:t>Total number of infants who turned 30 days within the quarter.</w:t>
            </w:r>
          </w:p>
        </w:tc>
      </w:tr>
      <w:tr w:rsidR="002558E3" w:rsidRPr="006E1679" w14:paraId="4D876800" w14:textId="77777777" w:rsidTr="00D70DAE">
        <w:tc>
          <w:tcPr>
            <w:tcW w:w="992" w:type="dxa"/>
            <w:vMerge/>
          </w:tcPr>
          <w:p w14:paraId="608ADCF1" w14:textId="77777777" w:rsidR="002558E3" w:rsidRPr="006E1679" w:rsidRDefault="002558E3" w:rsidP="006C058C">
            <w:pPr>
              <w:rPr>
                <w:rFonts w:ascii="Arial" w:hAnsi="Arial" w:cs="Arial"/>
              </w:rPr>
            </w:pPr>
          </w:p>
        </w:tc>
        <w:tc>
          <w:tcPr>
            <w:tcW w:w="1702" w:type="dxa"/>
            <w:vMerge/>
          </w:tcPr>
          <w:p w14:paraId="4A4AF3E0" w14:textId="77777777" w:rsidR="002558E3" w:rsidRPr="006E1679" w:rsidRDefault="002558E3" w:rsidP="0012517F">
            <w:pPr>
              <w:rPr>
                <w:rFonts w:ascii="Arial" w:hAnsi="Arial" w:cs="Arial"/>
              </w:rPr>
            </w:pPr>
          </w:p>
        </w:tc>
        <w:tc>
          <w:tcPr>
            <w:tcW w:w="1276" w:type="dxa"/>
            <w:vMerge/>
          </w:tcPr>
          <w:p w14:paraId="387AA88D" w14:textId="77777777" w:rsidR="002558E3" w:rsidRPr="006E1679" w:rsidRDefault="002558E3" w:rsidP="006C058C">
            <w:pPr>
              <w:rPr>
                <w:rFonts w:ascii="Arial" w:hAnsi="Arial" w:cs="Arial"/>
              </w:rPr>
            </w:pPr>
          </w:p>
        </w:tc>
        <w:tc>
          <w:tcPr>
            <w:tcW w:w="1275" w:type="dxa"/>
            <w:vMerge/>
          </w:tcPr>
          <w:p w14:paraId="54A0EA56" w14:textId="77777777" w:rsidR="002558E3" w:rsidRPr="006E1679" w:rsidRDefault="002558E3" w:rsidP="006C058C">
            <w:pPr>
              <w:rPr>
                <w:rFonts w:ascii="Arial" w:hAnsi="Arial" w:cs="Arial"/>
              </w:rPr>
            </w:pPr>
          </w:p>
        </w:tc>
        <w:tc>
          <w:tcPr>
            <w:tcW w:w="1276" w:type="dxa"/>
          </w:tcPr>
          <w:p w14:paraId="3C4AB92A" w14:textId="77777777" w:rsidR="002558E3" w:rsidRPr="00DF2D48" w:rsidRDefault="002558E3" w:rsidP="006C058C">
            <w:pPr>
              <w:rPr>
                <w:rFonts w:ascii="Arial" w:hAnsi="Arial" w:cs="Arial"/>
                <w:sz w:val="16"/>
                <w:szCs w:val="16"/>
              </w:rPr>
            </w:pPr>
            <w:r w:rsidRPr="00DF2D48">
              <w:rPr>
                <w:rFonts w:ascii="Arial" w:hAnsi="Arial" w:cs="Arial"/>
                <w:sz w:val="16"/>
                <w:szCs w:val="16"/>
              </w:rPr>
              <w:t>numerator</w:t>
            </w:r>
          </w:p>
        </w:tc>
        <w:tc>
          <w:tcPr>
            <w:tcW w:w="9923" w:type="dxa"/>
          </w:tcPr>
          <w:p w14:paraId="19AE4485" w14:textId="23F95DA4" w:rsidR="002558E3" w:rsidRPr="006E1679" w:rsidRDefault="002558E3" w:rsidP="006C058C">
            <w:pPr>
              <w:rPr>
                <w:rFonts w:ascii="Arial" w:hAnsi="Arial" w:cs="Arial"/>
              </w:rPr>
            </w:pPr>
            <w:r w:rsidRPr="006E1679">
              <w:rPr>
                <w:rFonts w:ascii="Arial" w:hAnsi="Arial" w:cs="Arial"/>
              </w:rPr>
              <w:t xml:space="preserve">Total number </w:t>
            </w:r>
            <w:r w:rsidR="003B7486">
              <w:rPr>
                <w:rFonts w:ascii="Arial" w:hAnsi="Arial" w:cs="Arial"/>
              </w:rPr>
              <w:t>and %</w:t>
            </w:r>
            <w:r w:rsidR="003B7486" w:rsidRPr="006E1679">
              <w:rPr>
                <w:rFonts w:ascii="Arial" w:hAnsi="Arial" w:cs="Arial"/>
              </w:rPr>
              <w:t xml:space="preserve"> </w:t>
            </w:r>
            <w:r w:rsidRPr="006E1679">
              <w:rPr>
                <w:rFonts w:ascii="Arial" w:hAnsi="Arial" w:cs="Arial"/>
              </w:rPr>
              <w:t>of infants who turned 30 days in the quarter who received a face to face NBV after 14 days by a HV.</w:t>
            </w:r>
          </w:p>
        </w:tc>
      </w:tr>
      <w:tr w:rsidR="002558E3" w:rsidRPr="006E1679" w14:paraId="7E71D426" w14:textId="77777777" w:rsidTr="00D70DAE">
        <w:tc>
          <w:tcPr>
            <w:tcW w:w="992" w:type="dxa"/>
            <w:vMerge/>
          </w:tcPr>
          <w:p w14:paraId="5EAD9EFD" w14:textId="77777777" w:rsidR="002558E3" w:rsidRPr="006E1679" w:rsidRDefault="002558E3" w:rsidP="006C058C">
            <w:pPr>
              <w:rPr>
                <w:rFonts w:ascii="Arial" w:hAnsi="Arial" w:cs="Arial"/>
              </w:rPr>
            </w:pPr>
          </w:p>
        </w:tc>
        <w:tc>
          <w:tcPr>
            <w:tcW w:w="1702" w:type="dxa"/>
            <w:vMerge/>
          </w:tcPr>
          <w:p w14:paraId="45B94BB1" w14:textId="77777777" w:rsidR="002558E3" w:rsidRPr="006E1679" w:rsidRDefault="002558E3" w:rsidP="0012517F">
            <w:pPr>
              <w:rPr>
                <w:rFonts w:ascii="Arial" w:hAnsi="Arial" w:cs="Arial"/>
              </w:rPr>
            </w:pPr>
          </w:p>
        </w:tc>
        <w:tc>
          <w:tcPr>
            <w:tcW w:w="1276" w:type="dxa"/>
            <w:vMerge/>
          </w:tcPr>
          <w:p w14:paraId="7099A1D6" w14:textId="77777777" w:rsidR="002558E3" w:rsidRPr="006E1679" w:rsidRDefault="002558E3" w:rsidP="006C058C">
            <w:pPr>
              <w:rPr>
                <w:rFonts w:ascii="Arial" w:hAnsi="Arial" w:cs="Arial"/>
              </w:rPr>
            </w:pPr>
          </w:p>
        </w:tc>
        <w:tc>
          <w:tcPr>
            <w:tcW w:w="1275" w:type="dxa"/>
            <w:vMerge/>
          </w:tcPr>
          <w:p w14:paraId="50E27518" w14:textId="77777777" w:rsidR="002558E3" w:rsidRPr="006E1679" w:rsidRDefault="002558E3" w:rsidP="006C058C">
            <w:pPr>
              <w:rPr>
                <w:rFonts w:ascii="Arial" w:hAnsi="Arial" w:cs="Arial"/>
              </w:rPr>
            </w:pPr>
          </w:p>
        </w:tc>
        <w:tc>
          <w:tcPr>
            <w:tcW w:w="1276" w:type="dxa"/>
          </w:tcPr>
          <w:p w14:paraId="1AB2F85B" w14:textId="77777777" w:rsidR="002558E3" w:rsidRPr="00DF2D48" w:rsidRDefault="002558E3" w:rsidP="006C058C">
            <w:pPr>
              <w:rPr>
                <w:rFonts w:ascii="Arial" w:hAnsi="Arial" w:cs="Arial"/>
                <w:sz w:val="16"/>
                <w:szCs w:val="16"/>
              </w:rPr>
            </w:pPr>
            <w:r w:rsidRPr="00DF2D48">
              <w:rPr>
                <w:rFonts w:ascii="Arial" w:hAnsi="Arial" w:cs="Arial"/>
                <w:sz w:val="16"/>
                <w:szCs w:val="16"/>
              </w:rPr>
              <w:t>denominator</w:t>
            </w:r>
          </w:p>
        </w:tc>
        <w:tc>
          <w:tcPr>
            <w:tcW w:w="9923" w:type="dxa"/>
          </w:tcPr>
          <w:p w14:paraId="5EEE7E58" w14:textId="77777777" w:rsidR="002558E3" w:rsidRPr="006E1679" w:rsidRDefault="002558E3" w:rsidP="006C058C">
            <w:pPr>
              <w:rPr>
                <w:rFonts w:ascii="Arial" w:hAnsi="Arial" w:cs="Arial"/>
              </w:rPr>
            </w:pPr>
            <w:r w:rsidRPr="006E1679">
              <w:rPr>
                <w:rFonts w:ascii="Arial" w:hAnsi="Arial" w:cs="Arial"/>
              </w:rPr>
              <w:t>Total number of infants who turned 30 days within the quarter.</w:t>
            </w:r>
          </w:p>
        </w:tc>
      </w:tr>
      <w:tr w:rsidR="002558E3" w:rsidRPr="006E1679" w14:paraId="4090EF4A" w14:textId="77777777" w:rsidTr="00D70DAE">
        <w:tc>
          <w:tcPr>
            <w:tcW w:w="992" w:type="dxa"/>
            <w:vMerge w:val="restart"/>
          </w:tcPr>
          <w:p w14:paraId="6FE4C25E" w14:textId="77777777" w:rsidR="002558E3" w:rsidRPr="006E1679" w:rsidRDefault="002558E3" w:rsidP="006C058C">
            <w:pPr>
              <w:rPr>
                <w:rFonts w:ascii="Arial" w:hAnsi="Arial" w:cs="Arial"/>
              </w:rPr>
            </w:pPr>
            <w:r w:rsidRPr="006E1679">
              <w:rPr>
                <w:rFonts w:ascii="Arial" w:hAnsi="Arial" w:cs="Arial"/>
              </w:rPr>
              <w:t>3</w:t>
            </w:r>
          </w:p>
        </w:tc>
        <w:tc>
          <w:tcPr>
            <w:tcW w:w="1702" w:type="dxa"/>
            <w:vMerge w:val="restart"/>
          </w:tcPr>
          <w:p w14:paraId="36018710" w14:textId="77777777" w:rsidR="002558E3" w:rsidRPr="006E1679" w:rsidRDefault="002558E3" w:rsidP="0012517F">
            <w:pPr>
              <w:rPr>
                <w:rFonts w:ascii="Arial" w:hAnsi="Arial" w:cs="Arial"/>
              </w:rPr>
            </w:pPr>
            <w:r w:rsidRPr="006E1679">
              <w:rPr>
                <w:rFonts w:ascii="Arial" w:hAnsi="Arial" w:cs="Arial"/>
              </w:rPr>
              <w:t>6-8 weeks HV health development review.</w:t>
            </w:r>
          </w:p>
        </w:tc>
        <w:tc>
          <w:tcPr>
            <w:tcW w:w="1276" w:type="dxa"/>
            <w:vMerge w:val="restart"/>
          </w:tcPr>
          <w:p w14:paraId="73A72E7A" w14:textId="5C573408" w:rsidR="002558E3" w:rsidRPr="006E1679" w:rsidRDefault="002558E3" w:rsidP="006C058C">
            <w:pPr>
              <w:rPr>
                <w:rFonts w:ascii="Arial" w:hAnsi="Arial" w:cs="Arial"/>
              </w:rPr>
            </w:pPr>
            <w:r w:rsidRPr="006E1679">
              <w:rPr>
                <w:rFonts w:ascii="Arial" w:hAnsi="Arial" w:cs="Arial"/>
              </w:rPr>
              <w:t>3.2.2.1</w:t>
            </w:r>
            <w:r w:rsidR="00DE2CC7" w:rsidRPr="006E1679">
              <w:rPr>
                <w:rFonts w:ascii="Arial" w:hAnsi="Arial" w:cs="Arial"/>
              </w:rPr>
              <w:t>-6</w:t>
            </w:r>
          </w:p>
          <w:p w14:paraId="0AA7C76C" w14:textId="77777777" w:rsidR="002558E3" w:rsidRPr="006E1679" w:rsidRDefault="002558E3" w:rsidP="006C058C">
            <w:pPr>
              <w:rPr>
                <w:rFonts w:ascii="Arial" w:hAnsi="Arial" w:cs="Arial"/>
              </w:rPr>
            </w:pPr>
            <w:r w:rsidRPr="006E1679">
              <w:rPr>
                <w:rFonts w:ascii="Arial" w:hAnsi="Arial" w:cs="Arial"/>
              </w:rPr>
              <w:t>3.2.3.1</w:t>
            </w:r>
          </w:p>
          <w:p w14:paraId="619A3833" w14:textId="77777777" w:rsidR="002558E3" w:rsidRPr="006E1679" w:rsidRDefault="002558E3" w:rsidP="006C058C">
            <w:pPr>
              <w:rPr>
                <w:rFonts w:ascii="Arial" w:hAnsi="Arial" w:cs="Arial"/>
              </w:rPr>
            </w:pPr>
            <w:r w:rsidRPr="006E1679">
              <w:rPr>
                <w:rFonts w:ascii="Arial" w:hAnsi="Arial" w:cs="Arial"/>
              </w:rPr>
              <w:t>3.2.4.1</w:t>
            </w:r>
          </w:p>
          <w:p w14:paraId="746ADEAE" w14:textId="77777777" w:rsidR="002558E3" w:rsidRPr="006E1679" w:rsidRDefault="002558E3" w:rsidP="006C058C">
            <w:pPr>
              <w:rPr>
                <w:rFonts w:ascii="Arial" w:hAnsi="Arial" w:cs="Arial"/>
              </w:rPr>
            </w:pPr>
            <w:r w:rsidRPr="006E1679">
              <w:rPr>
                <w:rFonts w:ascii="Arial" w:hAnsi="Arial" w:cs="Arial"/>
              </w:rPr>
              <w:t>3.2.4.3</w:t>
            </w:r>
          </w:p>
        </w:tc>
        <w:tc>
          <w:tcPr>
            <w:tcW w:w="1275" w:type="dxa"/>
            <w:vMerge w:val="restart"/>
          </w:tcPr>
          <w:p w14:paraId="42EDB777" w14:textId="77777777" w:rsidR="002558E3" w:rsidRPr="006E1679" w:rsidRDefault="002558E3" w:rsidP="006C058C">
            <w:pPr>
              <w:rPr>
                <w:rFonts w:ascii="Arial" w:hAnsi="Arial" w:cs="Arial"/>
              </w:rPr>
            </w:pPr>
            <w:r w:rsidRPr="006E1679">
              <w:rPr>
                <w:rFonts w:ascii="Arial" w:hAnsi="Arial" w:cs="Arial"/>
              </w:rPr>
              <w:t>95%</w:t>
            </w:r>
          </w:p>
        </w:tc>
        <w:tc>
          <w:tcPr>
            <w:tcW w:w="1276" w:type="dxa"/>
          </w:tcPr>
          <w:p w14:paraId="34A42C9E" w14:textId="77777777" w:rsidR="002558E3" w:rsidRPr="00DF2D48" w:rsidRDefault="002558E3" w:rsidP="006C058C">
            <w:pPr>
              <w:rPr>
                <w:rFonts w:ascii="Arial" w:hAnsi="Arial" w:cs="Arial"/>
                <w:sz w:val="16"/>
                <w:szCs w:val="16"/>
              </w:rPr>
            </w:pPr>
            <w:r w:rsidRPr="00DF2D48">
              <w:rPr>
                <w:rFonts w:ascii="Arial" w:hAnsi="Arial" w:cs="Arial"/>
                <w:sz w:val="16"/>
                <w:szCs w:val="16"/>
              </w:rPr>
              <w:t>numerator</w:t>
            </w:r>
          </w:p>
        </w:tc>
        <w:tc>
          <w:tcPr>
            <w:tcW w:w="9923" w:type="dxa"/>
          </w:tcPr>
          <w:p w14:paraId="195081D1" w14:textId="308A1740" w:rsidR="002558E3" w:rsidRPr="006E1679" w:rsidRDefault="002558E3" w:rsidP="006C058C">
            <w:pPr>
              <w:rPr>
                <w:rFonts w:ascii="Arial" w:hAnsi="Arial" w:cs="Arial"/>
              </w:rPr>
            </w:pPr>
            <w:r w:rsidRPr="006E1679">
              <w:rPr>
                <w:rFonts w:ascii="Arial" w:hAnsi="Arial" w:cs="Arial"/>
              </w:rPr>
              <w:t xml:space="preserve">Total number </w:t>
            </w:r>
            <w:r w:rsidR="003B7486">
              <w:rPr>
                <w:rFonts w:ascii="Arial" w:hAnsi="Arial" w:cs="Arial"/>
              </w:rPr>
              <w:t>and %</w:t>
            </w:r>
            <w:r w:rsidR="003B7486" w:rsidRPr="006E1679">
              <w:rPr>
                <w:rFonts w:ascii="Arial" w:hAnsi="Arial" w:cs="Arial"/>
              </w:rPr>
              <w:t xml:space="preserve"> </w:t>
            </w:r>
            <w:r w:rsidRPr="006E1679">
              <w:rPr>
                <w:rFonts w:ascii="Arial" w:hAnsi="Arial" w:cs="Arial"/>
              </w:rPr>
              <w:t>of infants aged 6-8 weeks of age in the quarter who received a face to face visit within 42-56 days from birth by a HV.</w:t>
            </w:r>
          </w:p>
        </w:tc>
      </w:tr>
      <w:tr w:rsidR="002558E3" w:rsidRPr="006E1679" w14:paraId="6AFF2184" w14:textId="77777777" w:rsidTr="00D70DAE">
        <w:tc>
          <w:tcPr>
            <w:tcW w:w="992" w:type="dxa"/>
            <w:vMerge/>
          </w:tcPr>
          <w:p w14:paraId="1338C4D9" w14:textId="77777777" w:rsidR="002558E3" w:rsidRPr="006E1679" w:rsidRDefault="002558E3" w:rsidP="006C058C">
            <w:pPr>
              <w:rPr>
                <w:rFonts w:ascii="Arial" w:hAnsi="Arial" w:cs="Arial"/>
              </w:rPr>
            </w:pPr>
          </w:p>
        </w:tc>
        <w:tc>
          <w:tcPr>
            <w:tcW w:w="1702" w:type="dxa"/>
            <w:vMerge/>
          </w:tcPr>
          <w:p w14:paraId="03E47FF1" w14:textId="77777777" w:rsidR="002558E3" w:rsidRPr="006E1679" w:rsidRDefault="002558E3" w:rsidP="0012517F">
            <w:pPr>
              <w:rPr>
                <w:rFonts w:ascii="Arial" w:hAnsi="Arial" w:cs="Arial"/>
              </w:rPr>
            </w:pPr>
          </w:p>
        </w:tc>
        <w:tc>
          <w:tcPr>
            <w:tcW w:w="1276" w:type="dxa"/>
            <w:vMerge/>
          </w:tcPr>
          <w:p w14:paraId="700D027C" w14:textId="77777777" w:rsidR="002558E3" w:rsidRPr="006E1679" w:rsidRDefault="002558E3" w:rsidP="006C058C">
            <w:pPr>
              <w:rPr>
                <w:rFonts w:ascii="Arial" w:hAnsi="Arial" w:cs="Arial"/>
              </w:rPr>
            </w:pPr>
          </w:p>
        </w:tc>
        <w:tc>
          <w:tcPr>
            <w:tcW w:w="1275" w:type="dxa"/>
            <w:vMerge/>
          </w:tcPr>
          <w:p w14:paraId="3E254941" w14:textId="77777777" w:rsidR="002558E3" w:rsidRPr="006E1679" w:rsidRDefault="002558E3" w:rsidP="006C058C">
            <w:pPr>
              <w:rPr>
                <w:rFonts w:ascii="Arial" w:hAnsi="Arial" w:cs="Arial"/>
              </w:rPr>
            </w:pPr>
          </w:p>
        </w:tc>
        <w:tc>
          <w:tcPr>
            <w:tcW w:w="1276" w:type="dxa"/>
          </w:tcPr>
          <w:p w14:paraId="37782658" w14:textId="77777777" w:rsidR="002558E3" w:rsidRPr="00DF2D48" w:rsidRDefault="002558E3" w:rsidP="006C058C">
            <w:pPr>
              <w:rPr>
                <w:rFonts w:ascii="Arial" w:hAnsi="Arial" w:cs="Arial"/>
                <w:sz w:val="16"/>
                <w:szCs w:val="16"/>
              </w:rPr>
            </w:pPr>
            <w:r w:rsidRPr="00DF2D48">
              <w:rPr>
                <w:rFonts w:ascii="Arial" w:hAnsi="Arial" w:cs="Arial"/>
                <w:sz w:val="16"/>
                <w:szCs w:val="16"/>
              </w:rPr>
              <w:t>denominator</w:t>
            </w:r>
          </w:p>
        </w:tc>
        <w:tc>
          <w:tcPr>
            <w:tcW w:w="9923" w:type="dxa"/>
          </w:tcPr>
          <w:p w14:paraId="1763CEBF" w14:textId="77777777" w:rsidR="002558E3" w:rsidRPr="006E1679" w:rsidRDefault="002558E3" w:rsidP="006C058C">
            <w:pPr>
              <w:rPr>
                <w:rFonts w:ascii="Arial" w:hAnsi="Arial" w:cs="Arial"/>
              </w:rPr>
            </w:pPr>
            <w:r w:rsidRPr="006E1679">
              <w:rPr>
                <w:rFonts w:ascii="Arial" w:hAnsi="Arial" w:cs="Arial"/>
              </w:rPr>
              <w:t>Total number of infants who turned 8 weeks within the quarter.</w:t>
            </w:r>
          </w:p>
        </w:tc>
      </w:tr>
      <w:tr w:rsidR="002558E3" w:rsidRPr="006E1679" w14:paraId="3DCFB439" w14:textId="77777777" w:rsidTr="00D70DAE">
        <w:tc>
          <w:tcPr>
            <w:tcW w:w="992" w:type="dxa"/>
            <w:vMerge w:val="restart"/>
          </w:tcPr>
          <w:p w14:paraId="58B5C4A1" w14:textId="77777777" w:rsidR="002558E3" w:rsidRPr="006E1679" w:rsidRDefault="002558E3" w:rsidP="006C058C">
            <w:pPr>
              <w:rPr>
                <w:rFonts w:ascii="Arial" w:hAnsi="Arial" w:cs="Arial"/>
              </w:rPr>
            </w:pPr>
            <w:r w:rsidRPr="006E1679">
              <w:rPr>
                <w:rFonts w:ascii="Arial" w:hAnsi="Arial" w:cs="Arial"/>
              </w:rPr>
              <w:t>4</w:t>
            </w:r>
          </w:p>
        </w:tc>
        <w:tc>
          <w:tcPr>
            <w:tcW w:w="1702" w:type="dxa"/>
            <w:vMerge w:val="restart"/>
          </w:tcPr>
          <w:p w14:paraId="5045421C" w14:textId="77777777" w:rsidR="002558E3" w:rsidRPr="006E1679" w:rsidRDefault="002558E3" w:rsidP="0012517F">
            <w:pPr>
              <w:rPr>
                <w:rFonts w:ascii="Arial" w:hAnsi="Arial" w:cs="Arial"/>
              </w:rPr>
            </w:pPr>
            <w:r w:rsidRPr="006E1679">
              <w:rPr>
                <w:rFonts w:ascii="Arial" w:hAnsi="Arial" w:cs="Arial"/>
              </w:rPr>
              <w:t>12 month health and development review</w:t>
            </w:r>
          </w:p>
        </w:tc>
        <w:tc>
          <w:tcPr>
            <w:tcW w:w="1276" w:type="dxa"/>
            <w:vMerge w:val="restart"/>
          </w:tcPr>
          <w:p w14:paraId="0C05FC0D" w14:textId="77777777" w:rsidR="002558E3" w:rsidRPr="006E1679" w:rsidRDefault="002558E3" w:rsidP="006C058C">
            <w:pPr>
              <w:rPr>
                <w:rFonts w:ascii="Arial" w:hAnsi="Arial" w:cs="Arial"/>
              </w:rPr>
            </w:pPr>
            <w:r w:rsidRPr="006E1679">
              <w:rPr>
                <w:rFonts w:ascii="Arial" w:hAnsi="Arial" w:cs="Arial"/>
              </w:rPr>
              <w:t>3.2.2.1</w:t>
            </w:r>
          </w:p>
          <w:p w14:paraId="5CA323F6" w14:textId="77777777" w:rsidR="002558E3" w:rsidRPr="006E1679" w:rsidRDefault="002558E3" w:rsidP="006C058C">
            <w:pPr>
              <w:rPr>
                <w:rFonts w:ascii="Arial" w:hAnsi="Arial" w:cs="Arial"/>
              </w:rPr>
            </w:pPr>
            <w:r w:rsidRPr="006E1679">
              <w:rPr>
                <w:rFonts w:ascii="Arial" w:hAnsi="Arial" w:cs="Arial"/>
              </w:rPr>
              <w:t>3.2.2.6</w:t>
            </w:r>
          </w:p>
          <w:p w14:paraId="79A778C5" w14:textId="77777777" w:rsidR="002558E3" w:rsidRPr="006E1679" w:rsidRDefault="002558E3" w:rsidP="006C058C">
            <w:pPr>
              <w:rPr>
                <w:rFonts w:ascii="Arial" w:hAnsi="Arial" w:cs="Arial"/>
              </w:rPr>
            </w:pPr>
            <w:r w:rsidRPr="006E1679">
              <w:rPr>
                <w:rFonts w:ascii="Arial" w:hAnsi="Arial" w:cs="Arial"/>
              </w:rPr>
              <w:t>3.2.2.7</w:t>
            </w:r>
          </w:p>
          <w:p w14:paraId="28D106B1" w14:textId="77777777" w:rsidR="002558E3" w:rsidRPr="006E1679" w:rsidRDefault="002558E3" w:rsidP="006C058C">
            <w:pPr>
              <w:rPr>
                <w:rFonts w:ascii="Arial" w:hAnsi="Arial" w:cs="Arial"/>
              </w:rPr>
            </w:pPr>
            <w:r w:rsidRPr="006E1679">
              <w:rPr>
                <w:rFonts w:ascii="Arial" w:hAnsi="Arial" w:cs="Arial"/>
              </w:rPr>
              <w:t>3.2.3.1</w:t>
            </w:r>
          </w:p>
          <w:p w14:paraId="75FA8824" w14:textId="77777777" w:rsidR="002558E3" w:rsidRPr="006E1679" w:rsidRDefault="002558E3" w:rsidP="006C058C">
            <w:pPr>
              <w:rPr>
                <w:rFonts w:ascii="Arial" w:hAnsi="Arial" w:cs="Arial"/>
              </w:rPr>
            </w:pPr>
            <w:r w:rsidRPr="006E1679">
              <w:rPr>
                <w:rFonts w:ascii="Arial" w:hAnsi="Arial" w:cs="Arial"/>
              </w:rPr>
              <w:t>3.2.4.1</w:t>
            </w:r>
          </w:p>
          <w:p w14:paraId="2745D719" w14:textId="77777777" w:rsidR="002558E3" w:rsidRPr="006E1679" w:rsidRDefault="002558E3" w:rsidP="006C058C">
            <w:pPr>
              <w:rPr>
                <w:rFonts w:ascii="Arial" w:hAnsi="Arial" w:cs="Arial"/>
              </w:rPr>
            </w:pPr>
            <w:r w:rsidRPr="006E1679">
              <w:rPr>
                <w:rFonts w:ascii="Arial" w:hAnsi="Arial" w:cs="Arial"/>
              </w:rPr>
              <w:t>3.2.4.3</w:t>
            </w:r>
          </w:p>
        </w:tc>
        <w:tc>
          <w:tcPr>
            <w:tcW w:w="1275" w:type="dxa"/>
            <w:vMerge w:val="restart"/>
          </w:tcPr>
          <w:p w14:paraId="3D59A409" w14:textId="77777777" w:rsidR="002558E3" w:rsidRPr="006E1679" w:rsidRDefault="002558E3" w:rsidP="006C058C">
            <w:pPr>
              <w:rPr>
                <w:rFonts w:ascii="Arial" w:hAnsi="Arial" w:cs="Arial"/>
              </w:rPr>
            </w:pPr>
            <w:r w:rsidRPr="006E1679">
              <w:rPr>
                <w:rFonts w:ascii="Arial" w:hAnsi="Arial" w:cs="Arial"/>
              </w:rPr>
              <w:t>95%</w:t>
            </w:r>
          </w:p>
        </w:tc>
        <w:tc>
          <w:tcPr>
            <w:tcW w:w="1276" w:type="dxa"/>
          </w:tcPr>
          <w:p w14:paraId="32F6D1D3" w14:textId="77777777" w:rsidR="002558E3" w:rsidRPr="00DF2D48" w:rsidRDefault="002558E3" w:rsidP="006C058C">
            <w:pPr>
              <w:rPr>
                <w:rFonts w:ascii="Arial" w:hAnsi="Arial" w:cs="Arial"/>
                <w:sz w:val="16"/>
                <w:szCs w:val="16"/>
              </w:rPr>
            </w:pPr>
            <w:r w:rsidRPr="00DF2D48">
              <w:rPr>
                <w:rFonts w:ascii="Arial" w:hAnsi="Arial" w:cs="Arial"/>
                <w:sz w:val="16"/>
                <w:szCs w:val="16"/>
              </w:rPr>
              <w:t>numerator</w:t>
            </w:r>
          </w:p>
        </w:tc>
        <w:tc>
          <w:tcPr>
            <w:tcW w:w="9923" w:type="dxa"/>
          </w:tcPr>
          <w:p w14:paraId="41DC5C5A" w14:textId="3D680871" w:rsidR="002558E3" w:rsidRPr="006E1679" w:rsidRDefault="002558E3" w:rsidP="006C058C">
            <w:pPr>
              <w:rPr>
                <w:rFonts w:ascii="Arial" w:hAnsi="Arial" w:cs="Arial"/>
              </w:rPr>
            </w:pPr>
            <w:r w:rsidRPr="006E1679">
              <w:rPr>
                <w:rFonts w:ascii="Arial" w:hAnsi="Arial" w:cs="Arial"/>
              </w:rPr>
              <w:t>Total number</w:t>
            </w:r>
            <w:r w:rsidR="003B7486">
              <w:rPr>
                <w:rFonts w:ascii="Arial" w:hAnsi="Arial" w:cs="Arial"/>
              </w:rPr>
              <w:t xml:space="preserve"> and %</w:t>
            </w:r>
            <w:r w:rsidRPr="006E1679">
              <w:rPr>
                <w:rFonts w:ascii="Arial" w:hAnsi="Arial" w:cs="Arial"/>
              </w:rPr>
              <w:t xml:space="preserve"> of children who turned 12 months in the quarter who received a 12 month review by the age of 12 months</w:t>
            </w:r>
            <w:r w:rsidR="001D0B5F">
              <w:rPr>
                <w:rFonts w:ascii="Arial" w:hAnsi="Arial" w:cs="Arial"/>
              </w:rPr>
              <w:t>.</w:t>
            </w:r>
          </w:p>
        </w:tc>
      </w:tr>
      <w:tr w:rsidR="002558E3" w:rsidRPr="006E1679" w14:paraId="3DD16555" w14:textId="77777777" w:rsidTr="00D70DAE">
        <w:tc>
          <w:tcPr>
            <w:tcW w:w="992" w:type="dxa"/>
            <w:vMerge/>
          </w:tcPr>
          <w:p w14:paraId="6441CC24" w14:textId="77777777" w:rsidR="002558E3" w:rsidRPr="006E1679" w:rsidRDefault="002558E3" w:rsidP="006C058C">
            <w:pPr>
              <w:rPr>
                <w:rFonts w:ascii="Arial" w:hAnsi="Arial" w:cs="Arial"/>
              </w:rPr>
            </w:pPr>
          </w:p>
        </w:tc>
        <w:tc>
          <w:tcPr>
            <w:tcW w:w="1702" w:type="dxa"/>
            <w:vMerge/>
          </w:tcPr>
          <w:p w14:paraId="4B416E53" w14:textId="77777777" w:rsidR="002558E3" w:rsidRPr="006E1679" w:rsidRDefault="002558E3" w:rsidP="0012517F">
            <w:pPr>
              <w:rPr>
                <w:rFonts w:ascii="Arial" w:hAnsi="Arial" w:cs="Arial"/>
              </w:rPr>
            </w:pPr>
          </w:p>
        </w:tc>
        <w:tc>
          <w:tcPr>
            <w:tcW w:w="1276" w:type="dxa"/>
            <w:vMerge/>
          </w:tcPr>
          <w:p w14:paraId="2832398D" w14:textId="77777777" w:rsidR="002558E3" w:rsidRPr="006E1679" w:rsidRDefault="002558E3" w:rsidP="006C058C">
            <w:pPr>
              <w:rPr>
                <w:rFonts w:ascii="Arial" w:hAnsi="Arial" w:cs="Arial"/>
              </w:rPr>
            </w:pPr>
          </w:p>
        </w:tc>
        <w:tc>
          <w:tcPr>
            <w:tcW w:w="1275" w:type="dxa"/>
            <w:vMerge/>
          </w:tcPr>
          <w:p w14:paraId="29D69012" w14:textId="77777777" w:rsidR="002558E3" w:rsidRPr="006E1679" w:rsidRDefault="002558E3" w:rsidP="006C058C">
            <w:pPr>
              <w:rPr>
                <w:rFonts w:ascii="Arial" w:hAnsi="Arial" w:cs="Arial"/>
              </w:rPr>
            </w:pPr>
          </w:p>
        </w:tc>
        <w:tc>
          <w:tcPr>
            <w:tcW w:w="1276" w:type="dxa"/>
          </w:tcPr>
          <w:p w14:paraId="2761BEB5" w14:textId="77777777" w:rsidR="002558E3" w:rsidRPr="00DF2D48" w:rsidRDefault="002558E3" w:rsidP="006C058C">
            <w:pPr>
              <w:rPr>
                <w:rFonts w:ascii="Arial" w:hAnsi="Arial" w:cs="Arial"/>
                <w:sz w:val="16"/>
                <w:szCs w:val="16"/>
              </w:rPr>
            </w:pPr>
            <w:r w:rsidRPr="00DF2D48">
              <w:rPr>
                <w:rFonts w:ascii="Arial" w:hAnsi="Arial" w:cs="Arial"/>
                <w:sz w:val="16"/>
                <w:szCs w:val="16"/>
              </w:rPr>
              <w:t>denominator</w:t>
            </w:r>
          </w:p>
        </w:tc>
        <w:tc>
          <w:tcPr>
            <w:tcW w:w="9923" w:type="dxa"/>
          </w:tcPr>
          <w:p w14:paraId="6BDDFA1F" w14:textId="77777777" w:rsidR="002558E3" w:rsidRPr="006E1679" w:rsidRDefault="002558E3" w:rsidP="006C058C">
            <w:pPr>
              <w:rPr>
                <w:rFonts w:ascii="Arial" w:hAnsi="Arial" w:cs="Arial"/>
              </w:rPr>
            </w:pPr>
            <w:r w:rsidRPr="006E1679">
              <w:rPr>
                <w:rFonts w:ascii="Arial" w:hAnsi="Arial" w:cs="Arial"/>
              </w:rPr>
              <w:t>Total number of children turning 12 months in the quarter.</w:t>
            </w:r>
          </w:p>
        </w:tc>
      </w:tr>
      <w:tr w:rsidR="002558E3" w:rsidRPr="006E1679" w14:paraId="60C2DBE0" w14:textId="77777777" w:rsidTr="00D70DAE">
        <w:tc>
          <w:tcPr>
            <w:tcW w:w="992" w:type="dxa"/>
            <w:vMerge/>
          </w:tcPr>
          <w:p w14:paraId="25294147" w14:textId="77777777" w:rsidR="002558E3" w:rsidRPr="006E1679" w:rsidRDefault="002558E3" w:rsidP="006C058C">
            <w:pPr>
              <w:rPr>
                <w:rFonts w:ascii="Arial" w:hAnsi="Arial" w:cs="Arial"/>
              </w:rPr>
            </w:pPr>
          </w:p>
        </w:tc>
        <w:tc>
          <w:tcPr>
            <w:tcW w:w="1702" w:type="dxa"/>
            <w:vMerge/>
          </w:tcPr>
          <w:p w14:paraId="3AB9FAA3" w14:textId="77777777" w:rsidR="002558E3" w:rsidRPr="006E1679" w:rsidRDefault="002558E3" w:rsidP="0012517F">
            <w:pPr>
              <w:rPr>
                <w:rFonts w:ascii="Arial" w:hAnsi="Arial" w:cs="Arial"/>
              </w:rPr>
            </w:pPr>
          </w:p>
        </w:tc>
        <w:tc>
          <w:tcPr>
            <w:tcW w:w="1276" w:type="dxa"/>
            <w:vMerge/>
          </w:tcPr>
          <w:p w14:paraId="0BD121C0" w14:textId="77777777" w:rsidR="002558E3" w:rsidRPr="006E1679" w:rsidRDefault="002558E3" w:rsidP="006C058C">
            <w:pPr>
              <w:rPr>
                <w:rFonts w:ascii="Arial" w:hAnsi="Arial" w:cs="Arial"/>
              </w:rPr>
            </w:pPr>
          </w:p>
        </w:tc>
        <w:tc>
          <w:tcPr>
            <w:tcW w:w="1275" w:type="dxa"/>
            <w:vMerge/>
          </w:tcPr>
          <w:p w14:paraId="710870C1" w14:textId="77777777" w:rsidR="002558E3" w:rsidRPr="006E1679" w:rsidRDefault="002558E3" w:rsidP="006C058C">
            <w:pPr>
              <w:rPr>
                <w:rFonts w:ascii="Arial" w:hAnsi="Arial" w:cs="Arial"/>
              </w:rPr>
            </w:pPr>
          </w:p>
        </w:tc>
        <w:tc>
          <w:tcPr>
            <w:tcW w:w="1276" w:type="dxa"/>
          </w:tcPr>
          <w:p w14:paraId="6BDA8A2E" w14:textId="77777777" w:rsidR="002558E3" w:rsidRPr="00DF2D48" w:rsidRDefault="002558E3" w:rsidP="006C058C">
            <w:pPr>
              <w:rPr>
                <w:rFonts w:ascii="Arial" w:hAnsi="Arial" w:cs="Arial"/>
                <w:sz w:val="16"/>
                <w:szCs w:val="16"/>
              </w:rPr>
            </w:pPr>
            <w:r w:rsidRPr="00DF2D48">
              <w:rPr>
                <w:rFonts w:ascii="Arial" w:hAnsi="Arial" w:cs="Arial"/>
                <w:sz w:val="16"/>
                <w:szCs w:val="16"/>
              </w:rPr>
              <w:t>numerator</w:t>
            </w:r>
          </w:p>
        </w:tc>
        <w:tc>
          <w:tcPr>
            <w:tcW w:w="9923" w:type="dxa"/>
          </w:tcPr>
          <w:p w14:paraId="39F40078" w14:textId="77777777" w:rsidR="002558E3" w:rsidRPr="006E1679" w:rsidRDefault="002558E3" w:rsidP="0012517F">
            <w:pPr>
              <w:rPr>
                <w:rFonts w:ascii="Arial" w:hAnsi="Arial" w:cs="Arial"/>
              </w:rPr>
            </w:pPr>
            <w:r w:rsidRPr="006E1679">
              <w:rPr>
                <w:rFonts w:ascii="Arial" w:hAnsi="Arial" w:cs="Arial"/>
              </w:rPr>
              <w:t>Total number of children that turned 15 months in the quarter, who received a 12 month review by the age of 15 months.</w:t>
            </w:r>
          </w:p>
        </w:tc>
      </w:tr>
      <w:tr w:rsidR="002558E3" w:rsidRPr="006E1679" w14:paraId="1F8D07E7" w14:textId="77777777" w:rsidTr="00D70DAE">
        <w:tc>
          <w:tcPr>
            <w:tcW w:w="992" w:type="dxa"/>
            <w:vMerge/>
          </w:tcPr>
          <w:p w14:paraId="2E7A09E0" w14:textId="77777777" w:rsidR="002558E3" w:rsidRPr="006E1679" w:rsidRDefault="002558E3" w:rsidP="006C058C">
            <w:pPr>
              <w:rPr>
                <w:rFonts w:ascii="Arial" w:hAnsi="Arial" w:cs="Arial"/>
              </w:rPr>
            </w:pPr>
          </w:p>
        </w:tc>
        <w:tc>
          <w:tcPr>
            <w:tcW w:w="1702" w:type="dxa"/>
            <w:vMerge/>
          </w:tcPr>
          <w:p w14:paraId="1AD9A6A0" w14:textId="77777777" w:rsidR="002558E3" w:rsidRPr="006E1679" w:rsidRDefault="002558E3" w:rsidP="0012517F">
            <w:pPr>
              <w:rPr>
                <w:rFonts w:ascii="Arial" w:hAnsi="Arial" w:cs="Arial"/>
              </w:rPr>
            </w:pPr>
          </w:p>
        </w:tc>
        <w:tc>
          <w:tcPr>
            <w:tcW w:w="1276" w:type="dxa"/>
            <w:vMerge/>
          </w:tcPr>
          <w:p w14:paraId="2ADA1035" w14:textId="77777777" w:rsidR="002558E3" w:rsidRPr="006E1679" w:rsidRDefault="002558E3" w:rsidP="006C058C">
            <w:pPr>
              <w:rPr>
                <w:rFonts w:ascii="Arial" w:hAnsi="Arial" w:cs="Arial"/>
              </w:rPr>
            </w:pPr>
          </w:p>
        </w:tc>
        <w:tc>
          <w:tcPr>
            <w:tcW w:w="1275" w:type="dxa"/>
            <w:vMerge/>
          </w:tcPr>
          <w:p w14:paraId="0AAC910E" w14:textId="77777777" w:rsidR="002558E3" w:rsidRPr="006E1679" w:rsidRDefault="002558E3" w:rsidP="006C058C">
            <w:pPr>
              <w:rPr>
                <w:rFonts w:ascii="Arial" w:hAnsi="Arial" w:cs="Arial"/>
              </w:rPr>
            </w:pPr>
          </w:p>
        </w:tc>
        <w:tc>
          <w:tcPr>
            <w:tcW w:w="1276" w:type="dxa"/>
          </w:tcPr>
          <w:p w14:paraId="19458AB9" w14:textId="77777777" w:rsidR="002558E3" w:rsidRPr="00DF2D48" w:rsidRDefault="002558E3" w:rsidP="006C058C">
            <w:pPr>
              <w:rPr>
                <w:rFonts w:ascii="Arial" w:hAnsi="Arial" w:cs="Arial"/>
                <w:sz w:val="16"/>
                <w:szCs w:val="16"/>
              </w:rPr>
            </w:pPr>
            <w:r w:rsidRPr="00DF2D48">
              <w:rPr>
                <w:rFonts w:ascii="Arial" w:hAnsi="Arial" w:cs="Arial"/>
                <w:sz w:val="16"/>
                <w:szCs w:val="16"/>
              </w:rPr>
              <w:t>denominator</w:t>
            </w:r>
          </w:p>
        </w:tc>
        <w:tc>
          <w:tcPr>
            <w:tcW w:w="9923" w:type="dxa"/>
          </w:tcPr>
          <w:p w14:paraId="1BE79D5F" w14:textId="77777777" w:rsidR="002558E3" w:rsidRPr="006E1679" w:rsidRDefault="002558E3" w:rsidP="006C058C">
            <w:pPr>
              <w:rPr>
                <w:rFonts w:ascii="Arial" w:hAnsi="Arial" w:cs="Arial"/>
              </w:rPr>
            </w:pPr>
            <w:r w:rsidRPr="006E1679">
              <w:rPr>
                <w:rFonts w:ascii="Arial" w:hAnsi="Arial" w:cs="Arial"/>
              </w:rPr>
              <w:t>Total number of children turning 15 months in the appropriate quarter.</w:t>
            </w:r>
          </w:p>
        </w:tc>
      </w:tr>
      <w:tr w:rsidR="002558E3" w:rsidRPr="006E1679" w14:paraId="58478CAC" w14:textId="77777777" w:rsidTr="00D70DAE">
        <w:tc>
          <w:tcPr>
            <w:tcW w:w="992" w:type="dxa"/>
            <w:vMerge w:val="restart"/>
          </w:tcPr>
          <w:p w14:paraId="0074D9DA" w14:textId="77777777" w:rsidR="002558E3" w:rsidRPr="006E1679" w:rsidRDefault="002558E3" w:rsidP="00DE2F09">
            <w:pPr>
              <w:rPr>
                <w:rFonts w:ascii="Arial" w:hAnsi="Arial" w:cs="Arial"/>
              </w:rPr>
            </w:pPr>
            <w:r w:rsidRPr="006E1679">
              <w:rPr>
                <w:rFonts w:ascii="Arial" w:hAnsi="Arial" w:cs="Arial"/>
              </w:rPr>
              <w:t>5</w:t>
            </w:r>
          </w:p>
        </w:tc>
        <w:tc>
          <w:tcPr>
            <w:tcW w:w="1702" w:type="dxa"/>
            <w:vMerge w:val="restart"/>
          </w:tcPr>
          <w:p w14:paraId="1DD624C3" w14:textId="77777777" w:rsidR="002558E3" w:rsidRPr="006E1679" w:rsidRDefault="002558E3" w:rsidP="0012517F">
            <w:pPr>
              <w:rPr>
                <w:rFonts w:ascii="Arial" w:hAnsi="Arial" w:cs="Arial"/>
              </w:rPr>
            </w:pPr>
            <w:r w:rsidRPr="006E1679">
              <w:rPr>
                <w:rFonts w:ascii="Arial" w:hAnsi="Arial" w:cs="Arial"/>
              </w:rPr>
              <w:t>Number of children receiving a 2-2 ½ year review.</w:t>
            </w:r>
          </w:p>
        </w:tc>
        <w:tc>
          <w:tcPr>
            <w:tcW w:w="1276" w:type="dxa"/>
            <w:vMerge w:val="restart"/>
          </w:tcPr>
          <w:p w14:paraId="3B4D18E5" w14:textId="77777777" w:rsidR="002558E3" w:rsidRPr="006E1679" w:rsidRDefault="002558E3" w:rsidP="00DE2F09">
            <w:pPr>
              <w:rPr>
                <w:rFonts w:ascii="Arial" w:hAnsi="Arial" w:cs="Arial"/>
              </w:rPr>
            </w:pPr>
            <w:r w:rsidRPr="006E1679">
              <w:rPr>
                <w:rFonts w:ascii="Arial" w:hAnsi="Arial" w:cs="Arial"/>
              </w:rPr>
              <w:t>3.2.1.2</w:t>
            </w:r>
          </w:p>
          <w:p w14:paraId="17C0D62F" w14:textId="77777777" w:rsidR="002558E3" w:rsidRPr="006E1679" w:rsidRDefault="002558E3" w:rsidP="00DE2F09">
            <w:pPr>
              <w:rPr>
                <w:rFonts w:ascii="Arial" w:hAnsi="Arial" w:cs="Arial"/>
              </w:rPr>
            </w:pPr>
            <w:r w:rsidRPr="006E1679">
              <w:rPr>
                <w:rFonts w:ascii="Arial" w:hAnsi="Arial" w:cs="Arial"/>
              </w:rPr>
              <w:t>3.2.1.3</w:t>
            </w:r>
          </w:p>
          <w:p w14:paraId="5BE581B8" w14:textId="77777777" w:rsidR="002558E3" w:rsidRPr="006E1679" w:rsidRDefault="002558E3" w:rsidP="00DE2F09">
            <w:pPr>
              <w:rPr>
                <w:rFonts w:ascii="Arial" w:hAnsi="Arial" w:cs="Arial"/>
              </w:rPr>
            </w:pPr>
            <w:r w:rsidRPr="006E1679">
              <w:rPr>
                <w:rFonts w:ascii="Arial" w:hAnsi="Arial" w:cs="Arial"/>
              </w:rPr>
              <w:t>3.2.1.4,</w:t>
            </w:r>
          </w:p>
          <w:p w14:paraId="0EAE55F9" w14:textId="77777777" w:rsidR="002558E3" w:rsidRPr="006E1679" w:rsidRDefault="002558E3" w:rsidP="00DE2F09">
            <w:pPr>
              <w:rPr>
                <w:rFonts w:ascii="Arial" w:hAnsi="Arial" w:cs="Arial"/>
              </w:rPr>
            </w:pPr>
            <w:r w:rsidRPr="006E1679">
              <w:rPr>
                <w:rFonts w:ascii="Arial" w:hAnsi="Arial" w:cs="Arial"/>
              </w:rPr>
              <w:t>3.2.3.1</w:t>
            </w:r>
          </w:p>
          <w:p w14:paraId="5124FB09" w14:textId="77777777" w:rsidR="002558E3" w:rsidRPr="006E1679" w:rsidRDefault="002558E3" w:rsidP="00DE2F09">
            <w:pPr>
              <w:rPr>
                <w:rFonts w:ascii="Arial" w:hAnsi="Arial" w:cs="Arial"/>
              </w:rPr>
            </w:pPr>
            <w:r w:rsidRPr="006E1679">
              <w:rPr>
                <w:rFonts w:ascii="Arial" w:hAnsi="Arial" w:cs="Arial"/>
              </w:rPr>
              <w:t>3.2.4.1</w:t>
            </w:r>
          </w:p>
        </w:tc>
        <w:tc>
          <w:tcPr>
            <w:tcW w:w="1275" w:type="dxa"/>
            <w:vMerge w:val="restart"/>
          </w:tcPr>
          <w:p w14:paraId="12BF7059" w14:textId="444EF03A" w:rsidR="002558E3" w:rsidRPr="006E1679" w:rsidRDefault="002558E3" w:rsidP="00DE2F09">
            <w:pPr>
              <w:rPr>
                <w:rFonts w:ascii="Arial" w:hAnsi="Arial" w:cs="Arial"/>
              </w:rPr>
            </w:pPr>
            <w:r w:rsidRPr="006E1679">
              <w:rPr>
                <w:rFonts w:ascii="Arial" w:hAnsi="Arial" w:cs="Arial"/>
              </w:rPr>
              <w:t>95%</w:t>
            </w:r>
          </w:p>
          <w:p w14:paraId="4298381B" w14:textId="77777777" w:rsidR="002558E3" w:rsidRPr="006E1679" w:rsidRDefault="002558E3" w:rsidP="002558E3">
            <w:pPr>
              <w:rPr>
                <w:rFonts w:ascii="Arial" w:hAnsi="Arial" w:cs="Arial"/>
              </w:rPr>
            </w:pPr>
          </w:p>
          <w:p w14:paraId="62EF7453" w14:textId="77777777" w:rsidR="002558E3" w:rsidRPr="006E1679" w:rsidRDefault="002558E3" w:rsidP="002558E3">
            <w:pPr>
              <w:rPr>
                <w:rFonts w:ascii="Arial" w:hAnsi="Arial" w:cs="Arial"/>
              </w:rPr>
            </w:pPr>
          </w:p>
          <w:p w14:paraId="2362AAF4" w14:textId="174E6FA5" w:rsidR="002558E3" w:rsidRPr="006E1679" w:rsidRDefault="002558E3" w:rsidP="002558E3">
            <w:pPr>
              <w:rPr>
                <w:rFonts w:ascii="Arial" w:hAnsi="Arial" w:cs="Arial"/>
              </w:rPr>
            </w:pPr>
          </w:p>
          <w:p w14:paraId="371DB81A" w14:textId="0A2C88E7" w:rsidR="002558E3" w:rsidRPr="006E1679" w:rsidRDefault="002558E3" w:rsidP="002558E3">
            <w:pPr>
              <w:rPr>
                <w:rFonts w:ascii="Arial" w:hAnsi="Arial" w:cs="Arial"/>
              </w:rPr>
            </w:pPr>
          </w:p>
          <w:p w14:paraId="032C1119" w14:textId="77777777" w:rsidR="002558E3" w:rsidRPr="006E1679" w:rsidRDefault="002558E3" w:rsidP="002558E3">
            <w:pPr>
              <w:rPr>
                <w:rFonts w:ascii="Arial" w:hAnsi="Arial" w:cs="Arial"/>
              </w:rPr>
            </w:pPr>
          </w:p>
        </w:tc>
        <w:tc>
          <w:tcPr>
            <w:tcW w:w="1276" w:type="dxa"/>
          </w:tcPr>
          <w:p w14:paraId="5545C545" w14:textId="77777777" w:rsidR="002558E3" w:rsidRPr="00DF2D48" w:rsidRDefault="002558E3" w:rsidP="00DE2F09">
            <w:pPr>
              <w:rPr>
                <w:rFonts w:ascii="Arial" w:hAnsi="Arial" w:cs="Arial"/>
                <w:sz w:val="16"/>
                <w:szCs w:val="16"/>
              </w:rPr>
            </w:pPr>
            <w:r w:rsidRPr="00DF2D48">
              <w:rPr>
                <w:rFonts w:ascii="Arial" w:hAnsi="Arial" w:cs="Arial"/>
                <w:sz w:val="16"/>
                <w:szCs w:val="16"/>
              </w:rPr>
              <w:t>numerator</w:t>
            </w:r>
          </w:p>
        </w:tc>
        <w:tc>
          <w:tcPr>
            <w:tcW w:w="9923" w:type="dxa"/>
          </w:tcPr>
          <w:p w14:paraId="70ADD815" w14:textId="26972927" w:rsidR="002558E3" w:rsidRPr="006E1679" w:rsidRDefault="002558E3" w:rsidP="00DE2F09">
            <w:pPr>
              <w:rPr>
                <w:rFonts w:ascii="Arial" w:hAnsi="Arial" w:cs="Arial"/>
              </w:rPr>
            </w:pPr>
            <w:r w:rsidRPr="006E1679">
              <w:rPr>
                <w:rFonts w:ascii="Arial" w:hAnsi="Arial" w:cs="Arial"/>
              </w:rPr>
              <w:t>Total number</w:t>
            </w:r>
            <w:r w:rsidR="003B7486">
              <w:rPr>
                <w:rFonts w:ascii="Arial" w:hAnsi="Arial" w:cs="Arial"/>
              </w:rPr>
              <w:t xml:space="preserve"> and %</w:t>
            </w:r>
            <w:r w:rsidRPr="006E1679">
              <w:rPr>
                <w:rFonts w:ascii="Arial" w:hAnsi="Arial" w:cs="Arial"/>
              </w:rPr>
              <w:t xml:space="preserve"> of children who received a 2-2 ½ year review, by the age of 2 ½ years.</w:t>
            </w:r>
          </w:p>
        </w:tc>
      </w:tr>
      <w:tr w:rsidR="002558E3" w:rsidRPr="006E1679" w14:paraId="0A28ABCD" w14:textId="77777777" w:rsidTr="00D70DAE">
        <w:tc>
          <w:tcPr>
            <w:tcW w:w="992" w:type="dxa"/>
            <w:vMerge/>
          </w:tcPr>
          <w:p w14:paraId="4BEC83D1" w14:textId="77777777" w:rsidR="002558E3" w:rsidRPr="006E1679" w:rsidRDefault="002558E3" w:rsidP="00DE2F09">
            <w:pPr>
              <w:rPr>
                <w:rFonts w:ascii="Arial" w:hAnsi="Arial" w:cs="Arial"/>
              </w:rPr>
            </w:pPr>
          </w:p>
        </w:tc>
        <w:tc>
          <w:tcPr>
            <w:tcW w:w="1702" w:type="dxa"/>
            <w:vMerge/>
          </w:tcPr>
          <w:p w14:paraId="4B89C0E4" w14:textId="77777777" w:rsidR="002558E3" w:rsidRPr="006E1679" w:rsidRDefault="002558E3" w:rsidP="0012517F">
            <w:pPr>
              <w:rPr>
                <w:rFonts w:ascii="Arial" w:hAnsi="Arial" w:cs="Arial"/>
              </w:rPr>
            </w:pPr>
          </w:p>
        </w:tc>
        <w:tc>
          <w:tcPr>
            <w:tcW w:w="1276" w:type="dxa"/>
            <w:vMerge/>
          </w:tcPr>
          <w:p w14:paraId="7EB9CE1B" w14:textId="77777777" w:rsidR="002558E3" w:rsidRPr="006E1679" w:rsidRDefault="002558E3" w:rsidP="00DE2F09">
            <w:pPr>
              <w:rPr>
                <w:rFonts w:ascii="Arial" w:hAnsi="Arial" w:cs="Arial"/>
              </w:rPr>
            </w:pPr>
          </w:p>
        </w:tc>
        <w:tc>
          <w:tcPr>
            <w:tcW w:w="1275" w:type="dxa"/>
            <w:vMerge/>
          </w:tcPr>
          <w:p w14:paraId="3924D580" w14:textId="77777777" w:rsidR="002558E3" w:rsidRPr="006E1679" w:rsidRDefault="002558E3" w:rsidP="00DE2F09">
            <w:pPr>
              <w:rPr>
                <w:rFonts w:ascii="Arial" w:hAnsi="Arial" w:cs="Arial"/>
              </w:rPr>
            </w:pPr>
          </w:p>
        </w:tc>
        <w:tc>
          <w:tcPr>
            <w:tcW w:w="1276" w:type="dxa"/>
          </w:tcPr>
          <w:p w14:paraId="551F545C" w14:textId="77777777" w:rsidR="002558E3" w:rsidRPr="00DF2D48" w:rsidRDefault="002558E3" w:rsidP="00DE2F09">
            <w:pPr>
              <w:rPr>
                <w:rFonts w:ascii="Arial" w:hAnsi="Arial" w:cs="Arial"/>
                <w:sz w:val="16"/>
                <w:szCs w:val="16"/>
              </w:rPr>
            </w:pPr>
            <w:r w:rsidRPr="00DF2D48">
              <w:rPr>
                <w:rFonts w:ascii="Arial" w:hAnsi="Arial" w:cs="Arial"/>
                <w:sz w:val="16"/>
                <w:szCs w:val="16"/>
              </w:rPr>
              <w:t>numerator</w:t>
            </w:r>
          </w:p>
        </w:tc>
        <w:tc>
          <w:tcPr>
            <w:tcW w:w="9923" w:type="dxa"/>
          </w:tcPr>
          <w:p w14:paraId="2DF4247D" w14:textId="10128B2C" w:rsidR="002558E3" w:rsidRPr="006E1679" w:rsidRDefault="002558E3" w:rsidP="00DE2F09">
            <w:pPr>
              <w:rPr>
                <w:rFonts w:ascii="Arial" w:hAnsi="Arial" w:cs="Arial"/>
              </w:rPr>
            </w:pPr>
            <w:r w:rsidRPr="006E1679">
              <w:rPr>
                <w:rFonts w:ascii="Arial" w:hAnsi="Arial" w:cs="Arial"/>
              </w:rPr>
              <w:t xml:space="preserve">Total number </w:t>
            </w:r>
            <w:r w:rsidR="003B7486">
              <w:rPr>
                <w:rFonts w:ascii="Arial" w:hAnsi="Arial" w:cs="Arial"/>
              </w:rPr>
              <w:t>and %</w:t>
            </w:r>
            <w:r w:rsidR="003B7486" w:rsidRPr="006E1679">
              <w:rPr>
                <w:rFonts w:ascii="Arial" w:hAnsi="Arial" w:cs="Arial"/>
              </w:rPr>
              <w:t xml:space="preserve"> </w:t>
            </w:r>
            <w:r w:rsidRPr="006E1679">
              <w:rPr>
                <w:rFonts w:ascii="Arial" w:hAnsi="Arial" w:cs="Arial"/>
              </w:rPr>
              <w:t>of children who received an ASQ3 and ASQ SE year questionnaire/ review as part of the health developmental review.</w:t>
            </w:r>
          </w:p>
        </w:tc>
      </w:tr>
      <w:tr w:rsidR="002558E3" w:rsidRPr="006E1679" w14:paraId="7BADF02E" w14:textId="77777777" w:rsidTr="00D70DAE">
        <w:tc>
          <w:tcPr>
            <w:tcW w:w="992" w:type="dxa"/>
            <w:vMerge/>
          </w:tcPr>
          <w:p w14:paraId="55538986" w14:textId="77777777" w:rsidR="002558E3" w:rsidRPr="006E1679" w:rsidRDefault="002558E3" w:rsidP="00DE2F09">
            <w:pPr>
              <w:rPr>
                <w:rFonts w:ascii="Arial" w:hAnsi="Arial" w:cs="Arial"/>
              </w:rPr>
            </w:pPr>
          </w:p>
        </w:tc>
        <w:tc>
          <w:tcPr>
            <w:tcW w:w="1702" w:type="dxa"/>
            <w:vMerge/>
          </w:tcPr>
          <w:p w14:paraId="00CFC069" w14:textId="77777777" w:rsidR="002558E3" w:rsidRPr="006E1679" w:rsidRDefault="002558E3" w:rsidP="0012517F">
            <w:pPr>
              <w:rPr>
                <w:rFonts w:ascii="Arial" w:hAnsi="Arial" w:cs="Arial"/>
              </w:rPr>
            </w:pPr>
          </w:p>
        </w:tc>
        <w:tc>
          <w:tcPr>
            <w:tcW w:w="1276" w:type="dxa"/>
            <w:vMerge/>
          </w:tcPr>
          <w:p w14:paraId="3D1530BF" w14:textId="77777777" w:rsidR="002558E3" w:rsidRPr="006E1679" w:rsidRDefault="002558E3" w:rsidP="00DE2F09">
            <w:pPr>
              <w:rPr>
                <w:rFonts w:ascii="Arial" w:hAnsi="Arial" w:cs="Arial"/>
              </w:rPr>
            </w:pPr>
          </w:p>
        </w:tc>
        <w:tc>
          <w:tcPr>
            <w:tcW w:w="1275" w:type="dxa"/>
            <w:vMerge/>
          </w:tcPr>
          <w:p w14:paraId="70FBD67E" w14:textId="77777777" w:rsidR="002558E3" w:rsidRPr="006E1679" w:rsidRDefault="002558E3" w:rsidP="00DE2F09">
            <w:pPr>
              <w:rPr>
                <w:rFonts w:ascii="Arial" w:hAnsi="Arial" w:cs="Arial"/>
              </w:rPr>
            </w:pPr>
          </w:p>
        </w:tc>
        <w:tc>
          <w:tcPr>
            <w:tcW w:w="1276" w:type="dxa"/>
          </w:tcPr>
          <w:p w14:paraId="0860938B" w14:textId="77777777" w:rsidR="002558E3" w:rsidRPr="00DF2D48" w:rsidRDefault="002558E3" w:rsidP="00DE2F09">
            <w:pPr>
              <w:rPr>
                <w:rFonts w:ascii="Arial" w:hAnsi="Arial" w:cs="Arial"/>
                <w:sz w:val="16"/>
                <w:szCs w:val="16"/>
              </w:rPr>
            </w:pPr>
            <w:r w:rsidRPr="00DF2D48">
              <w:rPr>
                <w:rFonts w:ascii="Arial" w:hAnsi="Arial" w:cs="Arial"/>
                <w:sz w:val="16"/>
                <w:szCs w:val="16"/>
              </w:rPr>
              <w:t>denominator</w:t>
            </w:r>
          </w:p>
        </w:tc>
        <w:tc>
          <w:tcPr>
            <w:tcW w:w="9923" w:type="dxa"/>
          </w:tcPr>
          <w:p w14:paraId="7C08E108" w14:textId="77777777" w:rsidR="002558E3" w:rsidRPr="006E1679" w:rsidRDefault="002558E3" w:rsidP="00DE2F09">
            <w:pPr>
              <w:rPr>
                <w:rFonts w:ascii="Arial" w:hAnsi="Arial" w:cs="Arial"/>
              </w:rPr>
            </w:pPr>
            <w:r w:rsidRPr="006E1679">
              <w:rPr>
                <w:rFonts w:ascii="Arial" w:hAnsi="Arial" w:cs="Arial"/>
              </w:rPr>
              <w:t>Total number of children aged 2.5 years in the appropriate quarter.</w:t>
            </w:r>
          </w:p>
        </w:tc>
      </w:tr>
      <w:tr w:rsidR="002558E3" w:rsidRPr="006E1679" w14:paraId="505C13F0" w14:textId="77777777" w:rsidTr="00D70DAE">
        <w:tc>
          <w:tcPr>
            <w:tcW w:w="992" w:type="dxa"/>
            <w:vMerge/>
          </w:tcPr>
          <w:p w14:paraId="5AE413B7" w14:textId="77777777" w:rsidR="002558E3" w:rsidRPr="006E1679" w:rsidRDefault="002558E3" w:rsidP="00DE2F09">
            <w:pPr>
              <w:rPr>
                <w:rFonts w:ascii="Arial" w:hAnsi="Arial" w:cs="Arial"/>
              </w:rPr>
            </w:pPr>
          </w:p>
        </w:tc>
        <w:tc>
          <w:tcPr>
            <w:tcW w:w="1702" w:type="dxa"/>
            <w:vMerge/>
          </w:tcPr>
          <w:p w14:paraId="7AD528D2" w14:textId="77777777" w:rsidR="002558E3" w:rsidRPr="006E1679" w:rsidRDefault="002558E3" w:rsidP="0012517F">
            <w:pPr>
              <w:rPr>
                <w:rFonts w:ascii="Arial" w:hAnsi="Arial" w:cs="Arial"/>
              </w:rPr>
            </w:pPr>
          </w:p>
        </w:tc>
        <w:tc>
          <w:tcPr>
            <w:tcW w:w="1276" w:type="dxa"/>
            <w:vMerge/>
          </w:tcPr>
          <w:p w14:paraId="5E8BFC38" w14:textId="77777777" w:rsidR="002558E3" w:rsidRPr="006E1679" w:rsidRDefault="002558E3" w:rsidP="00DE2F09">
            <w:pPr>
              <w:rPr>
                <w:rFonts w:ascii="Arial" w:hAnsi="Arial" w:cs="Arial"/>
              </w:rPr>
            </w:pPr>
          </w:p>
        </w:tc>
        <w:tc>
          <w:tcPr>
            <w:tcW w:w="1275" w:type="dxa"/>
            <w:vMerge/>
          </w:tcPr>
          <w:p w14:paraId="3B57DAF8" w14:textId="77777777" w:rsidR="002558E3" w:rsidRPr="006E1679" w:rsidRDefault="002558E3" w:rsidP="00DE2F09">
            <w:pPr>
              <w:rPr>
                <w:rFonts w:ascii="Arial" w:hAnsi="Arial" w:cs="Arial"/>
              </w:rPr>
            </w:pPr>
          </w:p>
        </w:tc>
        <w:tc>
          <w:tcPr>
            <w:tcW w:w="11199" w:type="dxa"/>
            <w:gridSpan w:val="2"/>
          </w:tcPr>
          <w:p w14:paraId="7FB4A648" w14:textId="745AD377" w:rsidR="00DE2CC7" w:rsidRPr="006E1679" w:rsidRDefault="002558E3" w:rsidP="00DE2F09">
            <w:pPr>
              <w:rPr>
                <w:rFonts w:ascii="Arial" w:hAnsi="Arial" w:cs="Arial"/>
              </w:rPr>
            </w:pPr>
            <w:r w:rsidRPr="006E1679">
              <w:rPr>
                <w:rFonts w:ascii="Arial" w:hAnsi="Arial" w:cs="Arial"/>
              </w:rPr>
              <w:t xml:space="preserve">The number of children for whom the ASQ3 is completed who scored above the cut off points being reported: either communication, gross motor skills, fine motor skills, problem solving </w:t>
            </w:r>
            <w:r w:rsidR="00DE2CC7" w:rsidRPr="006E1679">
              <w:rPr>
                <w:rFonts w:ascii="Arial" w:hAnsi="Arial" w:cs="Arial"/>
              </w:rPr>
              <w:t>and personal-social development</w:t>
            </w:r>
            <w:r w:rsidR="007B27F4">
              <w:rPr>
                <w:rFonts w:ascii="Arial" w:hAnsi="Arial" w:cs="Arial"/>
              </w:rPr>
              <w:t>.</w:t>
            </w:r>
          </w:p>
        </w:tc>
      </w:tr>
      <w:tr w:rsidR="002558E3" w:rsidRPr="006E1679" w14:paraId="42A7AA1F" w14:textId="77777777" w:rsidTr="00D70DAE">
        <w:tc>
          <w:tcPr>
            <w:tcW w:w="992" w:type="dxa"/>
            <w:vMerge w:val="restart"/>
          </w:tcPr>
          <w:p w14:paraId="7775BAB9" w14:textId="77777777" w:rsidR="002558E3" w:rsidRPr="006E1679" w:rsidRDefault="002558E3" w:rsidP="00DE2F09">
            <w:pPr>
              <w:rPr>
                <w:rFonts w:ascii="Arial" w:hAnsi="Arial" w:cs="Arial"/>
              </w:rPr>
            </w:pPr>
            <w:r w:rsidRPr="006E1679">
              <w:rPr>
                <w:rFonts w:ascii="Arial" w:hAnsi="Arial" w:cs="Arial"/>
              </w:rPr>
              <w:t>6</w:t>
            </w:r>
          </w:p>
        </w:tc>
        <w:tc>
          <w:tcPr>
            <w:tcW w:w="1702" w:type="dxa"/>
            <w:vMerge w:val="restart"/>
          </w:tcPr>
          <w:p w14:paraId="7A89318E" w14:textId="77777777" w:rsidR="002558E3" w:rsidRPr="006E1679" w:rsidRDefault="002558E3" w:rsidP="0012517F">
            <w:pPr>
              <w:rPr>
                <w:rFonts w:ascii="Arial" w:hAnsi="Arial" w:cs="Arial"/>
              </w:rPr>
            </w:pPr>
            <w:r w:rsidRPr="006E1679">
              <w:rPr>
                <w:rFonts w:ascii="Arial" w:hAnsi="Arial" w:cs="Arial"/>
              </w:rPr>
              <w:t>Promotion of breastfeeding</w:t>
            </w:r>
          </w:p>
        </w:tc>
        <w:tc>
          <w:tcPr>
            <w:tcW w:w="1276" w:type="dxa"/>
            <w:vMerge w:val="restart"/>
          </w:tcPr>
          <w:p w14:paraId="7C3F1995" w14:textId="77777777" w:rsidR="002558E3" w:rsidRPr="006E1679" w:rsidRDefault="002558E3" w:rsidP="00DE2F09">
            <w:pPr>
              <w:rPr>
                <w:rFonts w:ascii="Arial" w:hAnsi="Arial" w:cs="Arial"/>
              </w:rPr>
            </w:pPr>
            <w:r w:rsidRPr="006E1679">
              <w:rPr>
                <w:rFonts w:ascii="Arial" w:hAnsi="Arial" w:cs="Arial"/>
              </w:rPr>
              <w:t>3.2.1.1</w:t>
            </w:r>
          </w:p>
          <w:p w14:paraId="1BC552DB" w14:textId="77777777" w:rsidR="002558E3" w:rsidRPr="006E1679" w:rsidRDefault="002558E3" w:rsidP="00DE2F09">
            <w:pPr>
              <w:rPr>
                <w:rFonts w:ascii="Arial" w:hAnsi="Arial" w:cs="Arial"/>
              </w:rPr>
            </w:pPr>
            <w:r w:rsidRPr="006E1679">
              <w:rPr>
                <w:rFonts w:ascii="Arial" w:hAnsi="Arial" w:cs="Arial"/>
              </w:rPr>
              <w:t>3.2.1.6</w:t>
            </w:r>
          </w:p>
          <w:p w14:paraId="7C085A6C" w14:textId="77777777" w:rsidR="002558E3" w:rsidRPr="006E1679" w:rsidRDefault="002558E3" w:rsidP="00DE2F09">
            <w:pPr>
              <w:rPr>
                <w:rFonts w:ascii="Arial" w:hAnsi="Arial" w:cs="Arial"/>
              </w:rPr>
            </w:pPr>
            <w:r w:rsidRPr="006E1679">
              <w:rPr>
                <w:rFonts w:ascii="Arial" w:hAnsi="Arial" w:cs="Arial"/>
              </w:rPr>
              <w:t>3.2.1.8</w:t>
            </w:r>
          </w:p>
          <w:p w14:paraId="6781CA48" w14:textId="77777777" w:rsidR="002558E3" w:rsidRPr="006E1679" w:rsidRDefault="002558E3" w:rsidP="00DE2F09">
            <w:pPr>
              <w:rPr>
                <w:rFonts w:ascii="Arial" w:hAnsi="Arial" w:cs="Arial"/>
              </w:rPr>
            </w:pPr>
            <w:r w:rsidRPr="006E1679">
              <w:rPr>
                <w:rFonts w:ascii="Arial" w:hAnsi="Arial" w:cs="Arial"/>
              </w:rPr>
              <w:t>3.2.2.3</w:t>
            </w:r>
          </w:p>
          <w:p w14:paraId="793A1F78" w14:textId="22A2D878" w:rsidR="002558E3" w:rsidRPr="006E1679" w:rsidRDefault="002558E3" w:rsidP="00DE2F09">
            <w:pPr>
              <w:rPr>
                <w:rFonts w:ascii="Arial" w:hAnsi="Arial" w:cs="Arial"/>
              </w:rPr>
            </w:pPr>
          </w:p>
        </w:tc>
        <w:tc>
          <w:tcPr>
            <w:tcW w:w="1275" w:type="dxa"/>
            <w:vMerge w:val="restart"/>
          </w:tcPr>
          <w:p w14:paraId="45D62D56" w14:textId="77777777" w:rsidR="002558E3" w:rsidRPr="006E1679" w:rsidRDefault="002558E3" w:rsidP="00DE2F09">
            <w:pPr>
              <w:rPr>
                <w:rFonts w:ascii="Arial" w:hAnsi="Arial" w:cs="Arial"/>
              </w:rPr>
            </w:pPr>
            <w:r w:rsidRPr="006E1679">
              <w:rPr>
                <w:rFonts w:ascii="Arial" w:hAnsi="Arial" w:cs="Arial"/>
              </w:rPr>
              <w:t>95% recorded</w:t>
            </w:r>
          </w:p>
        </w:tc>
        <w:tc>
          <w:tcPr>
            <w:tcW w:w="1276" w:type="dxa"/>
          </w:tcPr>
          <w:p w14:paraId="44962810" w14:textId="77777777" w:rsidR="002558E3" w:rsidRPr="00DF2D48" w:rsidRDefault="002558E3" w:rsidP="00DE2F09">
            <w:pPr>
              <w:rPr>
                <w:rFonts w:ascii="Arial" w:hAnsi="Arial" w:cs="Arial"/>
                <w:sz w:val="16"/>
                <w:szCs w:val="16"/>
              </w:rPr>
            </w:pPr>
            <w:r w:rsidRPr="00DF2D48">
              <w:rPr>
                <w:rFonts w:ascii="Arial" w:hAnsi="Arial" w:cs="Arial"/>
                <w:sz w:val="16"/>
                <w:szCs w:val="16"/>
              </w:rPr>
              <w:t>numerator</w:t>
            </w:r>
          </w:p>
        </w:tc>
        <w:tc>
          <w:tcPr>
            <w:tcW w:w="9923" w:type="dxa"/>
          </w:tcPr>
          <w:p w14:paraId="4F8BD643" w14:textId="45928F57" w:rsidR="002558E3" w:rsidRPr="006E1679" w:rsidRDefault="003B7486" w:rsidP="00DE2F09">
            <w:pPr>
              <w:rPr>
                <w:rFonts w:ascii="Arial" w:hAnsi="Arial" w:cs="Arial"/>
              </w:rPr>
            </w:pPr>
            <w:r>
              <w:rPr>
                <w:rFonts w:ascii="Arial" w:hAnsi="Arial" w:cs="Arial"/>
              </w:rPr>
              <w:t>Total numbers and %</w:t>
            </w:r>
            <w:r w:rsidRPr="006E1679">
              <w:rPr>
                <w:rFonts w:ascii="Arial" w:hAnsi="Arial" w:cs="Arial"/>
              </w:rPr>
              <w:t xml:space="preserve"> </w:t>
            </w:r>
            <w:r>
              <w:rPr>
                <w:rFonts w:ascii="Arial" w:hAnsi="Arial" w:cs="Arial"/>
              </w:rPr>
              <w:t>of infants full</w:t>
            </w:r>
            <w:r w:rsidR="002558E3" w:rsidRPr="006E1679">
              <w:rPr>
                <w:rFonts w:ascii="Arial" w:hAnsi="Arial" w:cs="Arial"/>
              </w:rPr>
              <w:t>y or partially breastfed at 6-8 weeks, in the quarter</w:t>
            </w:r>
            <w:r w:rsidR="007B27F4">
              <w:rPr>
                <w:rFonts w:ascii="Arial" w:hAnsi="Arial" w:cs="Arial"/>
              </w:rPr>
              <w:t>.</w:t>
            </w:r>
          </w:p>
        </w:tc>
      </w:tr>
      <w:tr w:rsidR="002558E3" w:rsidRPr="006E1679" w14:paraId="1CD2E770" w14:textId="77777777" w:rsidTr="00D70DAE">
        <w:tc>
          <w:tcPr>
            <w:tcW w:w="992" w:type="dxa"/>
            <w:vMerge/>
          </w:tcPr>
          <w:p w14:paraId="353642AD" w14:textId="77777777" w:rsidR="002558E3" w:rsidRPr="006E1679" w:rsidRDefault="002558E3" w:rsidP="00DE2F09">
            <w:pPr>
              <w:rPr>
                <w:rFonts w:ascii="Arial" w:hAnsi="Arial" w:cs="Arial"/>
              </w:rPr>
            </w:pPr>
          </w:p>
        </w:tc>
        <w:tc>
          <w:tcPr>
            <w:tcW w:w="1702" w:type="dxa"/>
            <w:vMerge/>
          </w:tcPr>
          <w:p w14:paraId="7DA8B166" w14:textId="77777777" w:rsidR="002558E3" w:rsidRPr="006E1679" w:rsidRDefault="002558E3" w:rsidP="0012517F">
            <w:pPr>
              <w:rPr>
                <w:rFonts w:ascii="Arial" w:hAnsi="Arial" w:cs="Arial"/>
              </w:rPr>
            </w:pPr>
          </w:p>
        </w:tc>
        <w:tc>
          <w:tcPr>
            <w:tcW w:w="1276" w:type="dxa"/>
            <w:vMerge/>
          </w:tcPr>
          <w:p w14:paraId="4BAA8BFE" w14:textId="77777777" w:rsidR="002558E3" w:rsidRPr="006E1679" w:rsidRDefault="002558E3" w:rsidP="00DE2F09">
            <w:pPr>
              <w:rPr>
                <w:rFonts w:ascii="Arial" w:hAnsi="Arial" w:cs="Arial"/>
              </w:rPr>
            </w:pPr>
          </w:p>
        </w:tc>
        <w:tc>
          <w:tcPr>
            <w:tcW w:w="1275" w:type="dxa"/>
            <w:vMerge/>
          </w:tcPr>
          <w:p w14:paraId="68C96584" w14:textId="77777777" w:rsidR="002558E3" w:rsidRPr="006E1679" w:rsidRDefault="002558E3" w:rsidP="00DE2F09">
            <w:pPr>
              <w:rPr>
                <w:rFonts w:ascii="Arial" w:hAnsi="Arial" w:cs="Arial"/>
              </w:rPr>
            </w:pPr>
          </w:p>
        </w:tc>
        <w:tc>
          <w:tcPr>
            <w:tcW w:w="1276" w:type="dxa"/>
          </w:tcPr>
          <w:p w14:paraId="1148556B" w14:textId="77777777" w:rsidR="002558E3" w:rsidRPr="00DF2D48" w:rsidRDefault="002558E3" w:rsidP="00DE2F09">
            <w:pPr>
              <w:rPr>
                <w:rFonts w:ascii="Arial" w:hAnsi="Arial" w:cs="Arial"/>
                <w:sz w:val="16"/>
                <w:szCs w:val="16"/>
              </w:rPr>
            </w:pPr>
            <w:r w:rsidRPr="00DF2D48">
              <w:rPr>
                <w:rFonts w:ascii="Arial" w:hAnsi="Arial" w:cs="Arial"/>
                <w:sz w:val="16"/>
                <w:szCs w:val="16"/>
              </w:rPr>
              <w:t>denominator</w:t>
            </w:r>
          </w:p>
        </w:tc>
        <w:tc>
          <w:tcPr>
            <w:tcW w:w="9923" w:type="dxa"/>
          </w:tcPr>
          <w:p w14:paraId="1F01A2E5" w14:textId="5DD1EDD5" w:rsidR="002558E3" w:rsidRPr="006E1679" w:rsidRDefault="002558E3" w:rsidP="00DE2F09">
            <w:pPr>
              <w:rPr>
                <w:rFonts w:ascii="Arial" w:hAnsi="Arial" w:cs="Arial"/>
              </w:rPr>
            </w:pPr>
            <w:r w:rsidRPr="006E1679">
              <w:rPr>
                <w:rFonts w:ascii="Arial" w:hAnsi="Arial" w:cs="Arial"/>
              </w:rPr>
              <w:t>Total number of infants who have turned 8 weeks old in the quarter</w:t>
            </w:r>
            <w:r w:rsidR="007B27F4">
              <w:rPr>
                <w:rFonts w:ascii="Arial" w:hAnsi="Arial" w:cs="Arial"/>
              </w:rPr>
              <w:t>.</w:t>
            </w:r>
          </w:p>
        </w:tc>
      </w:tr>
      <w:tr w:rsidR="002558E3" w:rsidRPr="006E1679" w14:paraId="509D3E70" w14:textId="77777777" w:rsidTr="00D70DAE">
        <w:tc>
          <w:tcPr>
            <w:tcW w:w="992" w:type="dxa"/>
            <w:vMerge/>
          </w:tcPr>
          <w:p w14:paraId="620568A9" w14:textId="77777777" w:rsidR="002558E3" w:rsidRPr="006E1679" w:rsidRDefault="002558E3" w:rsidP="00DE2F09">
            <w:pPr>
              <w:rPr>
                <w:rFonts w:ascii="Arial" w:hAnsi="Arial" w:cs="Arial"/>
              </w:rPr>
            </w:pPr>
          </w:p>
        </w:tc>
        <w:tc>
          <w:tcPr>
            <w:tcW w:w="1702" w:type="dxa"/>
            <w:vMerge/>
          </w:tcPr>
          <w:p w14:paraId="048D0559" w14:textId="77777777" w:rsidR="002558E3" w:rsidRPr="006E1679" w:rsidRDefault="002558E3" w:rsidP="0012517F">
            <w:pPr>
              <w:rPr>
                <w:rFonts w:ascii="Arial" w:hAnsi="Arial" w:cs="Arial"/>
              </w:rPr>
            </w:pPr>
          </w:p>
        </w:tc>
        <w:tc>
          <w:tcPr>
            <w:tcW w:w="1276" w:type="dxa"/>
            <w:vMerge/>
          </w:tcPr>
          <w:p w14:paraId="3112D4AA" w14:textId="77777777" w:rsidR="002558E3" w:rsidRPr="006E1679" w:rsidRDefault="002558E3" w:rsidP="00DE2F09">
            <w:pPr>
              <w:rPr>
                <w:rFonts w:ascii="Arial" w:hAnsi="Arial" w:cs="Arial"/>
              </w:rPr>
            </w:pPr>
          </w:p>
        </w:tc>
        <w:tc>
          <w:tcPr>
            <w:tcW w:w="1275" w:type="dxa"/>
            <w:vMerge/>
          </w:tcPr>
          <w:p w14:paraId="3A75537A" w14:textId="77777777" w:rsidR="002558E3" w:rsidRPr="006E1679" w:rsidRDefault="002558E3" w:rsidP="00DE2F09">
            <w:pPr>
              <w:rPr>
                <w:rFonts w:ascii="Arial" w:hAnsi="Arial" w:cs="Arial"/>
              </w:rPr>
            </w:pPr>
          </w:p>
        </w:tc>
        <w:tc>
          <w:tcPr>
            <w:tcW w:w="1276" w:type="dxa"/>
          </w:tcPr>
          <w:p w14:paraId="4210415E" w14:textId="77777777" w:rsidR="002558E3" w:rsidRPr="00DF2D48" w:rsidRDefault="002558E3" w:rsidP="00DE2F09">
            <w:pPr>
              <w:rPr>
                <w:rFonts w:ascii="Arial" w:hAnsi="Arial" w:cs="Arial"/>
                <w:sz w:val="16"/>
                <w:szCs w:val="16"/>
              </w:rPr>
            </w:pPr>
            <w:r w:rsidRPr="00DF2D48">
              <w:rPr>
                <w:rFonts w:ascii="Arial" w:hAnsi="Arial" w:cs="Arial"/>
                <w:sz w:val="16"/>
                <w:szCs w:val="16"/>
              </w:rPr>
              <w:t>numerator</w:t>
            </w:r>
          </w:p>
        </w:tc>
        <w:tc>
          <w:tcPr>
            <w:tcW w:w="9923" w:type="dxa"/>
          </w:tcPr>
          <w:p w14:paraId="04A88905" w14:textId="52F23CB8" w:rsidR="002558E3" w:rsidRPr="006E1679" w:rsidRDefault="002558E3" w:rsidP="00DE2F09">
            <w:pPr>
              <w:rPr>
                <w:rFonts w:ascii="Arial" w:hAnsi="Arial" w:cs="Arial"/>
              </w:rPr>
            </w:pPr>
            <w:r w:rsidRPr="006E1679">
              <w:rPr>
                <w:rFonts w:ascii="Arial" w:hAnsi="Arial" w:cs="Arial"/>
              </w:rPr>
              <w:t xml:space="preserve">Total number of infants </w:t>
            </w:r>
            <w:r w:rsidR="003B7486">
              <w:rPr>
                <w:rFonts w:ascii="Arial" w:hAnsi="Arial" w:cs="Arial"/>
              </w:rPr>
              <w:t>whose family home is in quartile</w:t>
            </w:r>
            <w:r w:rsidRPr="006E1679">
              <w:rPr>
                <w:rFonts w:ascii="Arial" w:hAnsi="Arial" w:cs="Arial"/>
              </w:rPr>
              <w:t xml:space="preserve"> 1 area of deprivation that are totally or partially breastfed in the quarter.</w:t>
            </w:r>
          </w:p>
        </w:tc>
      </w:tr>
      <w:tr w:rsidR="002558E3" w:rsidRPr="006E1679" w14:paraId="3552F4BC" w14:textId="77777777" w:rsidTr="00D70DAE">
        <w:tc>
          <w:tcPr>
            <w:tcW w:w="992" w:type="dxa"/>
            <w:vMerge/>
          </w:tcPr>
          <w:p w14:paraId="3B711C50" w14:textId="77777777" w:rsidR="002558E3" w:rsidRPr="006E1679" w:rsidRDefault="002558E3" w:rsidP="00DE2F09">
            <w:pPr>
              <w:rPr>
                <w:rFonts w:ascii="Arial" w:hAnsi="Arial" w:cs="Arial"/>
              </w:rPr>
            </w:pPr>
          </w:p>
        </w:tc>
        <w:tc>
          <w:tcPr>
            <w:tcW w:w="1702" w:type="dxa"/>
            <w:vMerge/>
          </w:tcPr>
          <w:p w14:paraId="7D5809CB" w14:textId="77777777" w:rsidR="002558E3" w:rsidRPr="006E1679" w:rsidRDefault="002558E3" w:rsidP="0012517F">
            <w:pPr>
              <w:rPr>
                <w:rFonts w:ascii="Arial" w:hAnsi="Arial" w:cs="Arial"/>
              </w:rPr>
            </w:pPr>
          </w:p>
        </w:tc>
        <w:tc>
          <w:tcPr>
            <w:tcW w:w="1276" w:type="dxa"/>
            <w:vMerge/>
          </w:tcPr>
          <w:p w14:paraId="357C9DB1" w14:textId="77777777" w:rsidR="002558E3" w:rsidRPr="006E1679" w:rsidRDefault="002558E3" w:rsidP="00DE2F09">
            <w:pPr>
              <w:rPr>
                <w:rFonts w:ascii="Arial" w:hAnsi="Arial" w:cs="Arial"/>
              </w:rPr>
            </w:pPr>
          </w:p>
        </w:tc>
        <w:tc>
          <w:tcPr>
            <w:tcW w:w="1275" w:type="dxa"/>
            <w:vMerge/>
          </w:tcPr>
          <w:p w14:paraId="08BA6D57" w14:textId="77777777" w:rsidR="002558E3" w:rsidRPr="006E1679" w:rsidRDefault="002558E3" w:rsidP="00DE2F09">
            <w:pPr>
              <w:rPr>
                <w:rFonts w:ascii="Arial" w:hAnsi="Arial" w:cs="Arial"/>
              </w:rPr>
            </w:pPr>
          </w:p>
        </w:tc>
        <w:tc>
          <w:tcPr>
            <w:tcW w:w="1276" w:type="dxa"/>
          </w:tcPr>
          <w:p w14:paraId="73015481" w14:textId="77777777" w:rsidR="002558E3" w:rsidRPr="00DF2D48" w:rsidRDefault="002558E3" w:rsidP="00DE2F09">
            <w:pPr>
              <w:rPr>
                <w:rFonts w:ascii="Arial" w:hAnsi="Arial" w:cs="Arial"/>
                <w:sz w:val="16"/>
                <w:szCs w:val="16"/>
              </w:rPr>
            </w:pPr>
            <w:r w:rsidRPr="00DF2D48">
              <w:rPr>
                <w:rFonts w:ascii="Arial" w:hAnsi="Arial" w:cs="Arial"/>
                <w:sz w:val="16"/>
                <w:szCs w:val="16"/>
              </w:rPr>
              <w:t>denominator</w:t>
            </w:r>
          </w:p>
        </w:tc>
        <w:tc>
          <w:tcPr>
            <w:tcW w:w="9923" w:type="dxa"/>
          </w:tcPr>
          <w:p w14:paraId="1513D805" w14:textId="343E7908" w:rsidR="002558E3" w:rsidRPr="006E1679" w:rsidRDefault="002558E3" w:rsidP="00DE2F09">
            <w:pPr>
              <w:rPr>
                <w:rFonts w:ascii="Arial" w:hAnsi="Arial" w:cs="Arial"/>
              </w:rPr>
            </w:pPr>
            <w:r w:rsidRPr="006E1679">
              <w:rPr>
                <w:rFonts w:ascii="Arial" w:hAnsi="Arial" w:cs="Arial"/>
                <w:color w:val="000000"/>
              </w:rPr>
              <w:t xml:space="preserve">Total numbers of infants </w:t>
            </w:r>
            <w:r w:rsidR="003B7486">
              <w:rPr>
                <w:rFonts w:ascii="Arial" w:hAnsi="Arial" w:cs="Arial"/>
                <w:color w:val="000000"/>
              </w:rPr>
              <w:t>whose family home is in quartile</w:t>
            </w:r>
            <w:r w:rsidRPr="006E1679">
              <w:rPr>
                <w:rFonts w:ascii="Arial" w:hAnsi="Arial" w:cs="Arial"/>
                <w:color w:val="000000"/>
              </w:rPr>
              <w:t xml:space="preserve"> 1 area of deprivation that have turned 8 weeks in the quarter.</w:t>
            </w:r>
          </w:p>
        </w:tc>
      </w:tr>
      <w:tr w:rsidR="002558E3" w:rsidRPr="006E1679" w14:paraId="1DDB91EC" w14:textId="77777777" w:rsidTr="00D70DAE">
        <w:tc>
          <w:tcPr>
            <w:tcW w:w="992" w:type="dxa"/>
            <w:vMerge/>
          </w:tcPr>
          <w:p w14:paraId="4D84211E" w14:textId="77777777" w:rsidR="002558E3" w:rsidRPr="006E1679" w:rsidRDefault="002558E3" w:rsidP="00DE2F09">
            <w:pPr>
              <w:rPr>
                <w:rFonts w:ascii="Arial" w:hAnsi="Arial" w:cs="Arial"/>
              </w:rPr>
            </w:pPr>
          </w:p>
        </w:tc>
        <w:tc>
          <w:tcPr>
            <w:tcW w:w="1702" w:type="dxa"/>
            <w:vMerge/>
          </w:tcPr>
          <w:p w14:paraId="60F76432" w14:textId="77777777" w:rsidR="002558E3" w:rsidRPr="006E1679" w:rsidRDefault="002558E3" w:rsidP="0012517F">
            <w:pPr>
              <w:rPr>
                <w:rFonts w:ascii="Arial" w:hAnsi="Arial" w:cs="Arial"/>
              </w:rPr>
            </w:pPr>
          </w:p>
        </w:tc>
        <w:tc>
          <w:tcPr>
            <w:tcW w:w="1276" w:type="dxa"/>
          </w:tcPr>
          <w:p w14:paraId="0DCBCC60" w14:textId="4C98A973" w:rsidR="002558E3" w:rsidRPr="006E1679" w:rsidRDefault="002558E3" w:rsidP="00DE2F09">
            <w:pPr>
              <w:rPr>
                <w:rFonts w:ascii="Arial" w:hAnsi="Arial" w:cs="Arial"/>
              </w:rPr>
            </w:pPr>
            <w:r w:rsidRPr="006E1679">
              <w:rPr>
                <w:rFonts w:ascii="Arial" w:hAnsi="Arial" w:cs="Arial"/>
              </w:rPr>
              <w:t>3.2.1.8</w:t>
            </w:r>
          </w:p>
          <w:p w14:paraId="17A9718E" w14:textId="77777777" w:rsidR="002558E3" w:rsidRPr="006E1679" w:rsidRDefault="002558E3" w:rsidP="002558E3">
            <w:pPr>
              <w:rPr>
                <w:rFonts w:ascii="Arial" w:hAnsi="Arial" w:cs="Arial"/>
              </w:rPr>
            </w:pPr>
          </w:p>
        </w:tc>
        <w:tc>
          <w:tcPr>
            <w:tcW w:w="1275" w:type="dxa"/>
          </w:tcPr>
          <w:p w14:paraId="5E6C3C2A" w14:textId="77777777" w:rsidR="002558E3" w:rsidRPr="006E1679" w:rsidRDefault="002558E3" w:rsidP="00DE2F09">
            <w:pPr>
              <w:rPr>
                <w:rFonts w:ascii="Arial" w:hAnsi="Arial" w:cs="Arial"/>
              </w:rPr>
            </w:pPr>
          </w:p>
        </w:tc>
        <w:tc>
          <w:tcPr>
            <w:tcW w:w="11199" w:type="dxa"/>
            <w:gridSpan w:val="2"/>
          </w:tcPr>
          <w:p w14:paraId="1B22B738" w14:textId="4BE77BC5" w:rsidR="002558E3" w:rsidRPr="001D0B5F" w:rsidRDefault="002558E3" w:rsidP="00DE2F09">
            <w:pPr>
              <w:rPr>
                <w:rFonts w:ascii="Arial" w:hAnsi="Arial" w:cs="Arial"/>
                <w:color w:val="000000"/>
              </w:rPr>
            </w:pPr>
            <w:r w:rsidRPr="006E1679">
              <w:rPr>
                <w:rFonts w:ascii="Arial" w:hAnsi="Arial" w:cs="Arial"/>
                <w:color w:val="000000"/>
              </w:rPr>
              <w:t>Evidence of maintenance of the BFI accreditation providing an annual supporting report demonstrating continuous improveme</w:t>
            </w:r>
            <w:r w:rsidR="001D0B5F">
              <w:rPr>
                <w:rFonts w:ascii="Arial" w:hAnsi="Arial" w:cs="Arial"/>
                <w:color w:val="000000"/>
              </w:rPr>
              <w:t>nt in supporting breastfeeding.</w:t>
            </w:r>
          </w:p>
        </w:tc>
      </w:tr>
      <w:tr w:rsidR="002558E3" w:rsidRPr="006E1679" w14:paraId="6AA0B2A0" w14:textId="5EF6702F" w:rsidTr="00D70DAE">
        <w:tc>
          <w:tcPr>
            <w:tcW w:w="992" w:type="dxa"/>
            <w:vMerge w:val="restart"/>
          </w:tcPr>
          <w:p w14:paraId="2D5FB5E5" w14:textId="6775E015" w:rsidR="002558E3" w:rsidRPr="006E1679" w:rsidRDefault="007A6139" w:rsidP="002558E3">
            <w:pPr>
              <w:rPr>
                <w:rFonts w:ascii="Arial" w:hAnsi="Arial" w:cs="Arial"/>
              </w:rPr>
            </w:pPr>
            <w:r w:rsidRPr="006E1679">
              <w:rPr>
                <w:rFonts w:ascii="Arial" w:hAnsi="Arial" w:cs="Arial"/>
              </w:rPr>
              <w:t>7</w:t>
            </w:r>
          </w:p>
        </w:tc>
        <w:tc>
          <w:tcPr>
            <w:tcW w:w="1702" w:type="dxa"/>
            <w:vMerge w:val="restart"/>
          </w:tcPr>
          <w:p w14:paraId="4BD1E25D" w14:textId="676AB73E" w:rsidR="002558E3" w:rsidRPr="006E1679" w:rsidRDefault="002558E3" w:rsidP="0012517F">
            <w:pPr>
              <w:rPr>
                <w:rFonts w:ascii="Arial" w:hAnsi="Arial" w:cs="Arial"/>
              </w:rPr>
            </w:pPr>
            <w:r w:rsidRPr="006E1679">
              <w:rPr>
                <w:rFonts w:ascii="Arial" w:hAnsi="Arial" w:cs="Arial"/>
              </w:rPr>
              <w:t>NCMP</w:t>
            </w:r>
          </w:p>
        </w:tc>
        <w:tc>
          <w:tcPr>
            <w:tcW w:w="1276" w:type="dxa"/>
            <w:vMerge w:val="restart"/>
          </w:tcPr>
          <w:p w14:paraId="4DE5F143" w14:textId="0404BBFD" w:rsidR="002558E3" w:rsidRPr="006E1679" w:rsidRDefault="002558E3" w:rsidP="002558E3">
            <w:pPr>
              <w:rPr>
                <w:rFonts w:ascii="Arial" w:hAnsi="Arial" w:cs="Arial"/>
              </w:rPr>
            </w:pPr>
            <w:r w:rsidRPr="006E1679">
              <w:rPr>
                <w:rFonts w:ascii="Arial" w:hAnsi="Arial" w:cs="Arial"/>
              </w:rPr>
              <w:t>3.2.2.5</w:t>
            </w:r>
          </w:p>
        </w:tc>
        <w:tc>
          <w:tcPr>
            <w:tcW w:w="1275" w:type="dxa"/>
            <w:vMerge w:val="restart"/>
          </w:tcPr>
          <w:p w14:paraId="09656B43" w14:textId="21F6F879" w:rsidR="002558E3" w:rsidRPr="006E1679" w:rsidRDefault="002558E3" w:rsidP="002558E3">
            <w:pPr>
              <w:rPr>
                <w:rFonts w:ascii="Arial" w:hAnsi="Arial" w:cs="Arial"/>
              </w:rPr>
            </w:pPr>
            <w:r w:rsidRPr="006E1679">
              <w:rPr>
                <w:rFonts w:ascii="Arial" w:hAnsi="Arial" w:cs="Arial"/>
              </w:rPr>
              <w:t>90% recorded</w:t>
            </w:r>
          </w:p>
        </w:tc>
        <w:tc>
          <w:tcPr>
            <w:tcW w:w="1276" w:type="dxa"/>
          </w:tcPr>
          <w:p w14:paraId="007347DB" w14:textId="77777777" w:rsidR="002558E3" w:rsidRPr="00DF2D48" w:rsidRDefault="002558E3" w:rsidP="002558E3">
            <w:pPr>
              <w:rPr>
                <w:rFonts w:ascii="Arial" w:hAnsi="Arial" w:cs="Arial"/>
                <w:color w:val="000000"/>
                <w:sz w:val="16"/>
                <w:szCs w:val="16"/>
              </w:rPr>
            </w:pPr>
            <w:r w:rsidRPr="00DF2D48">
              <w:rPr>
                <w:rFonts w:ascii="Arial" w:hAnsi="Arial" w:cs="Arial"/>
                <w:sz w:val="16"/>
                <w:szCs w:val="16"/>
              </w:rPr>
              <w:t>numerator</w:t>
            </w:r>
          </w:p>
        </w:tc>
        <w:tc>
          <w:tcPr>
            <w:tcW w:w="9923" w:type="dxa"/>
          </w:tcPr>
          <w:p w14:paraId="12D0AD9A" w14:textId="28F41C08" w:rsidR="002558E3" w:rsidRPr="006E1679" w:rsidRDefault="002558E3" w:rsidP="002558E3">
            <w:pPr>
              <w:rPr>
                <w:rFonts w:ascii="Arial" w:hAnsi="Arial" w:cs="Arial"/>
                <w:color w:val="000000"/>
              </w:rPr>
            </w:pPr>
            <w:r w:rsidRPr="006E1679">
              <w:rPr>
                <w:rFonts w:ascii="Arial" w:hAnsi="Arial" w:cs="Arial"/>
              </w:rPr>
              <w:t>Number of Reception Year children weighed and measured in the quarter.</w:t>
            </w:r>
          </w:p>
        </w:tc>
      </w:tr>
      <w:tr w:rsidR="002558E3" w:rsidRPr="006E1679" w14:paraId="4DFDC3AB" w14:textId="77777777" w:rsidTr="00D70DAE">
        <w:tc>
          <w:tcPr>
            <w:tcW w:w="992" w:type="dxa"/>
            <w:vMerge/>
          </w:tcPr>
          <w:p w14:paraId="01F10F89" w14:textId="77777777" w:rsidR="002558E3" w:rsidRPr="006E1679" w:rsidRDefault="002558E3" w:rsidP="002558E3">
            <w:pPr>
              <w:rPr>
                <w:rFonts w:ascii="Arial" w:hAnsi="Arial" w:cs="Arial"/>
              </w:rPr>
            </w:pPr>
          </w:p>
        </w:tc>
        <w:tc>
          <w:tcPr>
            <w:tcW w:w="1702" w:type="dxa"/>
            <w:vMerge/>
          </w:tcPr>
          <w:p w14:paraId="17EDA15C" w14:textId="77777777" w:rsidR="002558E3" w:rsidRPr="006E1679" w:rsidRDefault="002558E3" w:rsidP="0012517F">
            <w:pPr>
              <w:rPr>
                <w:rFonts w:ascii="Arial" w:hAnsi="Arial" w:cs="Arial"/>
              </w:rPr>
            </w:pPr>
          </w:p>
        </w:tc>
        <w:tc>
          <w:tcPr>
            <w:tcW w:w="1276" w:type="dxa"/>
            <w:vMerge/>
          </w:tcPr>
          <w:p w14:paraId="12540ECF" w14:textId="77777777" w:rsidR="002558E3" w:rsidRPr="006E1679" w:rsidRDefault="002558E3" w:rsidP="002558E3">
            <w:pPr>
              <w:rPr>
                <w:rFonts w:ascii="Arial" w:hAnsi="Arial" w:cs="Arial"/>
              </w:rPr>
            </w:pPr>
          </w:p>
        </w:tc>
        <w:tc>
          <w:tcPr>
            <w:tcW w:w="1275" w:type="dxa"/>
            <w:vMerge/>
          </w:tcPr>
          <w:p w14:paraId="3DC8D126" w14:textId="77777777" w:rsidR="002558E3" w:rsidRPr="006E1679" w:rsidRDefault="002558E3" w:rsidP="002558E3">
            <w:pPr>
              <w:rPr>
                <w:rFonts w:ascii="Arial" w:hAnsi="Arial" w:cs="Arial"/>
              </w:rPr>
            </w:pPr>
          </w:p>
        </w:tc>
        <w:tc>
          <w:tcPr>
            <w:tcW w:w="1276" w:type="dxa"/>
          </w:tcPr>
          <w:p w14:paraId="2B87E095" w14:textId="77777777" w:rsidR="002558E3" w:rsidRPr="00DF2D48" w:rsidRDefault="002558E3" w:rsidP="002558E3">
            <w:pPr>
              <w:rPr>
                <w:rFonts w:ascii="Arial" w:hAnsi="Arial" w:cs="Arial"/>
                <w:sz w:val="16"/>
                <w:szCs w:val="16"/>
              </w:rPr>
            </w:pPr>
            <w:r w:rsidRPr="00DF2D48">
              <w:rPr>
                <w:rFonts w:ascii="Arial" w:hAnsi="Arial" w:cs="Arial"/>
                <w:sz w:val="16"/>
                <w:szCs w:val="16"/>
              </w:rPr>
              <w:t>denominator</w:t>
            </w:r>
          </w:p>
        </w:tc>
        <w:tc>
          <w:tcPr>
            <w:tcW w:w="9923" w:type="dxa"/>
          </w:tcPr>
          <w:p w14:paraId="5C0C7040" w14:textId="599DF0B9" w:rsidR="002558E3" w:rsidRPr="006E1679" w:rsidRDefault="002558E3" w:rsidP="002558E3">
            <w:pPr>
              <w:rPr>
                <w:rFonts w:ascii="Arial" w:hAnsi="Arial" w:cs="Arial"/>
              </w:rPr>
            </w:pPr>
            <w:r w:rsidRPr="006E1679">
              <w:rPr>
                <w:rFonts w:ascii="Arial" w:hAnsi="Arial" w:cs="Arial"/>
              </w:rPr>
              <w:t>Number of children in reception</w:t>
            </w:r>
            <w:r w:rsidR="007B27F4">
              <w:rPr>
                <w:rFonts w:ascii="Arial" w:hAnsi="Arial" w:cs="Arial"/>
              </w:rPr>
              <w:t>.</w:t>
            </w:r>
          </w:p>
        </w:tc>
      </w:tr>
      <w:tr w:rsidR="002558E3" w:rsidRPr="006E1679" w14:paraId="6A79DDFA" w14:textId="77777777" w:rsidTr="00D70DAE">
        <w:tc>
          <w:tcPr>
            <w:tcW w:w="992" w:type="dxa"/>
            <w:vMerge/>
          </w:tcPr>
          <w:p w14:paraId="791D7608" w14:textId="77777777" w:rsidR="002558E3" w:rsidRPr="006E1679" w:rsidRDefault="002558E3" w:rsidP="002558E3">
            <w:pPr>
              <w:rPr>
                <w:rFonts w:ascii="Arial" w:hAnsi="Arial" w:cs="Arial"/>
              </w:rPr>
            </w:pPr>
          </w:p>
        </w:tc>
        <w:tc>
          <w:tcPr>
            <w:tcW w:w="1702" w:type="dxa"/>
            <w:vMerge/>
          </w:tcPr>
          <w:p w14:paraId="7A45FE99" w14:textId="77777777" w:rsidR="002558E3" w:rsidRPr="006E1679" w:rsidRDefault="002558E3" w:rsidP="0012517F">
            <w:pPr>
              <w:rPr>
                <w:rFonts w:ascii="Arial" w:hAnsi="Arial" w:cs="Arial"/>
              </w:rPr>
            </w:pPr>
          </w:p>
        </w:tc>
        <w:tc>
          <w:tcPr>
            <w:tcW w:w="1276" w:type="dxa"/>
            <w:vMerge/>
          </w:tcPr>
          <w:p w14:paraId="6A4530C9" w14:textId="77777777" w:rsidR="002558E3" w:rsidRPr="006E1679" w:rsidRDefault="002558E3" w:rsidP="002558E3">
            <w:pPr>
              <w:rPr>
                <w:rFonts w:ascii="Arial" w:hAnsi="Arial" w:cs="Arial"/>
              </w:rPr>
            </w:pPr>
          </w:p>
        </w:tc>
        <w:tc>
          <w:tcPr>
            <w:tcW w:w="1275" w:type="dxa"/>
            <w:vMerge/>
          </w:tcPr>
          <w:p w14:paraId="7B6D7CF0" w14:textId="77777777" w:rsidR="002558E3" w:rsidRPr="006E1679" w:rsidRDefault="002558E3" w:rsidP="002558E3">
            <w:pPr>
              <w:rPr>
                <w:rFonts w:ascii="Arial" w:hAnsi="Arial" w:cs="Arial"/>
              </w:rPr>
            </w:pPr>
          </w:p>
        </w:tc>
        <w:tc>
          <w:tcPr>
            <w:tcW w:w="11199" w:type="dxa"/>
            <w:gridSpan w:val="2"/>
          </w:tcPr>
          <w:p w14:paraId="325EEEF0" w14:textId="6045B921" w:rsidR="002558E3" w:rsidRPr="006E1679" w:rsidRDefault="002558E3" w:rsidP="002558E3">
            <w:pPr>
              <w:rPr>
                <w:rFonts w:ascii="Arial" w:hAnsi="Arial" w:cs="Arial"/>
              </w:rPr>
            </w:pPr>
            <w:r w:rsidRPr="006E1679">
              <w:rPr>
                <w:rFonts w:ascii="Arial" w:hAnsi="Arial" w:cs="Arial"/>
              </w:rPr>
              <w:t>Number of reception aged children signposted to an active healthy weight/ lifestyle service in the quarter.</w:t>
            </w:r>
          </w:p>
        </w:tc>
      </w:tr>
      <w:tr w:rsidR="002558E3" w:rsidRPr="006E1679" w14:paraId="29828B2B" w14:textId="77777777" w:rsidTr="00D70DAE">
        <w:tc>
          <w:tcPr>
            <w:tcW w:w="992" w:type="dxa"/>
            <w:vMerge/>
          </w:tcPr>
          <w:p w14:paraId="4BEC5A36" w14:textId="77777777" w:rsidR="002558E3" w:rsidRPr="006E1679" w:rsidRDefault="002558E3" w:rsidP="002558E3">
            <w:pPr>
              <w:rPr>
                <w:rFonts w:ascii="Arial" w:hAnsi="Arial" w:cs="Arial"/>
              </w:rPr>
            </w:pPr>
          </w:p>
        </w:tc>
        <w:tc>
          <w:tcPr>
            <w:tcW w:w="1702" w:type="dxa"/>
            <w:vMerge/>
          </w:tcPr>
          <w:p w14:paraId="454DAF98" w14:textId="77777777" w:rsidR="002558E3" w:rsidRPr="006E1679" w:rsidRDefault="002558E3" w:rsidP="0012517F">
            <w:pPr>
              <w:rPr>
                <w:rFonts w:ascii="Arial" w:hAnsi="Arial" w:cs="Arial"/>
              </w:rPr>
            </w:pPr>
          </w:p>
        </w:tc>
        <w:tc>
          <w:tcPr>
            <w:tcW w:w="1276" w:type="dxa"/>
            <w:vMerge/>
          </w:tcPr>
          <w:p w14:paraId="50563C39" w14:textId="77777777" w:rsidR="002558E3" w:rsidRPr="006E1679" w:rsidRDefault="002558E3" w:rsidP="002558E3">
            <w:pPr>
              <w:rPr>
                <w:rFonts w:ascii="Arial" w:hAnsi="Arial" w:cs="Arial"/>
              </w:rPr>
            </w:pPr>
          </w:p>
        </w:tc>
        <w:tc>
          <w:tcPr>
            <w:tcW w:w="1275" w:type="dxa"/>
            <w:vMerge/>
          </w:tcPr>
          <w:p w14:paraId="17514707" w14:textId="77777777" w:rsidR="002558E3" w:rsidRPr="006E1679" w:rsidRDefault="002558E3" w:rsidP="002558E3">
            <w:pPr>
              <w:rPr>
                <w:rFonts w:ascii="Arial" w:hAnsi="Arial" w:cs="Arial"/>
              </w:rPr>
            </w:pPr>
          </w:p>
        </w:tc>
        <w:tc>
          <w:tcPr>
            <w:tcW w:w="1276" w:type="dxa"/>
          </w:tcPr>
          <w:p w14:paraId="456F9663" w14:textId="77777777" w:rsidR="002558E3" w:rsidRPr="00DF2D48" w:rsidRDefault="002558E3" w:rsidP="002558E3">
            <w:pPr>
              <w:rPr>
                <w:rFonts w:ascii="Arial" w:hAnsi="Arial" w:cs="Arial"/>
                <w:sz w:val="16"/>
                <w:szCs w:val="16"/>
              </w:rPr>
            </w:pPr>
            <w:r w:rsidRPr="00DF2D48">
              <w:rPr>
                <w:rFonts w:ascii="Arial" w:hAnsi="Arial" w:cs="Arial"/>
                <w:sz w:val="16"/>
                <w:szCs w:val="16"/>
              </w:rPr>
              <w:t>numerator</w:t>
            </w:r>
          </w:p>
        </w:tc>
        <w:tc>
          <w:tcPr>
            <w:tcW w:w="9923" w:type="dxa"/>
          </w:tcPr>
          <w:p w14:paraId="241E95BC" w14:textId="1B28DC13" w:rsidR="002558E3" w:rsidRPr="006E1679" w:rsidRDefault="002558E3" w:rsidP="002558E3">
            <w:pPr>
              <w:rPr>
                <w:rFonts w:ascii="Arial" w:hAnsi="Arial" w:cs="Arial"/>
              </w:rPr>
            </w:pPr>
            <w:r w:rsidRPr="006E1679">
              <w:rPr>
                <w:rFonts w:ascii="Arial" w:hAnsi="Arial" w:cs="Arial"/>
              </w:rPr>
              <w:t>Number of Year 6 children weighed and measured in this cohort</w:t>
            </w:r>
            <w:r w:rsidR="007B27F4">
              <w:rPr>
                <w:rFonts w:ascii="Arial" w:hAnsi="Arial" w:cs="Arial"/>
              </w:rPr>
              <w:t>.</w:t>
            </w:r>
          </w:p>
        </w:tc>
      </w:tr>
      <w:tr w:rsidR="002558E3" w:rsidRPr="006E1679" w14:paraId="1D0E63AF" w14:textId="77777777" w:rsidTr="00D70DAE">
        <w:tc>
          <w:tcPr>
            <w:tcW w:w="992" w:type="dxa"/>
            <w:vMerge/>
          </w:tcPr>
          <w:p w14:paraId="5B5DFACF" w14:textId="77777777" w:rsidR="002558E3" w:rsidRPr="006E1679" w:rsidRDefault="002558E3" w:rsidP="002558E3">
            <w:pPr>
              <w:rPr>
                <w:rFonts w:ascii="Arial" w:hAnsi="Arial" w:cs="Arial"/>
              </w:rPr>
            </w:pPr>
          </w:p>
        </w:tc>
        <w:tc>
          <w:tcPr>
            <w:tcW w:w="1702" w:type="dxa"/>
            <w:vMerge/>
          </w:tcPr>
          <w:p w14:paraId="3F6BCE56" w14:textId="77777777" w:rsidR="002558E3" w:rsidRPr="006E1679" w:rsidRDefault="002558E3" w:rsidP="0012517F">
            <w:pPr>
              <w:rPr>
                <w:rFonts w:ascii="Arial" w:hAnsi="Arial" w:cs="Arial"/>
              </w:rPr>
            </w:pPr>
          </w:p>
        </w:tc>
        <w:tc>
          <w:tcPr>
            <w:tcW w:w="1276" w:type="dxa"/>
            <w:vMerge/>
          </w:tcPr>
          <w:p w14:paraId="25D78BBD" w14:textId="77777777" w:rsidR="002558E3" w:rsidRPr="006E1679" w:rsidRDefault="002558E3" w:rsidP="002558E3">
            <w:pPr>
              <w:rPr>
                <w:rFonts w:ascii="Arial" w:hAnsi="Arial" w:cs="Arial"/>
              </w:rPr>
            </w:pPr>
          </w:p>
        </w:tc>
        <w:tc>
          <w:tcPr>
            <w:tcW w:w="1275" w:type="dxa"/>
            <w:vMerge/>
          </w:tcPr>
          <w:p w14:paraId="5918AAF9" w14:textId="77777777" w:rsidR="002558E3" w:rsidRPr="006E1679" w:rsidRDefault="002558E3" w:rsidP="002558E3">
            <w:pPr>
              <w:rPr>
                <w:rFonts w:ascii="Arial" w:hAnsi="Arial" w:cs="Arial"/>
              </w:rPr>
            </w:pPr>
          </w:p>
        </w:tc>
        <w:tc>
          <w:tcPr>
            <w:tcW w:w="1276" w:type="dxa"/>
          </w:tcPr>
          <w:p w14:paraId="45FA9844" w14:textId="77777777" w:rsidR="002558E3" w:rsidRPr="00DF2D48" w:rsidRDefault="002558E3" w:rsidP="002558E3">
            <w:pPr>
              <w:rPr>
                <w:rFonts w:ascii="Arial" w:hAnsi="Arial" w:cs="Arial"/>
                <w:sz w:val="16"/>
                <w:szCs w:val="16"/>
              </w:rPr>
            </w:pPr>
            <w:r w:rsidRPr="00DF2D48">
              <w:rPr>
                <w:rFonts w:ascii="Arial" w:hAnsi="Arial" w:cs="Arial"/>
                <w:sz w:val="16"/>
                <w:szCs w:val="16"/>
              </w:rPr>
              <w:t>denominator</w:t>
            </w:r>
          </w:p>
        </w:tc>
        <w:tc>
          <w:tcPr>
            <w:tcW w:w="9923" w:type="dxa"/>
          </w:tcPr>
          <w:p w14:paraId="22640014" w14:textId="098F89D7" w:rsidR="002558E3" w:rsidRPr="006E1679" w:rsidRDefault="002558E3" w:rsidP="002558E3">
            <w:pPr>
              <w:rPr>
                <w:rFonts w:ascii="Arial" w:hAnsi="Arial" w:cs="Arial"/>
              </w:rPr>
            </w:pPr>
            <w:r w:rsidRPr="006E1679">
              <w:rPr>
                <w:rFonts w:ascii="Arial" w:hAnsi="Arial" w:cs="Arial"/>
              </w:rPr>
              <w:t>Number of children in year 6</w:t>
            </w:r>
            <w:r w:rsidR="007B27F4">
              <w:rPr>
                <w:rFonts w:ascii="Arial" w:hAnsi="Arial" w:cs="Arial"/>
              </w:rPr>
              <w:t>.</w:t>
            </w:r>
          </w:p>
        </w:tc>
      </w:tr>
      <w:tr w:rsidR="002558E3" w:rsidRPr="006E1679" w14:paraId="6F42D3F6" w14:textId="77777777" w:rsidTr="00D70DAE">
        <w:tc>
          <w:tcPr>
            <w:tcW w:w="992" w:type="dxa"/>
            <w:vMerge/>
          </w:tcPr>
          <w:p w14:paraId="18AFF019" w14:textId="77777777" w:rsidR="002558E3" w:rsidRPr="006E1679" w:rsidRDefault="002558E3" w:rsidP="002558E3">
            <w:pPr>
              <w:rPr>
                <w:rFonts w:ascii="Arial" w:hAnsi="Arial" w:cs="Arial"/>
              </w:rPr>
            </w:pPr>
          </w:p>
        </w:tc>
        <w:tc>
          <w:tcPr>
            <w:tcW w:w="1702" w:type="dxa"/>
            <w:vMerge/>
          </w:tcPr>
          <w:p w14:paraId="309AA9E7" w14:textId="77777777" w:rsidR="002558E3" w:rsidRPr="006E1679" w:rsidRDefault="002558E3" w:rsidP="0012517F">
            <w:pPr>
              <w:rPr>
                <w:rFonts w:ascii="Arial" w:hAnsi="Arial" w:cs="Arial"/>
              </w:rPr>
            </w:pPr>
          </w:p>
        </w:tc>
        <w:tc>
          <w:tcPr>
            <w:tcW w:w="1276" w:type="dxa"/>
            <w:vMerge/>
          </w:tcPr>
          <w:p w14:paraId="3874CCF3" w14:textId="77777777" w:rsidR="002558E3" w:rsidRPr="006E1679" w:rsidRDefault="002558E3" w:rsidP="002558E3">
            <w:pPr>
              <w:rPr>
                <w:rFonts w:ascii="Arial" w:hAnsi="Arial" w:cs="Arial"/>
              </w:rPr>
            </w:pPr>
          </w:p>
        </w:tc>
        <w:tc>
          <w:tcPr>
            <w:tcW w:w="1275" w:type="dxa"/>
            <w:vMerge/>
          </w:tcPr>
          <w:p w14:paraId="73E74B6F" w14:textId="77777777" w:rsidR="002558E3" w:rsidRPr="006E1679" w:rsidRDefault="002558E3" w:rsidP="002558E3">
            <w:pPr>
              <w:rPr>
                <w:rFonts w:ascii="Arial" w:hAnsi="Arial" w:cs="Arial"/>
              </w:rPr>
            </w:pPr>
          </w:p>
        </w:tc>
        <w:tc>
          <w:tcPr>
            <w:tcW w:w="11199" w:type="dxa"/>
            <w:gridSpan w:val="2"/>
          </w:tcPr>
          <w:p w14:paraId="0B45D445" w14:textId="7FE27714" w:rsidR="002558E3" w:rsidRPr="006E1679" w:rsidRDefault="002558E3" w:rsidP="002558E3">
            <w:pPr>
              <w:rPr>
                <w:rFonts w:ascii="Arial" w:hAnsi="Arial" w:cs="Arial"/>
              </w:rPr>
            </w:pPr>
            <w:r w:rsidRPr="006E1679">
              <w:rPr>
                <w:rFonts w:ascii="Arial" w:hAnsi="Arial" w:cs="Arial"/>
              </w:rPr>
              <w:t>Number of year 6 aged children signposted to an active healthy weight/ lifestyle service in the quarter.</w:t>
            </w:r>
          </w:p>
        </w:tc>
      </w:tr>
    </w:tbl>
    <w:p w14:paraId="0B79D584" w14:textId="77777777" w:rsidR="00BC32A3" w:rsidRDefault="00BC32A3">
      <w:pPr>
        <w:rPr>
          <w:rFonts w:ascii="Arial" w:hAnsi="Arial" w:cs="Arial"/>
        </w:rPr>
      </w:pPr>
    </w:p>
    <w:p w14:paraId="0A841FF1" w14:textId="77777777" w:rsidR="001D0B5F" w:rsidRPr="006E1679" w:rsidRDefault="001D0B5F">
      <w:pPr>
        <w:rPr>
          <w:rFonts w:ascii="Arial" w:hAnsi="Arial" w:cs="Arial"/>
        </w:rPr>
      </w:pPr>
    </w:p>
    <w:p w14:paraId="0572FE37" w14:textId="660B67E3" w:rsidR="00174FE2" w:rsidRDefault="00174FE2" w:rsidP="00174FE2">
      <w:pPr>
        <w:pStyle w:val="ListParagraph"/>
        <w:numPr>
          <w:ilvl w:val="0"/>
          <w:numId w:val="2"/>
        </w:numPr>
        <w:rPr>
          <w:rFonts w:ascii="Arial" w:hAnsi="Arial" w:cs="Arial"/>
          <w:u w:val="single"/>
        </w:rPr>
      </w:pPr>
      <w:r w:rsidRPr="004B1A65">
        <w:rPr>
          <w:rFonts w:ascii="Arial" w:hAnsi="Arial" w:cs="Arial"/>
          <w:u w:val="single"/>
        </w:rPr>
        <w:lastRenderedPageBreak/>
        <w:t>Health reviews 5-19 years</w:t>
      </w:r>
    </w:p>
    <w:tbl>
      <w:tblPr>
        <w:tblStyle w:val="TableGrid"/>
        <w:tblW w:w="16444" w:type="dxa"/>
        <w:tblInd w:w="-1281" w:type="dxa"/>
        <w:tblLayout w:type="fixed"/>
        <w:tblLook w:val="04A0" w:firstRow="1" w:lastRow="0" w:firstColumn="1" w:lastColumn="0" w:noHBand="0" w:noVBand="1"/>
      </w:tblPr>
      <w:tblGrid>
        <w:gridCol w:w="992"/>
        <w:gridCol w:w="1702"/>
        <w:gridCol w:w="1276"/>
        <w:gridCol w:w="1275"/>
        <w:gridCol w:w="1276"/>
        <w:gridCol w:w="9923"/>
      </w:tblGrid>
      <w:tr w:rsidR="0084680C" w:rsidRPr="006E1679" w14:paraId="3A6307BA" w14:textId="77777777" w:rsidTr="009B4929">
        <w:tc>
          <w:tcPr>
            <w:tcW w:w="992" w:type="dxa"/>
          </w:tcPr>
          <w:p w14:paraId="6205288C" w14:textId="5814E893" w:rsidR="0084680C" w:rsidRPr="006E1679" w:rsidRDefault="0084680C" w:rsidP="0084680C">
            <w:pPr>
              <w:rPr>
                <w:rFonts w:ascii="Arial" w:hAnsi="Arial" w:cs="Arial"/>
                <w:u w:val="single"/>
              </w:rPr>
            </w:pPr>
            <w:r w:rsidRPr="006E1679">
              <w:rPr>
                <w:rFonts w:ascii="Arial" w:hAnsi="Arial" w:cs="Arial"/>
              </w:rPr>
              <w:t>KPI number</w:t>
            </w:r>
          </w:p>
        </w:tc>
        <w:tc>
          <w:tcPr>
            <w:tcW w:w="1702" w:type="dxa"/>
          </w:tcPr>
          <w:p w14:paraId="7AF164DD" w14:textId="352B2AAA" w:rsidR="0084680C" w:rsidRPr="006E1679" w:rsidRDefault="0084680C" w:rsidP="0084680C">
            <w:pPr>
              <w:rPr>
                <w:rFonts w:ascii="Arial" w:hAnsi="Arial" w:cs="Arial"/>
                <w:u w:val="single"/>
              </w:rPr>
            </w:pPr>
            <w:r w:rsidRPr="006E1679">
              <w:rPr>
                <w:rFonts w:ascii="Arial" w:hAnsi="Arial" w:cs="Arial"/>
              </w:rPr>
              <w:t>Key Performance Indicator</w:t>
            </w:r>
          </w:p>
        </w:tc>
        <w:tc>
          <w:tcPr>
            <w:tcW w:w="1276" w:type="dxa"/>
          </w:tcPr>
          <w:p w14:paraId="19B7629B" w14:textId="3820CFA5" w:rsidR="0084680C" w:rsidRPr="006E1679" w:rsidRDefault="0012517F" w:rsidP="0084680C">
            <w:pPr>
              <w:rPr>
                <w:rFonts w:ascii="Arial" w:hAnsi="Arial" w:cs="Arial"/>
                <w:u w:val="single"/>
              </w:rPr>
            </w:pPr>
            <w:r>
              <w:rPr>
                <w:rFonts w:ascii="Arial" w:hAnsi="Arial" w:cs="Arial"/>
              </w:rPr>
              <w:t>Related Outcomes</w:t>
            </w:r>
          </w:p>
        </w:tc>
        <w:tc>
          <w:tcPr>
            <w:tcW w:w="1275" w:type="dxa"/>
          </w:tcPr>
          <w:p w14:paraId="2B4E9293" w14:textId="1CA6907B" w:rsidR="0084680C" w:rsidRPr="006E1679" w:rsidRDefault="0084680C" w:rsidP="0084680C">
            <w:pPr>
              <w:rPr>
                <w:rFonts w:ascii="Arial" w:hAnsi="Arial" w:cs="Arial"/>
                <w:u w:val="single"/>
              </w:rPr>
            </w:pPr>
            <w:r w:rsidRPr="006E1679">
              <w:rPr>
                <w:rFonts w:ascii="Arial" w:hAnsi="Arial" w:cs="Arial"/>
              </w:rPr>
              <w:t>Threshold</w:t>
            </w:r>
          </w:p>
        </w:tc>
        <w:tc>
          <w:tcPr>
            <w:tcW w:w="11199" w:type="dxa"/>
            <w:gridSpan w:val="2"/>
          </w:tcPr>
          <w:p w14:paraId="144F1EF3" w14:textId="44C8669D" w:rsidR="0084680C" w:rsidRPr="006E1679" w:rsidRDefault="0084680C" w:rsidP="0084680C">
            <w:pPr>
              <w:rPr>
                <w:rFonts w:ascii="Arial" w:hAnsi="Arial" w:cs="Arial"/>
                <w:u w:val="single"/>
              </w:rPr>
            </w:pPr>
            <w:r w:rsidRPr="006E1679">
              <w:rPr>
                <w:rFonts w:ascii="Arial" w:hAnsi="Arial" w:cs="Arial"/>
              </w:rPr>
              <w:t>Method of measurement - quarterly</w:t>
            </w:r>
          </w:p>
        </w:tc>
      </w:tr>
      <w:tr w:rsidR="007A6139" w:rsidRPr="006E1679" w14:paraId="57DC8634" w14:textId="77777777" w:rsidTr="00D70DAE">
        <w:tc>
          <w:tcPr>
            <w:tcW w:w="992" w:type="dxa"/>
            <w:vMerge w:val="restart"/>
          </w:tcPr>
          <w:p w14:paraId="5DD5D022" w14:textId="734BDEB8" w:rsidR="007A6139" w:rsidRPr="006E1679" w:rsidRDefault="007A6139" w:rsidP="007A6139">
            <w:pPr>
              <w:rPr>
                <w:rFonts w:ascii="Arial" w:hAnsi="Arial" w:cs="Arial"/>
                <w:u w:val="single"/>
              </w:rPr>
            </w:pPr>
            <w:r w:rsidRPr="006E1679">
              <w:rPr>
                <w:rFonts w:ascii="Arial" w:hAnsi="Arial" w:cs="Arial"/>
              </w:rPr>
              <w:t>8</w:t>
            </w:r>
          </w:p>
        </w:tc>
        <w:tc>
          <w:tcPr>
            <w:tcW w:w="1702" w:type="dxa"/>
            <w:vMerge w:val="restart"/>
          </w:tcPr>
          <w:p w14:paraId="6E9EA362" w14:textId="3E7B0C32" w:rsidR="007A6139" w:rsidRPr="006E1679" w:rsidRDefault="007A6139" w:rsidP="007A6139">
            <w:pPr>
              <w:rPr>
                <w:rFonts w:ascii="Arial" w:hAnsi="Arial" w:cs="Arial"/>
                <w:u w:val="single"/>
              </w:rPr>
            </w:pPr>
            <w:r w:rsidRPr="006E1679">
              <w:rPr>
                <w:rFonts w:ascii="Arial" w:hAnsi="Arial" w:cs="Arial"/>
              </w:rPr>
              <w:t>Entry to primary school - Reception health review</w:t>
            </w:r>
          </w:p>
        </w:tc>
        <w:tc>
          <w:tcPr>
            <w:tcW w:w="1276" w:type="dxa"/>
            <w:vMerge w:val="restart"/>
          </w:tcPr>
          <w:p w14:paraId="2B4B5B54" w14:textId="49142DDC" w:rsidR="007A6139" w:rsidRPr="006E1679" w:rsidRDefault="007A6139" w:rsidP="007A6139">
            <w:pPr>
              <w:rPr>
                <w:rFonts w:ascii="Arial" w:hAnsi="Arial" w:cs="Arial"/>
              </w:rPr>
            </w:pPr>
            <w:r w:rsidRPr="006E1679">
              <w:rPr>
                <w:rFonts w:ascii="Arial" w:hAnsi="Arial" w:cs="Arial"/>
              </w:rPr>
              <w:t>3.2.1.1</w:t>
            </w:r>
            <w:r w:rsidR="00DE2CC7" w:rsidRPr="006E1679">
              <w:rPr>
                <w:rFonts w:ascii="Arial" w:hAnsi="Arial" w:cs="Arial"/>
              </w:rPr>
              <w:t>-4</w:t>
            </w:r>
          </w:p>
          <w:p w14:paraId="04FB6C67" w14:textId="77777777" w:rsidR="007A6139" w:rsidRPr="006E1679" w:rsidRDefault="007A6139" w:rsidP="007A6139">
            <w:pPr>
              <w:rPr>
                <w:rFonts w:ascii="Arial" w:hAnsi="Arial" w:cs="Arial"/>
              </w:rPr>
            </w:pPr>
            <w:r w:rsidRPr="006E1679">
              <w:rPr>
                <w:rFonts w:ascii="Arial" w:hAnsi="Arial" w:cs="Arial"/>
              </w:rPr>
              <w:t>3.2.2.2</w:t>
            </w:r>
          </w:p>
          <w:p w14:paraId="3C7A5873" w14:textId="26303660" w:rsidR="007A6139" w:rsidRPr="006E1679" w:rsidRDefault="007A6139" w:rsidP="007A6139">
            <w:pPr>
              <w:rPr>
                <w:rFonts w:ascii="Arial" w:hAnsi="Arial" w:cs="Arial"/>
              </w:rPr>
            </w:pPr>
            <w:r w:rsidRPr="006E1679">
              <w:rPr>
                <w:rFonts w:ascii="Arial" w:hAnsi="Arial" w:cs="Arial"/>
              </w:rPr>
              <w:t>3.2.2.5</w:t>
            </w:r>
            <w:r w:rsidR="00DE2CC7" w:rsidRPr="006E1679">
              <w:rPr>
                <w:rFonts w:ascii="Arial" w:hAnsi="Arial" w:cs="Arial"/>
              </w:rPr>
              <w:t>-6</w:t>
            </w:r>
          </w:p>
          <w:p w14:paraId="642B8D13" w14:textId="77777777" w:rsidR="007A6139" w:rsidRPr="006E1679" w:rsidRDefault="007A6139" w:rsidP="007A6139">
            <w:pPr>
              <w:rPr>
                <w:rFonts w:ascii="Arial" w:hAnsi="Arial" w:cs="Arial"/>
              </w:rPr>
            </w:pPr>
            <w:r w:rsidRPr="006E1679">
              <w:rPr>
                <w:rFonts w:ascii="Arial" w:hAnsi="Arial" w:cs="Arial"/>
              </w:rPr>
              <w:t>3.2.3.1</w:t>
            </w:r>
          </w:p>
          <w:p w14:paraId="75D00CA2" w14:textId="77777777" w:rsidR="007A6139" w:rsidRPr="006E1679" w:rsidRDefault="007A6139" w:rsidP="007A6139">
            <w:pPr>
              <w:rPr>
                <w:rFonts w:ascii="Arial" w:hAnsi="Arial" w:cs="Arial"/>
              </w:rPr>
            </w:pPr>
            <w:r w:rsidRPr="006E1679">
              <w:rPr>
                <w:rFonts w:ascii="Arial" w:hAnsi="Arial" w:cs="Arial"/>
              </w:rPr>
              <w:t>3.2.3.3</w:t>
            </w:r>
          </w:p>
          <w:p w14:paraId="56EEE12F" w14:textId="498190EC" w:rsidR="007A6139" w:rsidRPr="006E1679" w:rsidRDefault="007A6139" w:rsidP="007A6139">
            <w:pPr>
              <w:rPr>
                <w:rFonts w:ascii="Arial" w:hAnsi="Arial" w:cs="Arial"/>
                <w:u w:val="single"/>
              </w:rPr>
            </w:pPr>
            <w:r w:rsidRPr="006E1679">
              <w:rPr>
                <w:rFonts w:ascii="Arial" w:hAnsi="Arial" w:cs="Arial"/>
              </w:rPr>
              <w:t>3.2.4.1</w:t>
            </w:r>
          </w:p>
        </w:tc>
        <w:tc>
          <w:tcPr>
            <w:tcW w:w="1275" w:type="dxa"/>
          </w:tcPr>
          <w:p w14:paraId="2541A836" w14:textId="234568CD" w:rsidR="007A6139" w:rsidRPr="006E1679" w:rsidRDefault="007A6139" w:rsidP="007A6139">
            <w:pPr>
              <w:rPr>
                <w:rFonts w:ascii="Arial" w:hAnsi="Arial" w:cs="Arial"/>
                <w:u w:val="single"/>
              </w:rPr>
            </w:pPr>
            <w:r w:rsidRPr="006E1679">
              <w:rPr>
                <w:rFonts w:ascii="Arial" w:hAnsi="Arial" w:cs="Arial"/>
              </w:rPr>
              <w:t>75%</w:t>
            </w:r>
          </w:p>
        </w:tc>
        <w:tc>
          <w:tcPr>
            <w:tcW w:w="1276" w:type="dxa"/>
          </w:tcPr>
          <w:p w14:paraId="62DED4D1" w14:textId="70E3AF32" w:rsidR="007A6139" w:rsidRPr="00DF2D48" w:rsidRDefault="007A6139" w:rsidP="007A6139">
            <w:pPr>
              <w:rPr>
                <w:rFonts w:ascii="Arial" w:hAnsi="Arial" w:cs="Arial"/>
                <w:sz w:val="16"/>
                <w:szCs w:val="16"/>
                <w:u w:val="single"/>
              </w:rPr>
            </w:pPr>
            <w:r w:rsidRPr="00DF2D48">
              <w:rPr>
                <w:rFonts w:ascii="Arial" w:hAnsi="Arial" w:cs="Arial"/>
                <w:sz w:val="16"/>
                <w:szCs w:val="16"/>
              </w:rPr>
              <w:t>numerator</w:t>
            </w:r>
          </w:p>
        </w:tc>
        <w:tc>
          <w:tcPr>
            <w:tcW w:w="9923" w:type="dxa"/>
          </w:tcPr>
          <w:p w14:paraId="19972E6B" w14:textId="69C4F3B1" w:rsidR="007A6139" w:rsidRPr="006E1679" w:rsidRDefault="007A6139" w:rsidP="007A6139">
            <w:pPr>
              <w:rPr>
                <w:rFonts w:ascii="Arial" w:hAnsi="Arial" w:cs="Arial"/>
                <w:u w:val="single"/>
              </w:rPr>
            </w:pPr>
            <w:r w:rsidRPr="006E1679">
              <w:rPr>
                <w:rFonts w:ascii="Arial" w:hAnsi="Arial" w:cs="Arial"/>
              </w:rPr>
              <w:t>Number of reception aged children with completed review in the quarter.</w:t>
            </w:r>
          </w:p>
        </w:tc>
      </w:tr>
      <w:tr w:rsidR="007A6139" w:rsidRPr="006E1679" w14:paraId="66773BE1" w14:textId="77777777" w:rsidTr="00D70DAE">
        <w:tc>
          <w:tcPr>
            <w:tcW w:w="992" w:type="dxa"/>
            <w:vMerge/>
          </w:tcPr>
          <w:p w14:paraId="37090654" w14:textId="77777777" w:rsidR="007A6139" w:rsidRPr="006E1679" w:rsidRDefault="007A6139" w:rsidP="007A6139">
            <w:pPr>
              <w:rPr>
                <w:rFonts w:ascii="Arial" w:hAnsi="Arial" w:cs="Arial"/>
                <w:u w:val="single"/>
              </w:rPr>
            </w:pPr>
          </w:p>
        </w:tc>
        <w:tc>
          <w:tcPr>
            <w:tcW w:w="1702" w:type="dxa"/>
            <w:vMerge/>
          </w:tcPr>
          <w:p w14:paraId="7044A6D2" w14:textId="77777777" w:rsidR="007A6139" w:rsidRPr="006E1679" w:rsidRDefault="007A6139" w:rsidP="007A6139">
            <w:pPr>
              <w:rPr>
                <w:rFonts w:ascii="Arial" w:hAnsi="Arial" w:cs="Arial"/>
                <w:u w:val="single"/>
              </w:rPr>
            </w:pPr>
          </w:p>
        </w:tc>
        <w:tc>
          <w:tcPr>
            <w:tcW w:w="1276" w:type="dxa"/>
            <w:vMerge/>
          </w:tcPr>
          <w:p w14:paraId="14C0AC1F" w14:textId="77777777" w:rsidR="007A6139" w:rsidRPr="006E1679" w:rsidRDefault="007A6139" w:rsidP="007A6139">
            <w:pPr>
              <w:rPr>
                <w:rFonts w:ascii="Arial" w:hAnsi="Arial" w:cs="Arial"/>
                <w:u w:val="single"/>
              </w:rPr>
            </w:pPr>
          </w:p>
        </w:tc>
        <w:tc>
          <w:tcPr>
            <w:tcW w:w="1275" w:type="dxa"/>
          </w:tcPr>
          <w:p w14:paraId="3E97CF0B" w14:textId="38D24A21" w:rsidR="007A6139" w:rsidRPr="006E1679" w:rsidRDefault="007A6139" w:rsidP="007A6139">
            <w:pPr>
              <w:rPr>
                <w:rFonts w:ascii="Arial" w:hAnsi="Arial" w:cs="Arial"/>
              </w:rPr>
            </w:pPr>
            <w:r w:rsidRPr="006E1679">
              <w:rPr>
                <w:rFonts w:ascii="Arial" w:hAnsi="Arial" w:cs="Arial"/>
              </w:rPr>
              <w:t>95%</w:t>
            </w:r>
          </w:p>
        </w:tc>
        <w:tc>
          <w:tcPr>
            <w:tcW w:w="1276" w:type="dxa"/>
          </w:tcPr>
          <w:p w14:paraId="60EEB229" w14:textId="43C5C81C" w:rsidR="007A6139" w:rsidRPr="00DF2D48" w:rsidRDefault="007A6139" w:rsidP="007A6139">
            <w:pPr>
              <w:rPr>
                <w:rFonts w:ascii="Arial" w:hAnsi="Arial" w:cs="Arial"/>
                <w:sz w:val="16"/>
                <w:szCs w:val="16"/>
                <w:u w:val="single"/>
              </w:rPr>
            </w:pPr>
            <w:r w:rsidRPr="00DF2D48">
              <w:rPr>
                <w:rFonts w:ascii="Arial" w:hAnsi="Arial" w:cs="Arial"/>
                <w:sz w:val="16"/>
                <w:szCs w:val="16"/>
              </w:rPr>
              <w:t>numerator</w:t>
            </w:r>
          </w:p>
        </w:tc>
        <w:tc>
          <w:tcPr>
            <w:tcW w:w="9923" w:type="dxa"/>
          </w:tcPr>
          <w:p w14:paraId="4035AE94" w14:textId="159AA8D9" w:rsidR="007A6139" w:rsidRPr="006E1679" w:rsidRDefault="007A6139" w:rsidP="007A6139">
            <w:pPr>
              <w:rPr>
                <w:rFonts w:ascii="Arial" w:hAnsi="Arial" w:cs="Arial"/>
                <w:u w:val="single"/>
              </w:rPr>
            </w:pPr>
            <w:r w:rsidRPr="006E1679">
              <w:rPr>
                <w:rFonts w:ascii="Arial" w:hAnsi="Arial" w:cs="Arial"/>
              </w:rPr>
              <w:t>Number of reception children in quarter offered a health review (questionnaire or screen).</w:t>
            </w:r>
          </w:p>
        </w:tc>
      </w:tr>
      <w:tr w:rsidR="007A6139" w:rsidRPr="006E1679" w14:paraId="08DB5683" w14:textId="77777777" w:rsidTr="00D70DAE">
        <w:tc>
          <w:tcPr>
            <w:tcW w:w="992" w:type="dxa"/>
            <w:vMerge/>
          </w:tcPr>
          <w:p w14:paraId="042C3C4D" w14:textId="77777777" w:rsidR="007A6139" w:rsidRPr="006E1679" w:rsidRDefault="007A6139" w:rsidP="007A6139">
            <w:pPr>
              <w:rPr>
                <w:rFonts w:ascii="Arial" w:hAnsi="Arial" w:cs="Arial"/>
                <w:u w:val="single"/>
              </w:rPr>
            </w:pPr>
          </w:p>
        </w:tc>
        <w:tc>
          <w:tcPr>
            <w:tcW w:w="1702" w:type="dxa"/>
            <w:vMerge/>
          </w:tcPr>
          <w:p w14:paraId="301217D6" w14:textId="77777777" w:rsidR="007A6139" w:rsidRPr="006E1679" w:rsidRDefault="007A6139" w:rsidP="007A6139">
            <w:pPr>
              <w:rPr>
                <w:rFonts w:ascii="Arial" w:hAnsi="Arial" w:cs="Arial"/>
                <w:u w:val="single"/>
              </w:rPr>
            </w:pPr>
          </w:p>
        </w:tc>
        <w:tc>
          <w:tcPr>
            <w:tcW w:w="1276" w:type="dxa"/>
            <w:vMerge/>
          </w:tcPr>
          <w:p w14:paraId="4129399E" w14:textId="77777777" w:rsidR="007A6139" w:rsidRPr="006E1679" w:rsidRDefault="007A6139" w:rsidP="007A6139">
            <w:pPr>
              <w:rPr>
                <w:rFonts w:ascii="Arial" w:hAnsi="Arial" w:cs="Arial"/>
                <w:u w:val="single"/>
              </w:rPr>
            </w:pPr>
          </w:p>
        </w:tc>
        <w:tc>
          <w:tcPr>
            <w:tcW w:w="1275" w:type="dxa"/>
            <w:vMerge w:val="restart"/>
          </w:tcPr>
          <w:p w14:paraId="65944A2C" w14:textId="77777777" w:rsidR="007A6139" w:rsidRPr="006E1679" w:rsidRDefault="007A6139" w:rsidP="007A6139">
            <w:pPr>
              <w:rPr>
                <w:rFonts w:ascii="Arial" w:hAnsi="Arial" w:cs="Arial"/>
                <w:u w:val="single"/>
              </w:rPr>
            </w:pPr>
          </w:p>
        </w:tc>
        <w:tc>
          <w:tcPr>
            <w:tcW w:w="1276" w:type="dxa"/>
          </w:tcPr>
          <w:p w14:paraId="04EE69C8" w14:textId="694C5C07" w:rsidR="007A6139" w:rsidRPr="00DF2D48" w:rsidRDefault="007A6139" w:rsidP="007A6139">
            <w:pPr>
              <w:rPr>
                <w:rFonts w:ascii="Arial" w:hAnsi="Arial" w:cs="Arial"/>
                <w:sz w:val="16"/>
                <w:szCs w:val="16"/>
                <w:u w:val="single"/>
              </w:rPr>
            </w:pPr>
            <w:r w:rsidRPr="00DF2D48">
              <w:rPr>
                <w:rFonts w:ascii="Arial" w:hAnsi="Arial" w:cs="Arial"/>
                <w:sz w:val="16"/>
                <w:szCs w:val="16"/>
              </w:rPr>
              <w:t>numerator</w:t>
            </w:r>
          </w:p>
        </w:tc>
        <w:tc>
          <w:tcPr>
            <w:tcW w:w="9923" w:type="dxa"/>
          </w:tcPr>
          <w:p w14:paraId="495CD16E" w14:textId="31737886" w:rsidR="007A6139" w:rsidRPr="006E1679" w:rsidRDefault="007A6139" w:rsidP="007A6139">
            <w:pPr>
              <w:rPr>
                <w:rFonts w:ascii="Arial" w:hAnsi="Arial" w:cs="Arial"/>
                <w:u w:val="single"/>
              </w:rPr>
            </w:pPr>
            <w:r w:rsidRPr="006E1679">
              <w:rPr>
                <w:rFonts w:ascii="Arial" w:hAnsi="Arial" w:cs="Arial"/>
              </w:rPr>
              <w:t xml:space="preserve">Number of children in reception who are followed up following health review. </w:t>
            </w:r>
          </w:p>
        </w:tc>
      </w:tr>
      <w:tr w:rsidR="007A6139" w:rsidRPr="006E1679" w14:paraId="16249200" w14:textId="77777777" w:rsidTr="00D70DAE">
        <w:tc>
          <w:tcPr>
            <w:tcW w:w="992" w:type="dxa"/>
            <w:vMerge/>
          </w:tcPr>
          <w:p w14:paraId="61928221" w14:textId="77777777" w:rsidR="007A6139" w:rsidRPr="006E1679" w:rsidRDefault="007A6139" w:rsidP="007A6139">
            <w:pPr>
              <w:rPr>
                <w:rFonts w:ascii="Arial" w:hAnsi="Arial" w:cs="Arial"/>
                <w:u w:val="single"/>
              </w:rPr>
            </w:pPr>
          </w:p>
        </w:tc>
        <w:tc>
          <w:tcPr>
            <w:tcW w:w="1702" w:type="dxa"/>
            <w:vMerge/>
          </w:tcPr>
          <w:p w14:paraId="4C972213" w14:textId="77777777" w:rsidR="007A6139" w:rsidRPr="006E1679" w:rsidRDefault="007A6139" w:rsidP="007A6139">
            <w:pPr>
              <w:rPr>
                <w:rFonts w:ascii="Arial" w:hAnsi="Arial" w:cs="Arial"/>
                <w:u w:val="single"/>
              </w:rPr>
            </w:pPr>
          </w:p>
        </w:tc>
        <w:tc>
          <w:tcPr>
            <w:tcW w:w="1276" w:type="dxa"/>
            <w:vMerge/>
          </w:tcPr>
          <w:p w14:paraId="5D0316EE" w14:textId="77777777" w:rsidR="007A6139" w:rsidRPr="006E1679" w:rsidRDefault="007A6139" w:rsidP="007A6139">
            <w:pPr>
              <w:rPr>
                <w:rFonts w:ascii="Arial" w:hAnsi="Arial" w:cs="Arial"/>
                <w:u w:val="single"/>
              </w:rPr>
            </w:pPr>
          </w:p>
        </w:tc>
        <w:tc>
          <w:tcPr>
            <w:tcW w:w="1275" w:type="dxa"/>
            <w:vMerge/>
          </w:tcPr>
          <w:p w14:paraId="5A93951B" w14:textId="77777777" w:rsidR="007A6139" w:rsidRPr="006E1679" w:rsidRDefault="007A6139" w:rsidP="007A6139">
            <w:pPr>
              <w:rPr>
                <w:rFonts w:ascii="Arial" w:hAnsi="Arial" w:cs="Arial"/>
                <w:u w:val="single"/>
              </w:rPr>
            </w:pPr>
          </w:p>
        </w:tc>
        <w:tc>
          <w:tcPr>
            <w:tcW w:w="1276" w:type="dxa"/>
          </w:tcPr>
          <w:p w14:paraId="6ACC152E" w14:textId="35E36973" w:rsidR="007A6139" w:rsidRPr="00DF2D48" w:rsidRDefault="007A6139" w:rsidP="007A6139">
            <w:pPr>
              <w:rPr>
                <w:rFonts w:ascii="Arial" w:hAnsi="Arial" w:cs="Arial"/>
                <w:sz w:val="16"/>
                <w:szCs w:val="16"/>
                <w:u w:val="single"/>
              </w:rPr>
            </w:pPr>
            <w:r w:rsidRPr="00DF2D48">
              <w:rPr>
                <w:rFonts w:ascii="Arial" w:hAnsi="Arial" w:cs="Arial"/>
                <w:sz w:val="16"/>
                <w:szCs w:val="16"/>
              </w:rPr>
              <w:t>denominator</w:t>
            </w:r>
          </w:p>
        </w:tc>
        <w:tc>
          <w:tcPr>
            <w:tcW w:w="9923" w:type="dxa"/>
          </w:tcPr>
          <w:p w14:paraId="325586E3" w14:textId="56CF0E8F" w:rsidR="007A6139" w:rsidRPr="006E1679" w:rsidRDefault="007A6139" w:rsidP="007A6139">
            <w:pPr>
              <w:rPr>
                <w:rFonts w:ascii="Arial" w:hAnsi="Arial" w:cs="Arial"/>
                <w:u w:val="single"/>
              </w:rPr>
            </w:pPr>
            <w:r w:rsidRPr="006E1679">
              <w:rPr>
                <w:rFonts w:ascii="Arial" w:hAnsi="Arial" w:cs="Arial"/>
              </w:rPr>
              <w:t xml:space="preserve">Total </w:t>
            </w:r>
            <w:r w:rsidR="007B27F4">
              <w:rPr>
                <w:rFonts w:ascii="Arial" w:hAnsi="Arial" w:cs="Arial"/>
              </w:rPr>
              <w:t>number of children in reception.</w:t>
            </w:r>
          </w:p>
        </w:tc>
      </w:tr>
      <w:tr w:rsidR="00174FE2" w:rsidRPr="006E1679" w14:paraId="5FE317F5" w14:textId="77777777" w:rsidTr="00D70DAE">
        <w:tc>
          <w:tcPr>
            <w:tcW w:w="992" w:type="dxa"/>
            <w:vMerge w:val="restart"/>
          </w:tcPr>
          <w:p w14:paraId="1401D42F" w14:textId="5C5FBE06" w:rsidR="00174FE2" w:rsidRPr="006E1679" w:rsidRDefault="00174FE2" w:rsidP="00174FE2">
            <w:pPr>
              <w:rPr>
                <w:rFonts w:ascii="Arial" w:hAnsi="Arial" w:cs="Arial"/>
                <w:u w:val="single"/>
              </w:rPr>
            </w:pPr>
            <w:r w:rsidRPr="006E1679">
              <w:rPr>
                <w:rFonts w:ascii="Arial" w:hAnsi="Arial" w:cs="Arial"/>
              </w:rPr>
              <w:t>9</w:t>
            </w:r>
          </w:p>
        </w:tc>
        <w:tc>
          <w:tcPr>
            <w:tcW w:w="1702" w:type="dxa"/>
            <w:vMerge w:val="restart"/>
          </w:tcPr>
          <w:p w14:paraId="2535BBCF" w14:textId="4E80461C" w:rsidR="00174FE2" w:rsidRPr="006E1679" w:rsidRDefault="00174FE2" w:rsidP="00174FE2">
            <w:pPr>
              <w:rPr>
                <w:rFonts w:ascii="Arial" w:hAnsi="Arial" w:cs="Arial"/>
                <w:u w:val="single"/>
              </w:rPr>
            </w:pPr>
            <w:r w:rsidRPr="006E1679">
              <w:rPr>
                <w:rFonts w:ascii="Arial" w:hAnsi="Arial" w:cs="Arial"/>
              </w:rPr>
              <w:t>Year 6 health review- transition to secondary school.</w:t>
            </w:r>
          </w:p>
        </w:tc>
        <w:tc>
          <w:tcPr>
            <w:tcW w:w="1276" w:type="dxa"/>
            <w:vMerge w:val="restart"/>
          </w:tcPr>
          <w:p w14:paraId="2A0E7704" w14:textId="31D0DFE2" w:rsidR="00174FE2" w:rsidRPr="006E1679" w:rsidRDefault="00174FE2" w:rsidP="00174FE2">
            <w:pPr>
              <w:rPr>
                <w:rFonts w:ascii="Arial" w:hAnsi="Arial" w:cs="Arial"/>
              </w:rPr>
            </w:pPr>
            <w:r w:rsidRPr="006E1679">
              <w:rPr>
                <w:rFonts w:ascii="Arial" w:hAnsi="Arial" w:cs="Arial"/>
              </w:rPr>
              <w:t>3.2.1.1</w:t>
            </w:r>
            <w:r w:rsidR="00DE2CC7" w:rsidRPr="006E1679">
              <w:rPr>
                <w:rFonts w:ascii="Arial" w:hAnsi="Arial" w:cs="Arial"/>
              </w:rPr>
              <w:t>-4</w:t>
            </w:r>
          </w:p>
          <w:p w14:paraId="28546D8D" w14:textId="77777777" w:rsidR="00174FE2" w:rsidRPr="006E1679" w:rsidRDefault="00174FE2" w:rsidP="00174FE2">
            <w:pPr>
              <w:rPr>
                <w:rFonts w:ascii="Arial" w:hAnsi="Arial" w:cs="Arial"/>
              </w:rPr>
            </w:pPr>
            <w:r w:rsidRPr="006E1679">
              <w:rPr>
                <w:rFonts w:ascii="Arial" w:hAnsi="Arial" w:cs="Arial"/>
              </w:rPr>
              <w:t>3.2.1.6</w:t>
            </w:r>
          </w:p>
          <w:p w14:paraId="49FB7963" w14:textId="77777777" w:rsidR="00174FE2" w:rsidRPr="006E1679" w:rsidRDefault="00174FE2" w:rsidP="00174FE2">
            <w:pPr>
              <w:rPr>
                <w:rFonts w:ascii="Arial" w:hAnsi="Arial" w:cs="Arial"/>
              </w:rPr>
            </w:pPr>
            <w:r w:rsidRPr="006E1679">
              <w:rPr>
                <w:rFonts w:ascii="Arial" w:hAnsi="Arial" w:cs="Arial"/>
              </w:rPr>
              <w:t>3.2.2.2</w:t>
            </w:r>
          </w:p>
          <w:p w14:paraId="4F6CA986" w14:textId="3529A6C9" w:rsidR="00174FE2" w:rsidRPr="006E1679" w:rsidRDefault="00174FE2" w:rsidP="00174FE2">
            <w:pPr>
              <w:rPr>
                <w:rFonts w:ascii="Arial" w:hAnsi="Arial" w:cs="Arial"/>
              </w:rPr>
            </w:pPr>
            <w:r w:rsidRPr="006E1679">
              <w:rPr>
                <w:rFonts w:ascii="Arial" w:hAnsi="Arial" w:cs="Arial"/>
              </w:rPr>
              <w:t>3.2.2.5</w:t>
            </w:r>
            <w:r w:rsidR="00DE2CC7" w:rsidRPr="006E1679">
              <w:rPr>
                <w:rFonts w:ascii="Arial" w:hAnsi="Arial" w:cs="Arial"/>
              </w:rPr>
              <w:t>-9</w:t>
            </w:r>
          </w:p>
          <w:p w14:paraId="512646D2" w14:textId="19F04404" w:rsidR="00174FE2" w:rsidRPr="006E1679" w:rsidRDefault="00174FE2" w:rsidP="00174FE2">
            <w:pPr>
              <w:rPr>
                <w:rFonts w:ascii="Arial" w:hAnsi="Arial" w:cs="Arial"/>
              </w:rPr>
            </w:pPr>
            <w:r w:rsidRPr="006E1679">
              <w:rPr>
                <w:rFonts w:ascii="Arial" w:hAnsi="Arial" w:cs="Arial"/>
              </w:rPr>
              <w:t>3.2.3.1</w:t>
            </w:r>
            <w:r w:rsidR="00DE2CC7" w:rsidRPr="006E1679">
              <w:rPr>
                <w:rFonts w:ascii="Arial" w:hAnsi="Arial" w:cs="Arial"/>
              </w:rPr>
              <w:t>-3</w:t>
            </w:r>
          </w:p>
          <w:p w14:paraId="1972B889" w14:textId="493A9631" w:rsidR="00174FE2" w:rsidRPr="006E1679" w:rsidRDefault="00174FE2" w:rsidP="00174FE2">
            <w:pPr>
              <w:rPr>
                <w:rFonts w:ascii="Arial" w:hAnsi="Arial" w:cs="Arial"/>
              </w:rPr>
            </w:pPr>
            <w:r w:rsidRPr="006E1679">
              <w:rPr>
                <w:rFonts w:ascii="Arial" w:hAnsi="Arial" w:cs="Arial"/>
              </w:rPr>
              <w:t>3.2.4.1</w:t>
            </w:r>
            <w:r w:rsidR="00DE2CC7" w:rsidRPr="006E1679">
              <w:rPr>
                <w:rFonts w:ascii="Arial" w:hAnsi="Arial" w:cs="Arial"/>
              </w:rPr>
              <w:t>-2</w:t>
            </w:r>
          </w:p>
        </w:tc>
        <w:tc>
          <w:tcPr>
            <w:tcW w:w="1275" w:type="dxa"/>
          </w:tcPr>
          <w:p w14:paraId="611E2C6B" w14:textId="230B6FDB" w:rsidR="00174FE2" w:rsidRPr="006E1679" w:rsidRDefault="00174FE2" w:rsidP="00174FE2">
            <w:pPr>
              <w:rPr>
                <w:rFonts w:ascii="Arial" w:hAnsi="Arial" w:cs="Arial"/>
                <w:u w:val="single"/>
              </w:rPr>
            </w:pPr>
            <w:r w:rsidRPr="006E1679">
              <w:rPr>
                <w:rFonts w:ascii="Arial" w:hAnsi="Arial" w:cs="Arial"/>
              </w:rPr>
              <w:t>80%</w:t>
            </w:r>
          </w:p>
        </w:tc>
        <w:tc>
          <w:tcPr>
            <w:tcW w:w="1276" w:type="dxa"/>
          </w:tcPr>
          <w:p w14:paraId="5D9AFE1B" w14:textId="529554B7" w:rsidR="00174FE2" w:rsidRPr="00DF2D48" w:rsidRDefault="00174FE2" w:rsidP="00174FE2">
            <w:pPr>
              <w:rPr>
                <w:rFonts w:ascii="Arial" w:hAnsi="Arial" w:cs="Arial"/>
                <w:sz w:val="16"/>
                <w:szCs w:val="16"/>
                <w:u w:val="single"/>
              </w:rPr>
            </w:pPr>
            <w:r w:rsidRPr="00DF2D48">
              <w:rPr>
                <w:rFonts w:ascii="Arial" w:hAnsi="Arial" w:cs="Arial"/>
                <w:sz w:val="16"/>
                <w:szCs w:val="16"/>
              </w:rPr>
              <w:t>numerator</w:t>
            </w:r>
          </w:p>
        </w:tc>
        <w:tc>
          <w:tcPr>
            <w:tcW w:w="9923" w:type="dxa"/>
          </w:tcPr>
          <w:p w14:paraId="1E13279B" w14:textId="45DFD21D" w:rsidR="00174FE2" w:rsidRPr="006E1679" w:rsidRDefault="00174FE2" w:rsidP="00174FE2">
            <w:pPr>
              <w:rPr>
                <w:rFonts w:ascii="Arial" w:hAnsi="Arial" w:cs="Arial"/>
                <w:u w:val="single"/>
              </w:rPr>
            </w:pPr>
            <w:r w:rsidRPr="006E1679">
              <w:rPr>
                <w:rFonts w:ascii="Arial" w:hAnsi="Arial" w:cs="Arial"/>
              </w:rPr>
              <w:t>Number of children in year 6 with completed review in the quarter.</w:t>
            </w:r>
          </w:p>
        </w:tc>
      </w:tr>
      <w:tr w:rsidR="00174FE2" w:rsidRPr="006E1679" w14:paraId="2B571EF2" w14:textId="77777777" w:rsidTr="00D70DAE">
        <w:tc>
          <w:tcPr>
            <w:tcW w:w="992" w:type="dxa"/>
            <w:vMerge/>
          </w:tcPr>
          <w:p w14:paraId="261B0A1E" w14:textId="77777777" w:rsidR="00174FE2" w:rsidRPr="006E1679" w:rsidRDefault="00174FE2" w:rsidP="00174FE2">
            <w:pPr>
              <w:rPr>
                <w:rFonts w:ascii="Arial" w:hAnsi="Arial" w:cs="Arial"/>
                <w:u w:val="single"/>
              </w:rPr>
            </w:pPr>
          </w:p>
        </w:tc>
        <w:tc>
          <w:tcPr>
            <w:tcW w:w="1702" w:type="dxa"/>
            <w:vMerge/>
          </w:tcPr>
          <w:p w14:paraId="765FDAE4" w14:textId="77777777" w:rsidR="00174FE2" w:rsidRPr="006E1679" w:rsidRDefault="00174FE2" w:rsidP="00174FE2">
            <w:pPr>
              <w:rPr>
                <w:rFonts w:ascii="Arial" w:hAnsi="Arial" w:cs="Arial"/>
                <w:u w:val="single"/>
              </w:rPr>
            </w:pPr>
          </w:p>
        </w:tc>
        <w:tc>
          <w:tcPr>
            <w:tcW w:w="1276" w:type="dxa"/>
            <w:vMerge/>
          </w:tcPr>
          <w:p w14:paraId="565D4D4B" w14:textId="77777777" w:rsidR="00174FE2" w:rsidRPr="006E1679" w:rsidRDefault="00174FE2" w:rsidP="00174FE2">
            <w:pPr>
              <w:rPr>
                <w:rFonts w:ascii="Arial" w:hAnsi="Arial" w:cs="Arial"/>
                <w:u w:val="single"/>
              </w:rPr>
            </w:pPr>
          </w:p>
        </w:tc>
        <w:tc>
          <w:tcPr>
            <w:tcW w:w="1275" w:type="dxa"/>
          </w:tcPr>
          <w:p w14:paraId="546B28CF" w14:textId="08CEED51" w:rsidR="00174FE2" w:rsidRPr="006E1679" w:rsidRDefault="00174FE2" w:rsidP="00174FE2">
            <w:pPr>
              <w:rPr>
                <w:rFonts w:ascii="Arial" w:hAnsi="Arial" w:cs="Arial"/>
              </w:rPr>
            </w:pPr>
            <w:r w:rsidRPr="006E1679">
              <w:rPr>
                <w:rFonts w:ascii="Arial" w:hAnsi="Arial" w:cs="Arial"/>
              </w:rPr>
              <w:t>95%</w:t>
            </w:r>
          </w:p>
        </w:tc>
        <w:tc>
          <w:tcPr>
            <w:tcW w:w="1276" w:type="dxa"/>
          </w:tcPr>
          <w:p w14:paraId="2E0982FD" w14:textId="368C7003" w:rsidR="00174FE2" w:rsidRPr="00DF2D48" w:rsidRDefault="00174FE2" w:rsidP="00174FE2">
            <w:pPr>
              <w:rPr>
                <w:rFonts w:ascii="Arial" w:hAnsi="Arial" w:cs="Arial"/>
                <w:sz w:val="16"/>
                <w:szCs w:val="16"/>
                <w:u w:val="single"/>
              </w:rPr>
            </w:pPr>
            <w:r w:rsidRPr="00DF2D48">
              <w:rPr>
                <w:rFonts w:ascii="Arial" w:hAnsi="Arial" w:cs="Arial"/>
                <w:sz w:val="16"/>
                <w:szCs w:val="16"/>
              </w:rPr>
              <w:t>numerator</w:t>
            </w:r>
          </w:p>
        </w:tc>
        <w:tc>
          <w:tcPr>
            <w:tcW w:w="9923" w:type="dxa"/>
          </w:tcPr>
          <w:p w14:paraId="3DF2EC11" w14:textId="44B1F5E3" w:rsidR="00174FE2" w:rsidRPr="006E1679" w:rsidRDefault="00174FE2" w:rsidP="00174FE2">
            <w:pPr>
              <w:rPr>
                <w:rFonts w:ascii="Arial" w:hAnsi="Arial" w:cs="Arial"/>
                <w:u w:val="single"/>
              </w:rPr>
            </w:pPr>
            <w:r w:rsidRPr="006E1679">
              <w:rPr>
                <w:rFonts w:ascii="Arial" w:hAnsi="Arial" w:cs="Arial"/>
              </w:rPr>
              <w:t>Number of children in Year 6 offered a health review in the quarter (questionnaire or screen).</w:t>
            </w:r>
          </w:p>
        </w:tc>
      </w:tr>
      <w:tr w:rsidR="00174FE2" w:rsidRPr="006E1679" w14:paraId="5DA53BFB" w14:textId="77777777" w:rsidTr="00D70DAE">
        <w:tc>
          <w:tcPr>
            <w:tcW w:w="992" w:type="dxa"/>
            <w:vMerge/>
          </w:tcPr>
          <w:p w14:paraId="484AEA6D" w14:textId="77777777" w:rsidR="00174FE2" w:rsidRPr="006E1679" w:rsidRDefault="00174FE2" w:rsidP="00174FE2">
            <w:pPr>
              <w:rPr>
                <w:rFonts w:ascii="Arial" w:hAnsi="Arial" w:cs="Arial"/>
                <w:u w:val="single"/>
              </w:rPr>
            </w:pPr>
          </w:p>
        </w:tc>
        <w:tc>
          <w:tcPr>
            <w:tcW w:w="1702" w:type="dxa"/>
            <w:vMerge/>
          </w:tcPr>
          <w:p w14:paraId="7D10407E" w14:textId="77777777" w:rsidR="00174FE2" w:rsidRPr="006E1679" w:rsidRDefault="00174FE2" w:rsidP="00174FE2">
            <w:pPr>
              <w:rPr>
                <w:rFonts w:ascii="Arial" w:hAnsi="Arial" w:cs="Arial"/>
                <w:u w:val="single"/>
              </w:rPr>
            </w:pPr>
          </w:p>
        </w:tc>
        <w:tc>
          <w:tcPr>
            <w:tcW w:w="1276" w:type="dxa"/>
            <w:vMerge/>
          </w:tcPr>
          <w:p w14:paraId="73872D5D" w14:textId="77777777" w:rsidR="00174FE2" w:rsidRPr="006E1679" w:rsidRDefault="00174FE2" w:rsidP="00174FE2">
            <w:pPr>
              <w:rPr>
                <w:rFonts w:ascii="Arial" w:hAnsi="Arial" w:cs="Arial"/>
                <w:u w:val="single"/>
              </w:rPr>
            </w:pPr>
          </w:p>
        </w:tc>
        <w:tc>
          <w:tcPr>
            <w:tcW w:w="1275" w:type="dxa"/>
            <w:vMerge w:val="restart"/>
          </w:tcPr>
          <w:p w14:paraId="23E431E9" w14:textId="77777777" w:rsidR="00174FE2" w:rsidRPr="006E1679" w:rsidRDefault="00174FE2" w:rsidP="00174FE2">
            <w:pPr>
              <w:rPr>
                <w:rFonts w:ascii="Arial" w:hAnsi="Arial" w:cs="Arial"/>
                <w:u w:val="single"/>
              </w:rPr>
            </w:pPr>
          </w:p>
        </w:tc>
        <w:tc>
          <w:tcPr>
            <w:tcW w:w="1276" w:type="dxa"/>
          </w:tcPr>
          <w:p w14:paraId="045B8B7E" w14:textId="7A32D449" w:rsidR="00174FE2" w:rsidRPr="00DF2D48" w:rsidRDefault="00174FE2" w:rsidP="00174FE2">
            <w:pPr>
              <w:rPr>
                <w:rFonts w:ascii="Arial" w:hAnsi="Arial" w:cs="Arial"/>
                <w:sz w:val="16"/>
                <w:szCs w:val="16"/>
                <w:u w:val="single"/>
              </w:rPr>
            </w:pPr>
            <w:r w:rsidRPr="00DF2D48">
              <w:rPr>
                <w:rFonts w:ascii="Arial" w:hAnsi="Arial" w:cs="Arial"/>
                <w:sz w:val="16"/>
                <w:szCs w:val="16"/>
              </w:rPr>
              <w:t>numerator</w:t>
            </w:r>
          </w:p>
        </w:tc>
        <w:tc>
          <w:tcPr>
            <w:tcW w:w="9923" w:type="dxa"/>
          </w:tcPr>
          <w:p w14:paraId="47031E11" w14:textId="0B06F806" w:rsidR="00174FE2" w:rsidRPr="006E1679" w:rsidRDefault="00174FE2" w:rsidP="00174FE2">
            <w:pPr>
              <w:rPr>
                <w:rFonts w:ascii="Arial" w:hAnsi="Arial" w:cs="Arial"/>
                <w:u w:val="single"/>
              </w:rPr>
            </w:pPr>
            <w:r w:rsidRPr="006E1679">
              <w:rPr>
                <w:rFonts w:ascii="Arial" w:hAnsi="Arial" w:cs="Arial"/>
              </w:rPr>
              <w:t xml:space="preserve">Number of children in year 6 who are followed up following health review. </w:t>
            </w:r>
          </w:p>
        </w:tc>
      </w:tr>
      <w:tr w:rsidR="00174FE2" w:rsidRPr="006E1679" w14:paraId="304DF47F" w14:textId="77777777" w:rsidTr="00D70DAE">
        <w:tc>
          <w:tcPr>
            <w:tcW w:w="992" w:type="dxa"/>
            <w:vMerge/>
          </w:tcPr>
          <w:p w14:paraId="26FAE2CD" w14:textId="77777777" w:rsidR="00174FE2" w:rsidRPr="006E1679" w:rsidRDefault="00174FE2" w:rsidP="00174FE2">
            <w:pPr>
              <w:rPr>
                <w:rFonts w:ascii="Arial" w:hAnsi="Arial" w:cs="Arial"/>
                <w:u w:val="single"/>
              </w:rPr>
            </w:pPr>
          </w:p>
        </w:tc>
        <w:tc>
          <w:tcPr>
            <w:tcW w:w="1702" w:type="dxa"/>
            <w:vMerge/>
          </w:tcPr>
          <w:p w14:paraId="01DBAB6B" w14:textId="77777777" w:rsidR="00174FE2" w:rsidRPr="006E1679" w:rsidRDefault="00174FE2" w:rsidP="00174FE2">
            <w:pPr>
              <w:rPr>
                <w:rFonts w:ascii="Arial" w:hAnsi="Arial" w:cs="Arial"/>
                <w:u w:val="single"/>
              </w:rPr>
            </w:pPr>
          </w:p>
        </w:tc>
        <w:tc>
          <w:tcPr>
            <w:tcW w:w="1276" w:type="dxa"/>
            <w:vMerge/>
          </w:tcPr>
          <w:p w14:paraId="634BCC49" w14:textId="77777777" w:rsidR="00174FE2" w:rsidRPr="006E1679" w:rsidRDefault="00174FE2" w:rsidP="00174FE2">
            <w:pPr>
              <w:rPr>
                <w:rFonts w:ascii="Arial" w:hAnsi="Arial" w:cs="Arial"/>
                <w:u w:val="single"/>
              </w:rPr>
            </w:pPr>
          </w:p>
        </w:tc>
        <w:tc>
          <w:tcPr>
            <w:tcW w:w="1275" w:type="dxa"/>
            <w:vMerge/>
          </w:tcPr>
          <w:p w14:paraId="6DE8F100" w14:textId="77777777" w:rsidR="00174FE2" w:rsidRPr="006E1679" w:rsidRDefault="00174FE2" w:rsidP="00174FE2">
            <w:pPr>
              <w:rPr>
                <w:rFonts w:ascii="Arial" w:hAnsi="Arial" w:cs="Arial"/>
                <w:u w:val="single"/>
              </w:rPr>
            </w:pPr>
          </w:p>
        </w:tc>
        <w:tc>
          <w:tcPr>
            <w:tcW w:w="1276" w:type="dxa"/>
          </w:tcPr>
          <w:p w14:paraId="1C726DBC" w14:textId="2565A944" w:rsidR="00174FE2" w:rsidRPr="00DF2D48" w:rsidRDefault="00174FE2" w:rsidP="00174FE2">
            <w:pPr>
              <w:rPr>
                <w:rFonts w:ascii="Arial" w:hAnsi="Arial" w:cs="Arial"/>
                <w:sz w:val="16"/>
                <w:szCs w:val="16"/>
                <w:u w:val="single"/>
              </w:rPr>
            </w:pPr>
            <w:r w:rsidRPr="00DF2D48">
              <w:rPr>
                <w:rFonts w:ascii="Arial" w:hAnsi="Arial" w:cs="Arial"/>
                <w:sz w:val="16"/>
                <w:szCs w:val="16"/>
              </w:rPr>
              <w:t>denominator</w:t>
            </w:r>
          </w:p>
        </w:tc>
        <w:tc>
          <w:tcPr>
            <w:tcW w:w="9923" w:type="dxa"/>
          </w:tcPr>
          <w:p w14:paraId="6CE88BF4" w14:textId="481B5A30" w:rsidR="00174FE2" w:rsidRPr="006E1679" w:rsidRDefault="00174FE2" w:rsidP="00174FE2">
            <w:pPr>
              <w:rPr>
                <w:rFonts w:ascii="Arial" w:hAnsi="Arial" w:cs="Arial"/>
                <w:u w:val="single"/>
              </w:rPr>
            </w:pPr>
            <w:r w:rsidRPr="006E1679">
              <w:rPr>
                <w:rFonts w:ascii="Arial" w:hAnsi="Arial" w:cs="Arial"/>
              </w:rPr>
              <w:t>Total number of children in year 6.</w:t>
            </w:r>
          </w:p>
        </w:tc>
      </w:tr>
      <w:tr w:rsidR="00174FE2" w:rsidRPr="006E1679" w14:paraId="5C0B1580" w14:textId="77777777" w:rsidTr="00D70DAE">
        <w:tc>
          <w:tcPr>
            <w:tcW w:w="992" w:type="dxa"/>
            <w:vMerge w:val="restart"/>
          </w:tcPr>
          <w:p w14:paraId="39A9727F" w14:textId="7C8E527F" w:rsidR="00174FE2" w:rsidRPr="006E1679" w:rsidRDefault="00174FE2" w:rsidP="00174FE2">
            <w:pPr>
              <w:rPr>
                <w:rFonts w:ascii="Arial" w:hAnsi="Arial" w:cs="Arial"/>
                <w:u w:val="single"/>
              </w:rPr>
            </w:pPr>
            <w:r w:rsidRPr="006E1679">
              <w:rPr>
                <w:rFonts w:ascii="Arial" w:hAnsi="Arial" w:cs="Arial"/>
              </w:rPr>
              <w:t>10</w:t>
            </w:r>
          </w:p>
        </w:tc>
        <w:tc>
          <w:tcPr>
            <w:tcW w:w="1702" w:type="dxa"/>
            <w:vMerge w:val="restart"/>
          </w:tcPr>
          <w:p w14:paraId="349A3B1E" w14:textId="2BDDB30F" w:rsidR="00174FE2" w:rsidRPr="006E1679" w:rsidRDefault="00174FE2" w:rsidP="00174FE2">
            <w:pPr>
              <w:rPr>
                <w:rFonts w:ascii="Arial" w:hAnsi="Arial" w:cs="Arial"/>
                <w:u w:val="single"/>
              </w:rPr>
            </w:pPr>
            <w:r w:rsidRPr="006E1679">
              <w:rPr>
                <w:rFonts w:ascii="Arial" w:hAnsi="Arial" w:cs="Arial"/>
              </w:rPr>
              <w:t>Year 9 he</w:t>
            </w:r>
            <w:r w:rsidR="00ED5BB9">
              <w:rPr>
                <w:rFonts w:ascii="Arial" w:hAnsi="Arial" w:cs="Arial"/>
              </w:rPr>
              <w:t xml:space="preserve">alth review transition point in </w:t>
            </w:r>
            <w:r w:rsidRPr="006E1679">
              <w:rPr>
                <w:rFonts w:ascii="Arial" w:hAnsi="Arial" w:cs="Arial"/>
              </w:rPr>
              <w:t>adolescence.</w:t>
            </w:r>
          </w:p>
        </w:tc>
        <w:tc>
          <w:tcPr>
            <w:tcW w:w="1276" w:type="dxa"/>
            <w:vMerge w:val="restart"/>
          </w:tcPr>
          <w:p w14:paraId="45DA747B" w14:textId="7DB2D9F7" w:rsidR="00174FE2" w:rsidRPr="006E1679" w:rsidRDefault="00174FE2" w:rsidP="00174FE2">
            <w:pPr>
              <w:rPr>
                <w:rFonts w:ascii="Arial" w:hAnsi="Arial" w:cs="Arial"/>
              </w:rPr>
            </w:pPr>
            <w:r w:rsidRPr="006E1679">
              <w:rPr>
                <w:rFonts w:ascii="Arial" w:hAnsi="Arial" w:cs="Arial"/>
              </w:rPr>
              <w:t>3.2.1.1</w:t>
            </w:r>
            <w:r w:rsidR="00DE2CC7" w:rsidRPr="006E1679">
              <w:rPr>
                <w:rFonts w:ascii="Arial" w:hAnsi="Arial" w:cs="Arial"/>
              </w:rPr>
              <w:t>-6</w:t>
            </w:r>
          </w:p>
          <w:p w14:paraId="26942635" w14:textId="77777777" w:rsidR="00174FE2" w:rsidRPr="006E1679" w:rsidRDefault="00174FE2" w:rsidP="00174FE2">
            <w:pPr>
              <w:rPr>
                <w:rFonts w:ascii="Arial" w:hAnsi="Arial" w:cs="Arial"/>
              </w:rPr>
            </w:pPr>
            <w:r w:rsidRPr="006E1679">
              <w:rPr>
                <w:rFonts w:ascii="Arial" w:hAnsi="Arial" w:cs="Arial"/>
              </w:rPr>
              <w:t>3.2.2.2</w:t>
            </w:r>
          </w:p>
          <w:p w14:paraId="1C8A9340" w14:textId="5160D722" w:rsidR="00174FE2" w:rsidRPr="006E1679" w:rsidRDefault="00174FE2" w:rsidP="00174FE2">
            <w:pPr>
              <w:rPr>
                <w:rFonts w:ascii="Arial" w:hAnsi="Arial" w:cs="Arial"/>
              </w:rPr>
            </w:pPr>
            <w:r w:rsidRPr="006E1679">
              <w:rPr>
                <w:rFonts w:ascii="Arial" w:hAnsi="Arial" w:cs="Arial"/>
              </w:rPr>
              <w:t>3.2.2.5</w:t>
            </w:r>
            <w:r w:rsidR="00DE2CC7" w:rsidRPr="006E1679">
              <w:rPr>
                <w:rFonts w:ascii="Arial" w:hAnsi="Arial" w:cs="Arial"/>
              </w:rPr>
              <w:t>-9</w:t>
            </w:r>
          </w:p>
          <w:p w14:paraId="2940ED99" w14:textId="0B2A1DAE" w:rsidR="00174FE2" w:rsidRPr="006E1679" w:rsidRDefault="00174FE2" w:rsidP="00174FE2">
            <w:pPr>
              <w:rPr>
                <w:rFonts w:ascii="Arial" w:hAnsi="Arial" w:cs="Arial"/>
              </w:rPr>
            </w:pPr>
            <w:r w:rsidRPr="006E1679">
              <w:rPr>
                <w:rFonts w:ascii="Arial" w:hAnsi="Arial" w:cs="Arial"/>
              </w:rPr>
              <w:t>3.2.3.1</w:t>
            </w:r>
            <w:r w:rsidR="00DE2CC7" w:rsidRPr="006E1679">
              <w:rPr>
                <w:rFonts w:ascii="Arial" w:hAnsi="Arial" w:cs="Arial"/>
              </w:rPr>
              <w:t>-3</w:t>
            </w:r>
          </w:p>
          <w:p w14:paraId="1BDAC498" w14:textId="6945B22A" w:rsidR="00174FE2" w:rsidRPr="006E1679" w:rsidRDefault="00174FE2" w:rsidP="00174FE2">
            <w:pPr>
              <w:rPr>
                <w:rFonts w:ascii="Arial" w:hAnsi="Arial" w:cs="Arial"/>
              </w:rPr>
            </w:pPr>
            <w:r w:rsidRPr="006E1679">
              <w:rPr>
                <w:rFonts w:ascii="Arial" w:hAnsi="Arial" w:cs="Arial"/>
              </w:rPr>
              <w:t>3.2.4.1</w:t>
            </w:r>
            <w:r w:rsidR="00DE2CC7" w:rsidRPr="006E1679">
              <w:rPr>
                <w:rFonts w:ascii="Arial" w:hAnsi="Arial" w:cs="Arial"/>
              </w:rPr>
              <w:t>-2</w:t>
            </w:r>
          </w:p>
        </w:tc>
        <w:tc>
          <w:tcPr>
            <w:tcW w:w="1275" w:type="dxa"/>
          </w:tcPr>
          <w:p w14:paraId="32B4B4C4" w14:textId="12977C01" w:rsidR="00174FE2" w:rsidRPr="006E1679" w:rsidRDefault="00174FE2" w:rsidP="00174FE2">
            <w:pPr>
              <w:rPr>
                <w:rFonts w:ascii="Arial" w:hAnsi="Arial" w:cs="Arial"/>
                <w:u w:val="single"/>
              </w:rPr>
            </w:pPr>
            <w:r w:rsidRPr="006E1679">
              <w:rPr>
                <w:rFonts w:ascii="Arial" w:hAnsi="Arial" w:cs="Arial"/>
              </w:rPr>
              <w:t>85%</w:t>
            </w:r>
          </w:p>
        </w:tc>
        <w:tc>
          <w:tcPr>
            <w:tcW w:w="1276" w:type="dxa"/>
          </w:tcPr>
          <w:p w14:paraId="598789DC" w14:textId="7190B539" w:rsidR="00174FE2" w:rsidRPr="00F73BC6" w:rsidRDefault="00174FE2" w:rsidP="00174FE2">
            <w:pPr>
              <w:rPr>
                <w:rFonts w:ascii="Arial" w:hAnsi="Arial" w:cs="Arial"/>
                <w:sz w:val="16"/>
                <w:szCs w:val="16"/>
                <w:u w:val="single"/>
              </w:rPr>
            </w:pPr>
            <w:r w:rsidRPr="00F73BC6">
              <w:rPr>
                <w:rFonts w:ascii="Arial" w:hAnsi="Arial" w:cs="Arial"/>
                <w:sz w:val="16"/>
                <w:szCs w:val="16"/>
              </w:rPr>
              <w:t>numerator</w:t>
            </w:r>
          </w:p>
        </w:tc>
        <w:tc>
          <w:tcPr>
            <w:tcW w:w="9923" w:type="dxa"/>
          </w:tcPr>
          <w:p w14:paraId="3FC0A1C7" w14:textId="57854FBB" w:rsidR="00174FE2" w:rsidRPr="006E1679" w:rsidRDefault="00174FE2" w:rsidP="00174FE2">
            <w:pPr>
              <w:rPr>
                <w:rFonts w:ascii="Arial" w:hAnsi="Arial" w:cs="Arial"/>
                <w:u w:val="single"/>
              </w:rPr>
            </w:pPr>
            <w:r w:rsidRPr="006E1679">
              <w:rPr>
                <w:rFonts w:ascii="Arial" w:hAnsi="Arial" w:cs="Arial"/>
              </w:rPr>
              <w:t>Number of children in year 9 with completed review in the quarter.</w:t>
            </w:r>
          </w:p>
        </w:tc>
      </w:tr>
      <w:tr w:rsidR="00174FE2" w:rsidRPr="006E1679" w14:paraId="77C77B3B" w14:textId="77777777" w:rsidTr="00D70DAE">
        <w:tc>
          <w:tcPr>
            <w:tcW w:w="992" w:type="dxa"/>
            <w:vMerge/>
          </w:tcPr>
          <w:p w14:paraId="3044B0E8" w14:textId="77777777" w:rsidR="00174FE2" w:rsidRPr="006E1679" w:rsidRDefault="00174FE2" w:rsidP="00174FE2">
            <w:pPr>
              <w:rPr>
                <w:rFonts w:ascii="Arial" w:hAnsi="Arial" w:cs="Arial"/>
                <w:u w:val="single"/>
              </w:rPr>
            </w:pPr>
          </w:p>
        </w:tc>
        <w:tc>
          <w:tcPr>
            <w:tcW w:w="1702" w:type="dxa"/>
            <w:vMerge/>
          </w:tcPr>
          <w:p w14:paraId="56439337" w14:textId="77777777" w:rsidR="00174FE2" w:rsidRPr="006E1679" w:rsidRDefault="00174FE2" w:rsidP="00174FE2">
            <w:pPr>
              <w:rPr>
                <w:rFonts w:ascii="Arial" w:hAnsi="Arial" w:cs="Arial"/>
                <w:u w:val="single"/>
              </w:rPr>
            </w:pPr>
          </w:p>
        </w:tc>
        <w:tc>
          <w:tcPr>
            <w:tcW w:w="1276" w:type="dxa"/>
            <w:vMerge/>
          </w:tcPr>
          <w:p w14:paraId="79738423" w14:textId="77777777" w:rsidR="00174FE2" w:rsidRPr="006E1679" w:rsidRDefault="00174FE2" w:rsidP="00174FE2">
            <w:pPr>
              <w:rPr>
                <w:rFonts w:ascii="Arial" w:hAnsi="Arial" w:cs="Arial"/>
                <w:u w:val="single"/>
              </w:rPr>
            </w:pPr>
          </w:p>
        </w:tc>
        <w:tc>
          <w:tcPr>
            <w:tcW w:w="1275" w:type="dxa"/>
          </w:tcPr>
          <w:p w14:paraId="5FA126C7" w14:textId="587CE490" w:rsidR="00174FE2" w:rsidRPr="006E1679" w:rsidRDefault="00174FE2" w:rsidP="00174FE2">
            <w:pPr>
              <w:rPr>
                <w:rFonts w:ascii="Arial" w:hAnsi="Arial" w:cs="Arial"/>
              </w:rPr>
            </w:pPr>
            <w:r w:rsidRPr="006E1679">
              <w:rPr>
                <w:rFonts w:ascii="Arial" w:hAnsi="Arial" w:cs="Arial"/>
              </w:rPr>
              <w:t>95%</w:t>
            </w:r>
          </w:p>
        </w:tc>
        <w:tc>
          <w:tcPr>
            <w:tcW w:w="1276" w:type="dxa"/>
          </w:tcPr>
          <w:p w14:paraId="44598812" w14:textId="305094DF" w:rsidR="00174FE2" w:rsidRPr="00F73BC6" w:rsidRDefault="00174FE2" w:rsidP="00174FE2">
            <w:pPr>
              <w:rPr>
                <w:rFonts w:ascii="Arial" w:hAnsi="Arial" w:cs="Arial"/>
                <w:sz w:val="16"/>
                <w:szCs w:val="16"/>
                <w:u w:val="single"/>
              </w:rPr>
            </w:pPr>
            <w:r w:rsidRPr="00F73BC6">
              <w:rPr>
                <w:rFonts w:ascii="Arial" w:hAnsi="Arial" w:cs="Arial"/>
                <w:sz w:val="16"/>
                <w:szCs w:val="16"/>
              </w:rPr>
              <w:t>numerator</w:t>
            </w:r>
          </w:p>
        </w:tc>
        <w:tc>
          <w:tcPr>
            <w:tcW w:w="9923" w:type="dxa"/>
          </w:tcPr>
          <w:p w14:paraId="39C5E3F8" w14:textId="1E6C03FC" w:rsidR="00174FE2" w:rsidRPr="006E1679" w:rsidRDefault="00174FE2" w:rsidP="00174FE2">
            <w:pPr>
              <w:rPr>
                <w:rFonts w:ascii="Arial" w:hAnsi="Arial" w:cs="Arial"/>
                <w:u w:val="single"/>
              </w:rPr>
            </w:pPr>
            <w:r w:rsidRPr="006E1679">
              <w:rPr>
                <w:rFonts w:ascii="Arial" w:hAnsi="Arial" w:cs="Arial"/>
              </w:rPr>
              <w:t>Number of children in Year 9 offered a health review in the quarter (questionnaire or screen).</w:t>
            </w:r>
          </w:p>
        </w:tc>
      </w:tr>
      <w:tr w:rsidR="00174FE2" w:rsidRPr="006E1679" w14:paraId="37C83D84" w14:textId="77777777" w:rsidTr="00D70DAE">
        <w:tc>
          <w:tcPr>
            <w:tcW w:w="992" w:type="dxa"/>
            <w:vMerge/>
          </w:tcPr>
          <w:p w14:paraId="3ACF73FB" w14:textId="77777777" w:rsidR="00174FE2" w:rsidRPr="006E1679" w:rsidRDefault="00174FE2" w:rsidP="00174FE2">
            <w:pPr>
              <w:rPr>
                <w:rFonts w:ascii="Arial" w:hAnsi="Arial" w:cs="Arial"/>
                <w:u w:val="single"/>
              </w:rPr>
            </w:pPr>
          </w:p>
        </w:tc>
        <w:tc>
          <w:tcPr>
            <w:tcW w:w="1702" w:type="dxa"/>
            <w:vMerge/>
          </w:tcPr>
          <w:p w14:paraId="43A12D3D" w14:textId="77777777" w:rsidR="00174FE2" w:rsidRPr="006E1679" w:rsidRDefault="00174FE2" w:rsidP="00174FE2">
            <w:pPr>
              <w:rPr>
                <w:rFonts w:ascii="Arial" w:hAnsi="Arial" w:cs="Arial"/>
                <w:u w:val="single"/>
              </w:rPr>
            </w:pPr>
          </w:p>
        </w:tc>
        <w:tc>
          <w:tcPr>
            <w:tcW w:w="1276" w:type="dxa"/>
            <w:vMerge/>
          </w:tcPr>
          <w:p w14:paraId="19515AD3" w14:textId="77777777" w:rsidR="00174FE2" w:rsidRPr="006E1679" w:rsidRDefault="00174FE2" w:rsidP="00174FE2">
            <w:pPr>
              <w:rPr>
                <w:rFonts w:ascii="Arial" w:hAnsi="Arial" w:cs="Arial"/>
                <w:u w:val="single"/>
              </w:rPr>
            </w:pPr>
          </w:p>
        </w:tc>
        <w:tc>
          <w:tcPr>
            <w:tcW w:w="1275" w:type="dxa"/>
            <w:vMerge w:val="restart"/>
          </w:tcPr>
          <w:p w14:paraId="61160613" w14:textId="77777777" w:rsidR="00174FE2" w:rsidRPr="006E1679" w:rsidRDefault="00174FE2" w:rsidP="00174FE2">
            <w:pPr>
              <w:rPr>
                <w:rFonts w:ascii="Arial" w:hAnsi="Arial" w:cs="Arial"/>
                <w:u w:val="single"/>
              </w:rPr>
            </w:pPr>
          </w:p>
        </w:tc>
        <w:tc>
          <w:tcPr>
            <w:tcW w:w="1276" w:type="dxa"/>
          </w:tcPr>
          <w:p w14:paraId="24F3F44D" w14:textId="30E18D46" w:rsidR="00174FE2" w:rsidRPr="00F73BC6" w:rsidRDefault="00174FE2" w:rsidP="00174FE2">
            <w:pPr>
              <w:rPr>
                <w:rFonts w:ascii="Arial" w:hAnsi="Arial" w:cs="Arial"/>
                <w:sz w:val="16"/>
                <w:szCs w:val="16"/>
                <w:u w:val="single"/>
              </w:rPr>
            </w:pPr>
            <w:r w:rsidRPr="00F73BC6">
              <w:rPr>
                <w:rFonts w:ascii="Arial" w:hAnsi="Arial" w:cs="Arial"/>
                <w:sz w:val="16"/>
                <w:szCs w:val="16"/>
              </w:rPr>
              <w:t>numerator</w:t>
            </w:r>
          </w:p>
        </w:tc>
        <w:tc>
          <w:tcPr>
            <w:tcW w:w="9923" w:type="dxa"/>
          </w:tcPr>
          <w:p w14:paraId="3DEFE8F1" w14:textId="57F58F25" w:rsidR="00174FE2" w:rsidRPr="006E1679" w:rsidRDefault="00174FE2" w:rsidP="00174FE2">
            <w:pPr>
              <w:rPr>
                <w:rFonts w:ascii="Arial" w:hAnsi="Arial" w:cs="Arial"/>
                <w:u w:val="single"/>
              </w:rPr>
            </w:pPr>
            <w:r w:rsidRPr="006E1679">
              <w:rPr>
                <w:rFonts w:ascii="Arial" w:hAnsi="Arial" w:cs="Arial"/>
              </w:rPr>
              <w:t xml:space="preserve">Number of children in year 9 who are followed up following health review. </w:t>
            </w:r>
          </w:p>
        </w:tc>
      </w:tr>
      <w:tr w:rsidR="00174FE2" w:rsidRPr="006E1679" w14:paraId="0BF813C7" w14:textId="77777777" w:rsidTr="00D70DAE">
        <w:tc>
          <w:tcPr>
            <w:tcW w:w="992" w:type="dxa"/>
            <w:vMerge/>
          </w:tcPr>
          <w:p w14:paraId="17ECD43C" w14:textId="77777777" w:rsidR="00174FE2" w:rsidRPr="006E1679" w:rsidRDefault="00174FE2" w:rsidP="00174FE2">
            <w:pPr>
              <w:rPr>
                <w:rFonts w:ascii="Arial" w:hAnsi="Arial" w:cs="Arial"/>
                <w:u w:val="single"/>
              </w:rPr>
            </w:pPr>
          </w:p>
        </w:tc>
        <w:tc>
          <w:tcPr>
            <w:tcW w:w="1702" w:type="dxa"/>
            <w:vMerge/>
          </w:tcPr>
          <w:p w14:paraId="7396CF1F" w14:textId="77777777" w:rsidR="00174FE2" w:rsidRPr="006E1679" w:rsidRDefault="00174FE2" w:rsidP="00174FE2">
            <w:pPr>
              <w:rPr>
                <w:rFonts w:ascii="Arial" w:hAnsi="Arial" w:cs="Arial"/>
                <w:u w:val="single"/>
              </w:rPr>
            </w:pPr>
          </w:p>
        </w:tc>
        <w:tc>
          <w:tcPr>
            <w:tcW w:w="1276" w:type="dxa"/>
            <w:vMerge/>
          </w:tcPr>
          <w:p w14:paraId="7B94C37B" w14:textId="77777777" w:rsidR="00174FE2" w:rsidRPr="006E1679" w:rsidRDefault="00174FE2" w:rsidP="00174FE2">
            <w:pPr>
              <w:rPr>
                <w:rFonts w:ascii="Arial" w:hAnsi="Arial" w:cs="Arial"/>
                <w:u w:val="single"/>
              </w:rPr>
            </w:pPr>
          </w:p>
        </w:tc>
        <w:tc>
          <w:tcPr>
            <w:tcW w:w="1275" w:type="dxa"/>
            <w:vMerge/>
          </w:tcPr>
          <w:p w14:paraId="151C4331" w14:textId="77777777" w:rsidR="00174FE2" w:rsidRPr="006E1679" w:rsidRDefault="00174FE2" w:rsidP="00174FE2">
            <w:pPr>
              <w:rPr>
                <w:rFonts w:ascii="Arial" w:hAnsi="Arial" w:cs="Arial"/>
                <w:u w:val="single"/>
              </w:rPr>
            </w:pPr>
          </w:p>
        </w:tc>
        <w:tc>
          <w:tcPr>
            <w:tcW w:w="1276" w:type="dxa"/>
          </w:tcPr>
          <w:p w14:paraId="784A6BDD" w14:textId="02815AAF" w:rsidR="00174FE2" w:rsidRPr="00F73BC6" w:rsidRDefault="00174FE2" w:rsidP="00174FE2">
            <w:pPr>
              <w:rPr>
                <w:rFonts w:ascii="Arial" w:hAnsi="Arial" w:cs="Arial"/>
                <w:sz w:val="16"/>
                <w:szCs w:val="16"/>
                <w:u w:val="single"/>
              </w:rPr>
            </w:pPr>
            <w:r w:rsidRPr="00F73BC6">
              <w:rPr>
                <w:rFonts w:ascii="Arial" w:hAnsi="Arial" w:cs="Arial"/>
                <w:sz w:val="16"/>
                <w:szCs w:val="16"/>
              </w:rPr>
              <w:t>denominator</w:t>
            </w:r>
          </w:p>
        </w:tc>
        <w:tc>
          <w:tcPr>
            <w:tcW w:w="9923" w:type="dxa"/>
          </w:tcPr>
          <w:p w14:paraId="5A18FEE9" w14:textId="37808FB1" w:rsidR="00174FE2" w:rsidRPr="006E1679" w:rsidRDefault="00174FE2" w:rsidP="00174FE2">
            <w:pPr>
              <w:rPr>
                <w:rFonts w:ascii="Arial" w:hAnsi="Arial" w:cs="Arial"/>
                <w:u w:val="single"/>
              </w:rPr>
            </w:pPr>
            <w:r w:rsidRPr="006E1679">
              <w:rPr>
                <w:rFonts w:ascii="Arial" w:hAnsi="Arial" w:cs="Arial"/>
              </w:rPr>
              <w:t>Total number of children in year 9.</w:t>
            </w:r>
          </w:p>
        </w:tc>
      </w:tr>
      <w:tr w:rsidR="00761A25" w:rsidRPr="006E1679" w14:paraId="561D100B" w14:textId="77777777" w:rsidTr="00D70DAE">
        <w:tc>
          <w:tcPr>
            <w:tcW w:w="992" w:type="dxa"/>
            <w:vMerge w:val="restart"/>
          </w:tcPr>
          <w:p w14:paraId="471B78AF" w14:textId="0B551F9A" w:rsidR="00761A25" w:rsidRPr="006E1679" w:rsidRDefault="004B1A65" w:rsidP="00761A25">
            <w:pPr>
              <w:rPr>
                <w:rFonts w:ascii="Arial" w:hAnsi="Arial" w:cs="Arial"/>
                <w:u w:val="single"/>
              </w:rPr>
            </w:pPr>
            <w:r>
              <w:rPr>
                <w:rFonts w:ascii="Arial" w:hAnsi="Arial" w:cs="Arial"/>
              </w:rPr>
              <w:t>11</w:t>
            </w:r>
          </w:p>
        </w:tc>
        <w:tc>
          <w:tcPr>
            <w:tcW w:w="1702" w:type="dxa"/>
            <w:vMerge w:val="restart"/>
          </w:tcPr>
          <w:p w14:paraId="03F19EAE" w14:textId="469A9640" w:rsidR="00761A25" w:rsidRPr="006E1679" w:rsidRDefault="00761A25" w:rsidP="00761A25">
            <w:pPr>
              <w:rPr>
                <w:rFonts w:ascii="Arial" w:hAnsi="Arial" w:cs="Arial"/>
                <w:u w:val="single"/>
              </w:rPr>
            </w:pPr>
            <w:r w:rsidRPr="006E1679">
              <w:rPr>
                <w:rFonts w:ascii="Arial" w:hAnsi="Arial" w:cs="Arial"/>
              </w:rPr>
              <w:t>Year 11 health reviews.</w:t>
            </w:r>
          </w:p>
        </w:tc>
        <w:tc>
          <w:tcPr>
            <w:tcW w:w="1276" w:type="dxa"/>
            <w:vMerge w:val="restart"/>
          </w:tcPr>
          <w:p w14:paraId="3382ED97" w14:textId="77777777" w:rsidR="00761A25" w:rsidRPr="006E1679" w:rsidRDefault="00761A25" w:rsidP="00761A25">
            <w:pPr>
              <w:rPr>
                <w:rFonts w:ascii="Arial" w:hAnsi="Arial" w:cs="Arial"/>
              </w:rPr>
            </w:pPr>
            <w:r w:rsidRPr="006E1679">
              <w:rPr>
                <w:rFonts w:ascii="Arial" w:hAnsi="Arial" w:cs="Arial"/>
              </w:rPr>
              <w:t>3.2.1.1</w:t>
            </w:r>
          </w:p>
          <w:p w14:paraId="40E1999D" w14:textId="57062D9A" w:rsidR="00761A25" w:rsidRPr="006E1679" w:rsidRDefault="00761A25" w:rsidP="00761A25">
            <w:pPr>
              <w:rPr>
                <w:rFonts w:ascii="Arial" w:hAnsi="Arial" w:cs="Arial"/>
              </w:rPr>
            </w:pPr>
            <w:r w:rsidRPr="006E1679">
              <w:rPr>
                <w:rFonts w:ascii="Arial" w:hAnsi="Arial" w:cs="Arial"/>
              </w:rPr>
              <w:t>3.2.1.2</w:t>
            </w:r>
            <w:r w:rsidR="00DE2CC7" w:rsidRPr="006E1679">
              <w:rPr>
                <w:rFonts w:ascii="Arial" w:hAnsi="Arial" w:cs="Arial"/>
              </w:rPr>
              <w:t>-6</w:t>
            </w:r>
          </w:p>
          <w:p w14:paraId="03330E8E" w14:textId="77777777" w:rsidR="00761A25" w:rsidRPr="006E1679" w:rsidRDefault="00761A25" w:rsidP="00761A25">
            <w:pPr>
              <w:rPr>
                <w:rFonts w:ascii="Arial" w:hAnsi="Arial" w:cs="Arial"/>
              </w:rPr>
            </w:pPr>
            <w:r w:rsidRPr="006E1679">
              <w:rPr>
                <w:rFonts w:ascii="Arial" w:hAnsi="Arial" w:cs="Arial"/>
              </w:rPr>
              <w:t>3.2.2.2</w:t>
            </w:r>
          </w:p>
          <w:p w14:paraId="58C22092" w14:textId="6EED5442" w:rsidR="00761A25" w:rsidRPr="006E1679" w:rsidRDefault="00761A25" w:rsidP="00761A25">
            <w:pPr>
              <w:rPr>
                <w:rFonts w:ascii="Arial" w:hAnsi="Arial" w:cs="Arial"/>
              </w:rPr>
            </w:pPr>
            <w:r w:rsidRPr="006E1679">
              <w:rPr>
                <w:rFonts w:ascii="Arial" w:hAnsi="Arial" w:cs="Arial"/>
              </w:rPr>
              <w:t>3.2.2.5</w:t>
            </w:r>
            <w:r w:rsidR="00DE2CC7" w:rsidRPr="006E1679">
              <w:rPr>
                <w:rFonts w:ascii="Arial" w:hAnsi="Arial" w:cs="Arial"/>
              </w:rPr>
              <w:t>-9</w:t>
            </w:r>
          </w:p>
          <w:p w14:paraId="5FE26F61" w14:textId="0DBED8ED" w:rsidR="00761A25" w:rsidRPr="006E1679" w:rsidRDefault="00761A25" w:rsidP="00DE2CC7">
            <w:pPr>
              <w:rPr>
                <w:rFonts w:ascii="Arial" w:hAnsi="Arial" w:cs="Arial"/>
              </w:rPr>
            </w:pPr>
            <w:r w:rsidRPr="006E1679">
              <w:rPr>
                <w:rFonts w:ascii="Arial" w:hAnsi="Arial" w:cs="Arial"/>
              </w:rPr>
              <w:t>3.2.3.1</w:t>
            </w:r>
            <w:r w:rsidR="00DE2CC7" w:rsidRPr="006E1679">
              <w:rPr>
                <w:rFonts w:ascii="Arial" w:hAnsi="Arial" w:cs="Arial"/>
              </w:rPr>
              <w:t>-3</w:t>
            </w:r>
          </w:p>
          <w:p w14:paraId="6761292A" w14:textId="6D94BA10" w:rsidR="00761A25" w:rsidRPr="006E1679" w:rsidRDefault="00761A25" w:rsidP="00761A25">
            <w:pPr>
              <w:rPr>
                <w:rFonts w:ascii="Arial" w:hAnsi="Arial" w:cs="Arial"/>
              </w:rPr>
            </w:pPr>
            <w:r w:rsidRPr="006E1679">
              <w:rPr>
                <w:rFonts w:ascii="Arial" w:hAnsi="Arial" w:cs="Arial"/>
              </w:rPr>
              <w:t>3.2.4.1</w:t>
            </w:r>
            <w:r w:rsidR="00DE2CC7" w:rsidRPr="006E1679">
              <w:rPr>
                <w:rFonts w:ascii="Arial" w:hAnsi="Arial" w:cs="Arial"/>
              </w:rPr>
              <w:t>-2</w:t>
            </w:r>
          </w:p>
        </w:tc>
        <w:tc>
          <w:tcPr>
            <w:tcW w:w="1275" w:type="dxa"/>
            <w:vMerge w:val="restart"/>
          </w:tcPr>
          <w:p w14:paraId="157513B1" w14:textId="4F1E1A40" w:rsidR="00761A25" w:rsidRPr="006E1679" w:rsidRDefault="00761A25" w:rsidP="00761A25">
            <w:pPr>
              <w:rPr>
                <w:rFonts w:ascii="Arial" w:hAnsi="Arial" w:cs="Arial"/>
                <w:u w:val="single"/>
              </w:rPr>
            </w:pPr>
            <w:r w:rsidRPr="006E1679">
              <w:rPr>
                <w:rFonts w:ascii="Arial" w:hAnsi="Arial" w:cs="Arial"/>
              </w:rPr>
              <w:t>n/a</w:t>
            </w:r>
          </w:p>
        </w:tc>
        <w:tc>
          <w:tcPr>
            <w:tcW w:w="1276" w:type="dxa"/>
          </w:tcPr>
          <w:p w14:paraId="47812233" w14:textId="50E1E39D" w:rsidR="00761A25" w:rsidRPr="00F73BC6" w:rsidRDefault="00761A25" w:rsidP="00761A25">
            <w:pPr>
              <w:rPr>
                <w:rFonts w:ascii="Arial" w:hAnsi="Arial" w:cs="Arial"/>
                <w:sz w:val="16"/>
                <w:szCs w:val="16"/>
                <w:u w:val="single"/>
              </w:rPr>
            </w:pPr>
            <w:r w:rsidRPr="00F73BC6">
              <w:rPr>
                <w:rFonts w:ascii="Arial" w:hAnsi="Arial" w:cs="Arial"/>
                <w:sz w:val="16"/>
                <w:szCs w:val="16"/>
              </w:rPr>
              <w:t>numerator</w:t>
            </w:r>
          </w:p>
        </w:tc>
        <w:tc>
          <w:tcPr>
            <w:tcW w:w="9923" w:type="dxa"/>
          </w:tcPr>
          <w:p w14:paraId="4009E182" w14:textId="4B6A956A" w:rsidR="00761A25" w:rsidRPr="006E1679" w:rsidRDefault="00761A25" w:rsidP="00761A25">
            <w:pPr>
              <w:rPr>
                <w:rFonts w:ascii="Arial" w:hAnsi="Arial" w:cs="Arial"/>
                <w:u w:val="single"/>
              </w:rPr>
            </w:pPr>
            <w:r w:rsidRPr="006E1679">
              <w:rPr>
                <w:rFonts w:ascii="Arial" w:hAnsi="Arial" w:cs="Arial"/>
              </w:rPr>
              <w:t>Number of young people receiving UP or UPP support with complet</w:t>
            </w:r>
            <w:r w:rsidR="00790E0F">
              <w:rPr>
                <w:rFonts w:ascii="Arial" w:hAnsi="Arial" w:cs="Arial"/>
              </w:rPr>
              <w:t>ed health review in the quarter.</w:t>
            </w:r>
          </w:p>
        </w:tc>
      </w:tr>
      <w:tr w:rsidR="00761A25" w:rsidRPr="006E1679" w14:paraId="39BEAAE1" w14:textId="77777777" w:rsidTr="00D70DAE">
        <w:tc>
          <w:tcPr>
            <w:tcW w:w="992" w:type="dxa"/>
            <w:vMerge/>
          </w:tcPr>
          <w:p w14:paraId="33FD4B57" w14:textId="77777777" w:rsidR="00761A25" w:rsidRPr="006E1679" w:rsidRDefault="00761A25" w:rsidP="00761A25">
            <w:pPr>
              <w:rPr>
                <w:rFonts w:ascii="Arial" w:hAnsi="Arial" w:cs="Arial"/>
                <w:u w:val="single"/>
              </w:rPr>
            </w:pPr>
          </w:p>
        </w:tc>
        <w:tc>
          <w:tcPr>
            <w:tcW w:w="1702" w:type="dxa"/>
            <w:vMerge/>
          </w:tcPr>
          <w:p w14:paraId="17401E2D" w14:textId="77777777" w:rsidR="00761A25" w:rsidRPr="006E1679" w:rsidRDefault="00761A25" w:rsidP="00761A25">
            <w:pPr>
              <w:rPr>
                <w:rFonts w:ascii="Arial" w:hAnsi="Arial" w:cs="Arial"/>
                <w:u w:val="single"/>
              </w:rPr>
            </w:pPr>
          </w:p>
        </w:tc>
        <w:tc>
          <w:tcPr>
            <w:tcW w:w="1276" w:type="dxa"/>
            <w:vMerge/>
          </w:tcPr>
          <w:p w14:paraId="11D26876" w14:textId="77777777" w:rsidR="00761A25" w:rsidRPr="006E1679" w:rsidRDefault="00761A25" w:rsidP="00761A25">
            <w:pPr>
              <w:rPr>
                <w:rFonts w:ascii="Arial" w:hAnsi="Arial" w:cs="Arial"/>
                <w:u w:val="single"/>
              </w:rPr>
            </w:pPr>
          </w:p>
        </w:tc>
        <w:tc>
          <w:tcPr>
            <w:tcW w:w="1275" w:type="dxa"/>
            <w:vMerge/>
          </w:tcPr>
          <w:p w14:paraId="4FFE2E9D" w14:textId="77777777" w:rsidR="00761A25" w:rsidRPr="006E1679" w:rsidRDefault="00761A25" w:rsidP="00761A25">
            <w:pPr>
              <w:rPr>
                <w:rFonts w:ascii="Arial" w:hAnsi="Arial" w:cs="Arial"/>
                <w:u w:val="single"/>
              </w:rPr>
            </w:pPr>
          </w:p>
        </w:tc>
        <w:tc>
          <w:tcPr>
            <w:tcW w:w="1276" w:type="dxa"/>
          </w:tcPr>
          <w:p w14:paraId="654F1C44" w14:textId="00EDBA2C" w:rsidR="00761A25" w:rsidRPr="00F73BC6" w:rsidRDefault="00761A25" w:rsidP="00761A25">
            <w:pPr>
              <w:rPr>
                <w:rFonts w:ascii="Arial" w:hAnsi="Arial" w:cs="Arial"/>
                <w:sz w:val="16"/>
                <w:szCs w:val="16"/>
                <w:u w:val="single"/>
              </w:rPr>
            </w:pPr>
            <w:r w:rsidRPr="00F73BC6">
              <w:rPr>
                <w:rFonts w:ascii="Arial" w:hAnsi="Arial" w:cs="Arial"/>
                <w:sz w:val="16"/>
                <w:szCs w:val="16"/>
              </w:rPr>
              <w:t>numerator</w:t>
            </w:r>
          </w:p>
        </w:tc>
        <w:tc>
          <w:tcPr>
            <w:tcW w:w="9923" w:type="dxa"/>
          </w:tcPr>
          <w:p w14:paraId="26FC57BD" w14:textId="3B0BD478" w:rsidR="00761A25" w:rsidRPr="006E1679" w:rsidRDefault="00761A25" w:rsidP="00761A25">
            <w:pPr>
              <w:rPr>
                <w:rFonts w:ascii="Arial" w:hAnsi="Arial" w:cs="Arial"/>
                <w:u w:val="single"/>
              </w:rPr>
            </w:pPr>
            <w:r w:rsidRPr="006E1679">
              <w:rPr>
                <w:rFonts w:ascii="Arial" w:hAnsi="Arial" w:cs="Arial"/>
              </w:rPr>
              <w:t>Number of young people aged 15-16 years, who require a health review in order to smoothly transition into FE, sixth form, college, training or an apprenticeship.</w:t>
            </w:r>
          </w:p>
        </w:tc>
      </w:tr>
      <w:tr w:rsidR="00761A25" w:rsidRPr="006E1679" w14:paraId="34C3025B" w14:textId="77777777" w:rsidTr="00D70DAE">
        <w:tc>
          <w:tcPr>
            <w:tcW w:w="992" w:type="dxa"/>
            <w:vMerge/>
          </w:tcPr>
          <w:p w14:paraId="62AE3C93" w14:textId="77777777" w:rsidR="00761A25" w:rsidRPr="006E1679" w:rsidRDefault="00761A25" w:rsidP="00761A25">
            <w:pPr>
              <w:rPr>
                <w:rFonts w:ascii="Arial" w:hAnsi="Arial" w:cs="Arial"/>
                <w:u w:val="single"/>
              </w:rPr>
            </w:pPr>
          </w:p>
        </w:tc>
        <w:tc>
          <w:tcPr>
            <w:tcW w:w="1702" w:type="dxa"/>
            <w:vMerge/>
          </w:tcPr>
          <w:p w14:paraId="5156AE24" w14:textId="77777777" w:rsidR="00761A25" w:rsidRPr="006E1679" w:rsidRDefault="00761A25" w:rsidP="00761A25">
            <w:pPr>
              <w:rPr>
                <w:rFonts w:ascii="Arial" w:hAnsi="Arial" w:cs="Arial"/>
                <w:u w:val="single"/>
              </w:rPr>
            </w:pPr>
          </w:p>
        </w:tc>
        <w:tc>
          <w:tcPr>
            <w:tcW w:w="1276" w:type="dxa"/>
            <w:vMerge/>
          </w:tcPr>
          <w:p w14:paraId="056373A6" w14:textId="77777777" w:rsidR="00761A25" w:rsidRPr="006E1679" w:rsidRDefault="00761A25" w:rsidP="00761A25">
            <w:pPr>
              <w:rPr>
                <w:rFonts w:ascii="Arial" w:hAnsi="Arial" w:cs="Arial"/>
                <w:u w:val="single"/>
              </w:rPr>
            </w:pPr>
          </w:p>
        </w:tc>
        <w:tc>
          <w:tcPr>
            <w:tcW w:w="1275" w:type="dxa"/>
            <w:vMerge/>
          </w:tcPr>
          <w:p w14:paraId="53584F3E" w14:textId="77777777" w:rsidR="00761A25" w:rsidRPr="006E1679" w:rsidRDefault="00761A25" w:rsidP="00761A25">
            <w:pPr>
              <w:rPr>
                <w:rFonts w:ascii="Arial" w:hAnsi="Arial" w:cs="Arial"/>
                <w:u w:val="single"/>
              </w:rPr>
            </w:pPr>
          </w:p>
        </w:tc>
        <w:tc>
          <w:tcPr>
            <w:tcW w:w="1276" w:type="dxa"/>
          </w:tcPr>
          <w:p w14:paraId="7DE4D03E" w14:textId="4FE2D90F" w:rsidR="00761A25" w:rsidRPr="00F73BC6" w:rsidRDefault="00761A25" w:rsidP="00761A25">
            <w:pPr>
              <w:rPr>
                <w:rFonts w:ascii="Arial" w:hAnsi="Arial" w:cs="Arial"/>
                <w:sz w:val="16"/>
                <w:szCs w:val="16"/>
                <w:u w:val="single"/>
              </w:rPr>
            </w:pPr>
            <w:r w:rsidRPr="00F73BC6">
              <w:rPr>
                <w:rFonts w:ascii="Arial" w:hAnsi="Arial" w:cs="Arial"/>
                <w:sz w:val="16"/>
                <w:szCs w:val="16"/>
              </w:rPr>
              <w:t>denominator</w:t>
            </w:r>
          </w:p>
        </w:tc>
        <w:tc>
          <w:tcPr>
            <w:tcW w:w="9923" w:type="dxa"/>
          </w:tcPr>
          <w:p w14:paraId="4E15C8BE" w14:textId="387AD4C7" w:rsidR="00761A25" w:rsidRPr="006E1679" w:rsidRDefault="00761A25" w:rsidP="00761A25">
            <w:pPr>
              <w:rPr>
                <w:rFonts w:ascii="Arial" w:hAnsi="Arial" w:cs="Arial"/>
                <w:u w:val="single"/>
              </w:rPr>
            </w:pPr>
            <w:r w:rsidRPr="006E1679">
              <w:rPr>
                <w:rFonts w:ascii="Arial" w:hAnsi="Arial" w:cs="Arial"/>
              </w:rPr>
              <w:t>Total number of children in year 11</w:t>
            </w:r>
            <w:r w:rsidR="006B0B51">
              <w:rPr>
                <w:rFonts w:ascii="Arial" w:hAnsi="Arial" w:cs="Arial"/>
              </w:rPr>
              <w:t xml:space="preserve"> identified and receiving support at UP or UPP</w:t>
            </w:r>
          </w:p>
        </w:tc>
      </w:tr>
    </w:tbl>
    <w:p w14:paraId="1CDDF176" w14:textId="77777777" w:rsidR="0084680C" w:rsidRDefault="0084680C">
      <w:pPr>
        <w:rPr>
          <w:rFonts w:ascii="Arial" w:hAnsi="Arial" w:cs="Arial"/>
          <w:u w:val="single"/>
        </w:rPr>
      </w:pPr>
    </w:p>
    <w:p w14:paraId="37D52F76" w14:textId="77777777" w:rsidR="00F84E18" w:rsidRDefault="00F84E18">
      <w:pPr>
        <w:rPr>
          <w:rFonts w:ascii="Arial" w:hAnsi="Arial" w:cs="Arial"/>
          <w:u w:val="single"/>
        </w:rPr>
      </w:pPr>
    </w:p>
    <w:p w14:paraId="088A9B2F" w14:textId="77777777" w:rsidR="00F84E18" w:rsidRDefault="00F84E18">
      <w:pPr>
        <w:rPr>
          <w:rFonts w:ascii="Arial" w:hAnsi="Arial" w:cs="Arial"/>
          <w:u w:val="single"/>
        </w:rPr>
      </w:pPr>
    </w:p>
    <w:p w14:paraId="48702155" w14:textId="77777777" w:rsidR="00F84E18" w:rsidRDefault="00F84E18">
      <w:pPr>
        <w:rPr>
          <w:rFonts w:ascii="Arial" w:hAnsi="Arial" w:cs="Arial"/>
          <w:u w:val="single"/>
        </w:rPr>
      </w:pPr>
    </w:p>
    <w:p w14:paraId="018EC27D" w14:textId="78C27EAE" w:rsidR="00761A25" w:rsidRDefault="00761A25" w:rsidP="00761A25">
      <w:pPr>
        <w:pStyle w:val="ListParagraph"/>
        <w:numPr>
          <w:ilvl w:val="0"/>
          <w:numId w:val="2"/>
        </w:numPr>
        <w:rPr>
          <w:rFonts w:ascii="Arial" w:hAnsi="Arial" w:cs="Arial"/>
          <w:u w:val="single"/>
        </w:rPr>
      </w:pPr>
      <w:r w:rsidRPr="006E1679">
        <w:rPr>
          <w:rFonts w:ascii="Arial" w:hAnsi="Arial" w:cs="Arial"/>
          <w:u w:val="single"/>
        </w:rPr>
        <w:t>Health improvements</w:t>
      </w:r>
    </w:p>
    <w:tbl>
      <w:tblPr>
        <w:tblStyle w:val="TableGrid"/>
        <w:tblW w:w="16444" w:type="dxa"/>
        <w:tblInd w:w="-1281" w:type="dxa"/>
        <w:tblLayout w:type="fixed"/>
        <w:tblLook w:val="04A0" w:firstRow="1" w:lastRow="0" w:firstColumn="1" w:lastColumn="0" w:noHBand="0" w:noVBand="1"/>
      </w:tblPr>
      <w:tblGrid>
        <w:gridCol w:w="992"/>
        <w:gridCol w:w="1702"/>
        <w:gridCol w:w="1276"/>
        <w:gridCol w:w="1275"/>
        <w:gridCol w:w="11199"/>
      </w:tblGrid>
      <w:tr w:rsidR="00DF2D48" w:rsidRPr="006E1679" w14:paraId="759EEC12" w14:textId="77777777" w:rsidTr="009B4929">
        <w:tc>
          <w:tcPr>
            <w:tcW w:w="992" w:type="dxa"/>
          </w:tcPr>
          <w:p w14:paraId="2A1E53EB" w14:textId="3846A4A7" w:rsidR="00DF2D48" w:rsidRPr="006E1679" w:rsidRDefault="00DF2D48" w:rsidP="00DF2D48">
            <w:pPr>
              <w:rPr>
                <w:rFonts w:ascii="Arial" w:hAnsi="Arial" w:cs="Arial"/>
              </w:rPr>
            </w:pPr>
            <w:r w:rsidRPr="006E1679">
              <w:rPr>
                <w:rFonts w:ascii="Arial" w:hAnsi="Arial" w:cs="Arial"/>
              </w:rPr>
              <w:t xml:space="preserve">KPI </w:t>
            </w:r>
          </w:p>
        </w:tc>
        <w:tc>
          <w:tcPr>
            <w:tcW w:w="1702" w:type="dxa"/>
          </w:tcPr>
          <w:p w14:paraId="68862361" w14:textId="77777777" w:rsidR="00DF2D48" w:rsidRPr="006E1679" w:rsidRDefault="00DF2D48" w:rsidP="004B1A65">
            <w:pPr>
              <w:rPr>
                <w:rFonts w:ascii="Arial" w:hAnsi="Arial" w:cs="Arial"/>
              </w:rPr>
            </w:pPr>
            <w:r w:rsidRPr="006E1679">
              <w:rPr>
                <w:rFonts w:ascii="Arial" w:hAnsi="Arial" w:cs="Arial"/>
              </w:rPr>
              <w:t>Key Performance Indicator</w:t>
            </w:r>
          </w:p>
        </w:tc>
        <w:tc>
          <w:tcPr>
            <w:tcW w:w="1276" w:type="dxa"/>
          </w:tcPr>
          <w:p w14:paraId="7D08253D" w14:textId="43E5DE9C" w:rsidR="00DF2D48" w:rsidRPr="006E1679" w:rsidRDefault="0012517F" w:rsidP="004B1A65">
            <w:pPr>
              <w:rPr>
                <w:rFonts w:ascii="Arial" w:hAnsi="Arial" w:cs="Arial"/>
              </w:rPr>
            </w:pPr>
            <w:r>
              <w:rPr>
                <w:rFonts w:ascii="Arial" w:hAnsi="Arial" w:cs="Arial"/>
              </w:rPr>
              <w:t>Related Outcomes</w:t>
            </w:r>
          </w:p>
        </w:tc>
        <w:tc>
          <w:tcPr>
            <w:tcW w:w="12474" w:type="dxa"/>
            <w:gridSpan w:val="2"/>
          </w:tcPr>
          <w:p w14:paraId="04596C5D" w14:textId="77777777" w:rsidR="00DF2D48" w:rsidRPr="006E1679" w:rsidRDefault="00DF2D48" w:rsidP="004B1A65">
            <w:pPr>
              <w:rPr>
                <w:rFonts w:ascii="Arial" w:hAnsi="Arial" w:cs="Arial"/>
              </w:rPr>
            </w:pPr>
            <w:r w:rsidRPr="006E1679">
              <w:rPr>
                <w:rFonts w:ascii="Arial" w:hAnsi="Arial" w:cs="Arial"/>
              </w:rPr>
              <w:t>Method of measurement - quarterly</w:t>
            </w:r>
          </w:p>
        </w:tc>
      </w:tr>
      <w:tr w:rsidR="00761A25" w:rsidRPr="006E1679" w14:paraId="7FBC7A6D" w14:textId="77777777" w:rsidTr="00D70DAE">
        <w:tc>
          <w:tcPr>
            <w:tcW w:w="992" w:type="dxa"/>
            <w:vMerge w:val="restart"/>
          </w:tcPr>
          <w:p w14:paraId="598DF443" w14:textId="28ABBCE3" w:rsidR="00761A25" w:rsidRPr="006E1679" w:rsidRDefault="004B1A65" w:rsidP="00761A25">
            <w:pPr>
              <w:pStyle w:val="ListParagraph"/>
              <w:ind w:left="0"/>
              <w:rPr>
                <w:rFonts w:ascii="Arial" w:hAnsi="Arial" w:cs="Arial"/>
                <w:u w:val="single"/>
              </w:rPr>
            </w:pPr>
            <w:r>
              <w:rPr>
                <w:rFonts w:ascii="Arial" w:hAnsi="Arial" w:cs="Arial"/>
              </w:rPr>
              <w:t>12</w:t>
            </w:r>
          </w:p>
        </w:tc>
        <w:tc>
          <w:tcPr>
            <w:tcW w:w="1702" w:type="dxa"/>
            <w:vMerge w:val="restart"/>
          </w:tcPr>
          <w:p w14:paraId="35E09EBC" w14:textId="1D5D9815" w:rsidR="00761A25" w:rsidRPr="006E1679" w:rsidRDefault="00761A25" w:rsidP="00761A25">
            <w:pPr>
              <w:pStyle w:val="ListParagraph"/>
              <w:ind w:left="0"/>
              <w:rPr>
                <w:rFonts w:ascii="Arial" w:hAnsi="Arial" w:cs="Arial"/>
                <w:u w:val="single"/>
              </w:rPr>
            </w:pPr>
            <w:r w:rsidRPr="006E1679">
              <w:rPr>
                <w:rFonts w:ascii="Arial" w:hAnsi="Arial" w:cs="Arial"/>
              </w:rPr>
              <w:t>Parenting, Attachment.</w:t>
            </w:r>
          </w:p>
        </w:tc>
        <w:tc>
          <w:tcPr>
            <w:tcW w:w="1276" w:type="dxa"/>
            <w:vMerge w:val="restart"/>
          </w:tcPr>
          <w:p w14:paraId="05365776" w14:textId="2AA016F3" w:rsidR="00761A25" w:rsidRPr="006E1679" w:rsidRDefault="00761A25" w:rsidP="00761A25">
            <w:pPr>
              <w:pStyle w:val="ListParagraph"/>
              <w:ind w:left="0"/>
              <w:rPr>
                <w:rFonts w:ascii="Arial" w:hAnsi="Arial" w:cs="Arial"/>
                <w:u w:val="single"/>
              </w:rPr>
            </w:pPr>
            <w:r w:rsidRPr="006E1679">
              <w:rPr>
                <w:rFonts w:ascii="Arial" w:hAnsi="Arial" w:cs="Arial"/>
              </w:rPr>
              <w:t>3.2.2.1</w:t>
            </w:r>
          </w:p>
        </w:tc>
        <w:tc>
          <w:tcPr>
            <w:tcW w:w="1275" w:type="dxa"/>
          </w:tcPr>
          <w:p w14:paraId="14982189" w14:textId="5DBC2D8B" w:rsidR="00761A25" w:rsidRPr="00F73BC6" w:rsidRDefault="00761A25" w:rsidP="00761A25">
            <w:pPr>
              <w:pStyle w:val="ListParagraph"/>
              <w:ind w:left="0"/>
              <w:rPr>
                <w:rFonts w:ascii="Arial" w:hAnsi="Arial" w:cs="Arial"/>
                <w:sz w:val="16"/>
                <w:szCs w:val="16"/>
                <w:u w:val="single"/>
              </w:rPr>
            </w:pPr>
            <w:r w:rsidRPr="00F73BC6">
              <w:rPr>
                <w:rFonts w:ascii="Arial" w:hAnsi="Arial" w:cs="Arial"/>
                <w:sz w:val="16"/>
                <w:szCs w:val="16"/>
              </w:rPr>
              <w:t>numerator</w:t>
            </w:r>
          </w:p>
        </w:tc>
        <w:tc>
          <w:tcPr>
            <w:tcW w:w="11199" w:type="dxa"/>
          </w:tcPr>
          <w:p w14:paraId="2B4B3852" w14:textId="3890BACC" w:rsidR="00761A25" w:rsidRPr="006E1679" w:rsidRDefault="00D27CB9" w:rsidP="00761A25">
            <w:pPr>
              <w:pStyle w:val="ListParagraph"/>
              <w:ind w:left="0"/>
              <w:rPr>
                <w:rFonts w:ascii="Arial" w:hAnsi="Arial" w:cs="Arial"/>
                <w:u w:val="single"/>
              </w:rPr>
            </w:pPr>
            <w:r>
              <w:rPr>
                <w:rFonts w:ascii="Arial" w:hAnsi="Arial" w:cs="Arial"/>
              </w:rPr>
              <w:t xml:space="preserve">Total number of </w:t>
            </w:r>
            <w:r w:rsidR="00761A25" w:rsidRPr="006E1679">
              <w:rPr>
                <w:rFonts w:ascii="Arial" w:hAnsi="Arial" w:cs="Arial"/>
              </w:rPr>
              <w:t>infants who have had the New-born Behavioural Observation (NBO) or New-born Behavioural assessment (NBAS) who do not display secure attachment</w:t>
            </w:r>
            <w:r>
              <w:rPr>
                <w:rFonts w:ascii="Arial" w:hAnsi="Arial" w:cs="Arial"/>
              </w:rPr>
              <w:t>.</w:t>
            </w:r>
          </w:p>
        </w:tc>
      </w:tr>
      <w:tr w:rsidR="00761A25" w:rsidRPr="006E1679" w14:paraId="7E7F8F06" w14:textId="77777777" w:rsidTr="00D70DAE">
        <w:tc>
          <w:tcPr>
            <w:tcW w:w="992" w:type="dxa"/>
            <w:vMerge/>
          </w:tcPr>
          <w:p w14:paraId="7CB1A33A" w14:textId="77777777" w:rsidR="00761A25" w:rsidRPr="006E1679" w:rsidRDefault="00761A25" w:rsidP="00761A25">
            <w:pPr>
              <w:pStyle w:val="ListParagraph"/>
              <w:ind w:left="0"/>
              <w:rPr>
                <w:rFonts w:ascii="Arial" w:hAnsi="Arial" w:cs="Arial"/>
                <w:u w:val="single"/>
              </w:rPr>
            </w:pPr>
          </w:p>
        </w:tc>
        <w:tc>
          <w:tcPr>
            <w:tcW w:w="1702" w:type="dxa"/>
            <w:vMerge/>
          </w:tcPr>
          <w:p w14:paraId="45CFDD2F" w14:textId="77777777" w:rsidR="00761A25" w:rsidRPr="006E1679" w:rsidRDefault="00761A25" w:rsidP="00761A25">
            <w:pPr>
              <w:pStyle w:val="ListParagraph"/>
              <w:ind w:left="0"/>
              <w:rPr>
                <w:rFonts w:ascii="Arial" w:hAnsi="Arial" w:cs="Arial"/>
                <w:u w:val="single"/>
              </w:rPr>
            </w:pPr>
          </w:p>
        </w:tc>
        <w:tc>
          <w:tcPr>
            <w:tcW w:w="1276" w:type="dxa"/>
            <w:vMerge/>
          </w:tcPr>
          <w:p w14:paraId="52652A51" w14:textId="77777777" w:rsidR="00761A25" w:rsidRPr="006E1679" w:rsidRDefault="00761A25" w:rsidP="00761A25">
            <w:pPr>
              <w:pStyle w:val="ListParagraph"/>
              <w:ind w:left="0"/>
              <w:rPr>
                <w:rFonts w:ascii="Arial" w:hAnsi="Arial" w:cs="Arial"/>
                <w:u w:val="single"/>
              </w:rPr>
            </w:pPr>
          </w:p>
        </w:tc>
        <w:tc>
          <w:tcPr>
            <w:tcW w:w="1275" w:type="dxa"/>
          </w:tcPr>
          <w:p w14:paraId="608D80D9" w14:textId="11C5C187" w:rsidR="00761A25" w:rsidRPr="00F73BC6" w:rsidRDefault="00761A25" w:rsidP="00761A25">
            <w:pPr>
              <w:pStyle w:val="ListParagraph"/>
              <w:ind w:left="0"/>
              <w:rPr>
                <w:rFonts w:ascii="Arial" w:hAnsi="Arial" w:cs="Arial"/>
                <w:sz w:val="16"/>
                <w:szCs w:val="16"/>
                <w:u w:val="single"/>
              </w:rPr>
            </w:pPr>
            <w:r w:rsidRPr="00F73BC6">
              <w:rPr>
                <w:rFonts w:ascii="Arial" w:hAnsi="Arial" w:cs="Arial"/>
                <w:sz w:val="16"/>
                <w:szCs w:val="16"/>
              </w:rPr>
              <w:t>denominator</w:t>
            </w:r>
          </w:p>
        </w:tc>
        <w:tc>
          <w:tcPr>
            <w:tcW w:w="11199" w:type="dxa"/>
          </w:tcPr>
          <w:p w14:paraId="2F94E770" w14:textId="6A9E01B3" w:rsidR="00761A25" w:rsidRPr="006E1679" w:rsidRDefault="00761A25" w:rsidP="00761A25">
            <w:pPr>
              <w:pStyle w:val="ListParagraph"/>
              <w:ind w:left="0"/>
              <w:rPr>
                <w:rFonts w:ascii="Arial" w:hAnsi="Arial" w:cs="Arial"/>
                <w:u w:val="single"/>
              </w:rPr>
            </w:pPr>
            <w:r w:rsidRPr="006E1679">
              <w:rPr>
                <w:rFonts w:ascii="Arial" w:hAnsi="Arial" w:cs="Arial"/>
              </w:rPr>
              <w:t>Total number of infants up to 8 weeks of age in the quarter who have had an NBO or NBAS assessment/ screen either at new born visit or 6-8 week check.</w:t>
            </w:r>
          </w:p>
        </w:tc>
      </w:tr>
      <w:tr w:rsidR="00761A25" w:rsidRPr="006E1679" w14:paraId="6E3A521F" w14:textId="77777777" w:rsidTr="00D70DAE">
        <w:tc>
          <w:tcPr>
            <w:tcW w:w="992" w:type="dxa"/>
            <w:vMerge/>
          </w:tcPr>
          <w:p w14:paraId="7E9EC320" w14:textId="77777777" w:rsidR="00761A25" w:rsidRPr="006E1679" w:rsidRDefault="00761A25" w:rsidP="00761A25">
            <w:pPr>
              <w:pStyle w:val="ListParagraph"/>
              <w:ind w:left="0"/>
              <w:rPr>
                <w:rFonts w:ascii="Arial" w:hAnsi="Arial" w:cs="Arial"/>
                <w:u w:val="single"/>
              </w:rPr>
            </w:pPr>
          </w:p>
        </w:tc>
        <w:tc>
          <w:tcPr>
            <w:tcW w:w="1702" w:type="dxa"/>
            <w:vMerge/>
          </w:tcPr>
          <w:p w14:paraId="2BB09CD6" w14:textId="77777777" w:rsidR="00761A25" w:rsidRPr="006E1679" w:rsidRDefault="00761A25" w:rsidP="00761A25">
            <w:pPr>
              <w:pStyle w:val="ListParagraph"/>
              <w:ind w:left="0"/>
              <w:rPr>
                <w:rFonts w:ascii="Arial" w:hAnsi="Arial" w:cs="Arial"/>
                <w:u w:val="single"/>
              </w:rPr>
            </w:pPr>
          </w:p>
        </w:tc>
        <w:tc>
          <w:tcPr>
            <w:tcW w:w="1276" w:type="dxa"/>
            <w:vMerge/>
          </w:tcPr>
          <w:p w14:paraId="317D7B1C" w14:textId="77777777" w:rsidR="00761A25" w:rsidRPr="006E1679" w:rsidRDefault="00761A25" w:rsidP="00761A25">
            <w:pPr>
              <w:pStyle w:val="ListParagraph"/>
              <w:ind w:left="0"/>
              <w:rPr>
                <w:rFonts w:ascii="Arial" w:hAnsi="Arial" w:cs="Arial"/>
                <w:u w:val="single"/>
              </w:rPr>
            </w:pPr>
          </w:p>
        </w:tc>
        <w:tc>
          <w:tcPr>
            <w:tcW w:w="1275" w:type="dxa"/>
          </w:tcPr>
          <w:p w14:paraId="3AFF6369" w14:textId="4AB42FEE" w:rsidR="00761A25" w:rsidRPr="00F73BC6" w:rsidRDefault="00761A25" w:rsidP="00761A25">
            <w:pPr>
              <w:pStyle w:val="ListParagraph"/>
              <w:ind w:left="0"/>
              <w:rPr>
                <w:rFonts w:ascii="Arial" w:hAnsi="Arial" w:cs="Arial"/>
                <w:sz w:val="16"/>
                <w:szCs w:val="16"/>
                <w:u w:val="single"/>
              </w:rPr>
            </w:pPr>
            <w:r w:rsidRPr="00F73BC6">
              <w:rPr>
                <w:rFonts w:ascii="Arial" w:hAnsi="Arial" w:cs="Arial"/>
                <w:sz w:val="16"/>
                <w:szCs w:val="16"/>
              </w:rPr>
              <w:t>numerator</w:t>
            </w:r>
          </w:p>
        </w:tc>
        <w:tc>
          <w:tcPr>
            <w:tcW w:w="11199" w:type="dxa"/>
          </w:tcPr>
          <w:p w14:paraId="72958C75" w14:textId="6ED552A2" w:rsidR="00761A25" w:rsidRPr="006E1679" w:rsidRDefault="00761A25" w:rsidP="00761A25">
            <w:pPr>
              <w:pStyle w:val="ListParagraph"/>
              <w:ind w:left="0"/>
              <w:rPr>
                <w:rFonts w:ascii="Arial" w:hAnsi="Arial" w:cs="Arial"/>
                <w:u w:val="single"/>
              </w:rPr>
            </w:pPr>
            <w:r w:rsidRPr="006E1679">
              <w:rPr>
                <w:rFonts w:ascii="Arial" w:hAnsi="Arial" w:cs="Arial"/>
              </w:rPr>
              <w:t>Number of families who show improved parenting skills following interventions or UP/ UPP support from the health visitor in the quarter.</w:t>
            </w:r>
          </w:p>
        </w:tc>
      </w:tr>
      <w:tr w:rsidR="00761A25" w:rsidRPr="006E1679" w14:paraId="4D99C962" w14:textId="77777777" w:rsidTr="00D70DAE">
        <w:tc>
          <w:tcPr>
            <w:tcW w:w="992" w:type="dxa"/>
            <w:vMerge/>
          </w:tcPr>
          <w:p w14:paraId="4E6D6593" w14:textId="77777777" w:rsidR="00761A25" w:rsidRPr="006E1679" w:rsidRDefault="00761A25" w:rsidP="00761A25">
            <w:pPr>
              <w:pStyle w:val="ListParagraph"/>
              <w:ind w:left="0"/>
              <w:rPr>
                <w:rFonts w:ascii="Arial" w:hAnsi="Arial" w:cs="Arial"/>
                <w:u w:val="single"/>
              </w:rPr>
            </w:pPr>
          </w:p>
        </w:tc>
        <w:tc>
          <w:tcPr>
            <w:tcW w:w="1702" w:type="dxa"/>
            <w:vMerge/>
          </w:tcPr>
          <w:p w14:paraId="55DE8B0C" w14:textId="77777777" w:rsidR="00761A25" w:rsidRPr="006E1679" w:rsidRDefault="00761A25" w:rsidP="00761A25">
            <w:pPr>
              <w:pStyle w:val="ListParagraph"/>
              <w:ind w:left="0"/>
              <w:rPr>
                <w:rFonts w:ascii="Arial" w:hAnsi="Arial" w:cs="Arial"/>
                <w:u w:val="single"/>
              </w:rPr>
            </w:pPr>
          </w:p>
        </w:tc>
        <w:tc>
          <w:tcPr>
            <w:tcW w:w="1276" w:type="dxa"/>
            <w:vMerge/>
          </w:tcPr>
          <w:p w14:paraId="5589329C" w14:textId="77777777" w:rsidR="00761A25" w:rsidRPr="006E1679" w:rsidRDefault="00761A25" w:rsidP="00761A25">
            <w:pPr>
              <w:pStyle w:val="ListParagraph"/>
              <w:ind w:left="0"/>
              <w:rPr>
                <w:rFonts w:ascii="Arial" w:hAnsi="Arial" w:cs="Arial"/>
                <w:u w:val="single"/>
              </w:rPr>
            </w:pPr>
          </w:p>
        </w:tc>
        <w:tc>
          <w:tcPr>
            <w:tcW w:w="1275" w:type="dxa"/>
          </w:tcPr>
          <w:p w14:paraId="1A427359" w14:textId="2F36EE56" w:rsidR="00761A25" w:rsidRPr="00F73BC6" w:rsidRDefault="00761A25" w:rsidP="00761A25">
            <w:pPr>
              <w:pStyle w:val="ListParagraph"/>
              <w:ind w:left="0"/>
              <w:rPr>
                <w:rFonts w:ascii="Arial" w:hAnsi="Arial" w:cs="Arial"/>
                <w:sz w:val="16"/>
                <w:szCs w:val="16"/>
                <w:u w:val="single"/>
              </w:rPr>
            </w:pPr>
            <w:r w:rsidRPr="00F73BC6">
              <w:rPr>
                <w:rFonts w:ascii="Arial" w:hAnsi="Arial" w:cs="Arial"/>
                <w:sz w:val="16"/>
                <w:szCs w:val="16"/>
              </w:rPr>
              <w:t>denominator</w:t>
            </w:r>
          </w:p>
        </w:tc>
        <w:tc>
          <w:tcPr>
            <w:tcW w:w="11199" w:type="dxa"/>
          </w:tcPr>
          <w:p w14:paraId="024FE1E5" w14:textId="69622DC2" w:rsidR="00761A25" w:rsidRPr="006E1679" w:rsidRDefault="00761A25" w:rsidP="00761A25">
            <w:pPr>
              <w:pStyle w:val="ListParagraph"/>
              <w:ind w:left="0"/>
              <w:rPr>
                <w:rFonts w:ascii="Arial" w:hAnsi="Arial" w:cs="Arial"/>
                <w:u w:val="single"/>
              </w:rPr>
            </w:pPr>
            <w:r w:rsidRPr="006E1679">
              <w:rPr>
                <w:rFonts w:ascii="Arial" w:hAnsi="Arial" w:cs="Arial"/>
              </w:rPr>
              <w:t>Number of families supported by the health visitor team in the quarter in regards to parenting support.</w:t>
            </w:r>
          </w:p>
        </w:tc>
      </w:tr>
      <w:tr w:rsidR="00E57638" w:rsidRPr="006E1679" w14:paraId="5DA0AF16" w14:textId="77777777" w:rsidTr="00D70DAE">
        <w:tc>
          <w:tcPr>
            <w:tcW w:w="992" w:type="dxa"/>
            <w:vMerge w:val="restart"/>
          </w:tcPr>
          <w:p w14:paraId="1FCFA17A" w14:textId="694BEB52" w:rsidR="00E57638" w:rsidRPr="006E1679" w:rsidRDefault="004B1A65" w:rsidP="00E57638">
            <w:pPr>
              <w:pStyle w:val="ListParagraph"/>
              <w:ind w:left="0"/>
              <w:rPr>
                <w:rFonts w:ascii="Arial" w:hAnsi="Arial" w:cs="Arial"/>
                <w:u w:val="single"/>
              </w:rPr>
            </w:pPr>
            <w:r>
              <w:rPr>
                <w:rFonts w:ascii="Arial" w:hAnsi="Arial" w:cs="Arial"/>
              </w:rPr>
              <w:t>13</w:t>
            </w:r>
          </w:p>
        </w:tc>
        <w:tc>
          <w:tcPr>
            <w:tcW w:w="1702" w:type="dxa"/>
            <w:vMerge w:val="restart"/>
          </w:tcPr>
          <w:p w14:paraId="7B728CE0" w14:textId="51745F3A" w:rsidR="00E57638" w:rsidRPr="006E1679" w:rsidRDefault="00E57638" w:rsidP="00DE2CC7">
            <w:pPr>
              <w:rPr>
                <w:rFonts w:ascii="Arial" w:hAnsi="Arial" w:cs="Arial"/>
              </w:rPr>
            </w:pPr>
            <w:r w:rsidRPr="006E1679">
              <w:rPr>
                <w:rFonts w:ascii="Arial" w:hAnsi="Arial" w:cs="Arial"/>
              </w:rPr>
              <w:t>School readi</w:t>
            </w:r>
            <w:r w:rsidR="00DE2CC7" w:rsidRPr="006E1679">
              <w:rPr>
                <w:rFonts w:ascii="Arial" w:hAnsi="Arial" w:cs="Arial"/>
              </w:rPr>
              <w:t>ness and developmental support.</w:t>
            </w:r>
          </w:p>
        </w:tc>
        <w:tc>
          <w:tcPr>
            <w:tcW w:w="1276" w:type="dxa"/>
            <w:vMerge w:val="restart"/>
          </w:tcPr>
          <w:p w14:paraId="670EB561" w14:textId="77777777" w:rsidR="00E57638" w:rsidRPr="006E1679" w:rsidRDefault="00E57638" w:rsidP="00E57638">
            <w:pPr>
              <w:pStyle w:val="ListParagraph"/>
              <w:ind w:left="0"/>
              <w:rPr>
                <w:rFonts w:ascii="Arial" w:hAnsi="Arial" w:cs="Arial"/>
              </w:rPr>
            </w:pPr>
            <w:r w:rsidRPr="006E1679">
              <w:rPr>
                <w:rFonts w:ascii="Arial" w:hAnsi="Arial" w:cs="Arial"/>
              </w:rPr>
              <w:t>3.1.1.9</w:t>
            </w:r>
          </w:p>
          <w:p w14:paraId="7493591E" w14:textId="3A513709" w:rsidR="00E57638" w:rsidRPr="006E1679" w:rsidRDefault="00E57638" w:rsidP="00E57638">
            <w:pPr>
              <w:pStyle w:val="ListParagraph"/>
              <w:ind w:left="0"/>
              <w:rPr>
                <w:rFonts w:ascii="Arial" w:hAnsi="Arial" w:cs="Arial"/>
              </w:rPr>
            </w:pPr>
            <w:r w:rsidRPr="006E1679">
              <w:rPr>
                <w:rFonts w:ascii="Arial" w:hAnsi="Arial" w:cs="Arial"/>
              </w:rPr>
              <w:t>3.2.1.2</w:t>
            </w:r>
          </w:p>
        </w:tc>
        <w:tc>
          <w:tcPr>
            <w:tcW w:w="1275" w:type="dxa"/>
          </w:tcPr>
          <w:p w14:paraId="41D6ADBE" w14:textId="0F31F7FA"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numerator</w:t>
            </w:r>
          </w:p>
        </w:tc>
        <w:tc>
          <w:tcPr>
            <w:tcW w:w="11199" w:type="dxa"/>
          </w:tcPr>
          <w:p w14:paraId="63D42BC9" w14:textId="0B02F0B0" w:rsidR="00E57638" w:rsidRPr="006E1679" w:rsidRDefault="00E57638" w:rsidP="00E57638">
            <w:pPr>
              <w:pStyle w:val="ListParagraph"/>
              <w:ind w:left="0"/>
              <w:rPr>
                <w:rFonts w:ascii="Arial" w:hAnsi="Arial" w:cs="Arial"/>
                <w:u w:val="single"/>
              </w:rPr>
            </w:pPr>
            <w:r w:rsidRPr="006E1679">
              <w:rPr>
                <w:rFonts w:ascii="Arial" w:hAnsi="Arial" w:cs="Arial"/>
              </w:rPr>
              <w:t>Number of children in the quarter who show improvements in development or readiness for school as a result of health visitor interventions.</w:t>
            </w:r>
          </w:p>
        </w:tc>
      </w:tr>
      <w:tr w:rsidR="00E57638" w:rsidRPr="006E1679" w14:paraId="2C95C3FC" w14:textId="77777777" w:rsidTr="00D70DAE">
        <w:trPr>
          <w:trHeight w:val="670"/>
        </w:trPr>
        <w:tc>
          <w:tcPr>
            <w:tcW w:w="992" w:type="dxa"/>
            <w:vMerge/>
          </w:tcPr>
          <w:p w14:paraId="7869BC80" w14:textId="77777777" w:rsidR="00E57638" w:rsidRPr="006E1679" w:rsidRDefault="00E57638" w:rsidP="00E57638">
            <w:pPr>
              <w:pStyle w:val="ListParagraph"/>
              <w:ind w:left="0"/>
              <w:rPr>
                <w:rFonts w:ascii="Arial" w:hAnsi="Arial" w:cs="Arial"/>
                <w:u w:val="single"/>
              </w:rPr>
            </w:pPr>
          </w:p>
        </w:tc>
        <w:tc>
          <w:tcPr>
            <w:tcW w:w="1702" w:type="dxa"/>
            <w:vMerge/>
          </w:tcPr>
          <w:p w14:paraId="0B716EB8" w14:textId="77777777" w:rsidR="00E57638" w:rsidRPr="006E1679" w:rsidRDefault="00E57638" w:rsidP="00E57638">
            <w:pPr>
              <w:pStyle w:val="ListParagraph"/>
              <w:ind w:left="0"/>
              <w:rPr>
                <w:rFonts w:ascii="Arial" w:hAnsi="Arial" w:cs="Arial"/>
                <w:u w:val="single"/>
              </w:rPr>
            </w:pPr>
          </w:p>
        </w:tc>
        <w:tc>
          <w:tcPr>
            <w:tcW w:w="1276" w:type="dxa"/>
            <w:vMerge/>
          </w:tcPr>
          <w:p w14:paraId="19B131D5" w14:textId="77777777" w:rsidR="00E57638" w:rsidRPr="006E1679" w:rsidRDefault="00E57638" w:rsidP="00E57638">
            <w:pPr>
              <w:pStyle w:val="ListParagraph"/>
              <w:ind w:left="0"/>
              <w:rPr>
                <w:rFonts w:ascii="Arial" w:hAnsi="Arial" w:cs="Arial"/>
                <w:u w:val="single"/>
              </w:rPr>
            </w:pPr>
          </w:p>
        </w:tc>
        <w:tc>
          <w:tcPr>
            <w:tcW w:w="1275" w:type="dxa"/>
          </w:tcPr>
          <w:p w14:paraId="28318A91" w14:textId="0AD852A1"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denominator</w:t>
            </w:r>
          </w:p>
        </w:tc>
        <w:tc>
          <w:tcPr>
            <w:tcW w:w="11199" w:type="dxa"/>
          </w:tcPr>
          <w:p w14:paraId="0F9D9CD1" w14:textId="235B01B2" w:rsidR="00E57638" w:rsidRPr="006E1679" w:rsidRDefault="00E57638" w:rsidP="00E57638">
            <w:pPr>
              <w:pStyle w:val="ListParagraph"/>
              <w:ind w:left="0"/>
              <w:rPr>
                <w:rFonts w:ascii="Arial" w:hAnsi="Arial" w:cs="Arial"/>
                <w:u w:val="single"/>
              </w:rPr>
            </w:pPr>
            <w:r w:rsidRPr="006E1679">
              <w:rPr>
                <w:rFonts w:ascii="Arial" w:hAnsi="Arial" w:cs="Arial"/>
              </w:rPr>
              <w:t>Number of children who are receiving health visitor interventions or UP/UPP support in the quarter in regards to school readiness or developmental support</w:t>
            </w:r>
            <w:r w:rsidR="00D27CB9">
              <w:rPr>
                <w:rFonts w:ascii="Arial" w:hAnsi="Arial" w:cs="Arial"/>
              </w:rPr>
              <w:t>.</w:t>
            </w:r>
          </w:p>
        </w:tc>
      </w:tr>
      <w:tr w:rsidR="00E57638" w:rsidRPr="006E1679" w14:paraId="1DA608DD" w14:textId="77777777" w:rsidTr="00D70DAE">
        <w:tc>
          <w:tcPr>
            <w:tcW w:w="992" w:type="dxa"/>
            <w:vMerge w:val="restart"/>
          </w:tcPr>
          <w:p w14:paraId="088C6E05" w14:textId="4047C17C" w:rsidR="00E57638" w:rsidRPr="006E1679" w:rsidRDefault="004B1A65" w:rsidP="00E57638">
            <w:pPr>
              <w:pStyle w:val="ListParagraph"/>
              <w:ind w:left="0"/>
              <w:rPr>
                <w:rFonts w:ascii="Arial" w:hAnsi="Arial" w:cs="Arial"/>
                <w:u w:val="single"/>
              </w:rPr>
            </w:pPr>
            <w:r>
              <w:rPr>
                <w:rFonts w:ascii="Arial" w:hAnsi="Arial" w:cs="Arial"/>
              </w:rPr>
              <w:t>1</w:t>
            </w:r>
            <w:r w:rsidR="00E57638" w:rsidRPr="006E1679">
              <w:rPr>
                <w:rFonts w:ascii="Arial" w:hAnsi="Arial" w:cs="Arial"/>
              </w:rPr>
              <w:t>4</w:t>
            </w:r>
          </w:p>
        </w:tc>
        <w:tc>
          <w:tcPr>
            <w:tcW w:w="1702" w:type="dxa"/>
            <w:vMerge w:val="restart"/>
          </w:tcPr>
          <w:p w14:paraId="0E6576A2" w14:textId="41024859" w:rsidR="00E57638" w:rsidRPr="006E1679" w:rsidRDefault="00E57638" w:rsidP="00E57638">
            <w:pPr>
              <w:pStyle w:val="ListParagraph"/>
              <w:ind w:left="0"/>
              <w:rPr>
                <w:rFonts w:ascii="Arial" w:hAnsi="Arial" w:cs="Arial"/>
                <w:u w:val="single"/>
              </w:rPr>
            </w:pPr>
            <w:r w:rsidRPr="006E1679">
              <w:rPr>
                <w:rFonts w:ascii="Arial" w:hAnsi="Arial" w:cs="Arial"/>
              </w:rPr>
              <w:t xml:space="preserve">Maternal mental health </w:t>
            </w:r>
          </w:p>
        </w:tc>
        <w:tc>
          <w:tcPr>
            <w:tcW w:w="1276" w:type="dxa"/>
            <w:vMerge w:val="restart"/>
          </w:tcPr>
          <w:p w14:paraId="0F9E5F25" w14:textId="77777777" w:rsidR="00E57638" w:rsidRPr="006E1679" w:rsidRDefault="00E57638" w:rsidP="00E57638">
            <w:pPr>
              <w:rPr>
                <w:rFonts w:ascii="Arial" w:hAnsi="Arial" w:cs="Arial"/>
              </w:rPr>
            </w:pPr>
            <w:r w:rsidRPr="006E1679">
              <w:rPr>
                <w:rFonts w:ascii="Arial" w:hAnsi="Arial" w:cs="Arial"/>
              </w:rPr>
              <w:t>3.2.2.2</w:t>
            </w:r>
          </w:p>
          <w:p w14:paraId="49B4B5A1" w14:textId="77777777" w:rsidR="00E57638" w:rsidRPr="006E1679" w:rsidRDefault="00E57638" w:rsidP="00E57638">
            <w:pPr>
              <w:rPr>
                <w:rFonts w:ascii="Arial" w:hAnsi="Arial" w:cs="Arial"/>
              </w:rPr>
            </w:pPr>
            <w:r w:rsidRPr="006E1679">
              <w:rPr>
                <w:rFonts w:ascii="Arial" w:hAnsi="Arial" w:cs="Arial"/>
              </w:rPr>
              <w:t>3.2.2.6</w:t>
            </w:r>
          </w:p>
          <w:p w14:paraId="6584DCE5" w14:textId="77777777" w:rsidR="00E57638" w:rsidRPr="006E1679" w:rsidRDefault="00E57638" w:rsidP="00E57638">
            <w:pPr>
              <w:pStyle w:val="ListParagraph"/>
              <w:ind w:left="0"/>
              <w:rPr>
                <w:rFonts w:ascii="Arial" w:hAnsi="Arial" w:cs="Arial"/>
                <w:u w:val="single"/>
              </w:rPr>
            </w:pPr>
          </w:p>
        </w:tc>
        <w:tc>
          <w:tcPr>
            <w:tcW w:w="1275" w:type="dxa"/>
          </w:tcPr>
          <w:p w14:paraId="704BA628" w14:textId="34A8BB41"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numerator</w:t>
            </w:r>
          </w:p>
        </w:tc>
        <w:tc>
          <w:tcPr>
            <w:tcW w:w="11199" w:type="dxa"/>
          </w:tcPr>
          <w:p w14:paraId="2132319D" w14:textId="0D4C1197" w:rsidR="00E57638" w:rsidRPr="006E1679" w:rsidRDefault="00E57638" w:rsidP="00E57638">
            <w:pPr>
              <w:pStyle w:val="ListParagraph"/>
              <w:ind w:left="0"/>
              <w:rPr>
                <w:rFonts w:ascii="Arial" w:hAnsi="Arial" w:cs="Arial"/>
                <w:u w:val="single"/>
              </w:rPr>
            </w:pPr>
            <w:r w:rsidRPr="006E1679">
              <w:rPr>
                <w:rFonts w:ascii="Arial" w:hAnsi="Arial" w:cs="Arial"/>
              </w:rPr>
              <w:t>The proportion of mothers who had been asked identification screening questions about their mental health/mood assessed at 3 time points during the perinatal period: between the ante-natal contact, early postnatal contacts and including the 12 month review.</w:t>
            </w:r>
          </w:p>
        </w:tc>
      </w:tr>
      <w:tr w:rsidR="00E57638" w:rsidRPr="006E1679" w14:paraId="087A60C6" w14:textId="77777777" w:rsidTr="00D70DAE">
        <w:tc>
          <w:tcPr>
            <w:tcW w:w="992" w:type="dxa"/>
            <w:vMerge/>
          </w:tcPr>
          <w:p w14:paraId="05AEBBF0" w14:textId="77777777" w:rsidR="00E57638" w:rsidRPr="006E1679" w:rsidRDefault="00E57638" w:rsidP="00E57638">
            <w:pPr>
              <w:pStyle w:val="ListParagraph"/>
              <w:ind w:left="0"/>
              <w:rPr>
                <w:rFonts w:ascii="Arial" w:hAnsi="Arial" w:cs="Arial"/>
                <w:u w:val="single"/>
              </w:rPr>
            </w:pPr>
          </w:p>
        </w:tc>
        <w:tc>
          <w:tcPr>
            <w:tcW w:w="1702" w:type="dxa"/>
            <w:vMerge/>
          </w:tcPr>
          <w:p w14:paraId="1B6C9BC4" w14:textId="77777777" w:rsidR="00E57638" w:rsidRPr="006E1679" w:rsidRDefault="00E57638" w:rsidP="00E57638">
            <w:pPr>
              <w:pStyle w:val="ListParagraph"/>
              <w:ind w:left="0"/>
              <w:rPr>
                <w:rFonts w:ascii="Arial" w:hAnsi="Arial" w:cs="Arial"/>
                <w:u w:val="single"/>
              </w:rPr>
            </w:pPr>
          </w:p>
        </w:tc>
        <w:tc>
          <w:tcPr>
            <w:tcW w:w="1276" w:type="dxa"/>
            <w:vMerge/>
          </w:tcPr>
          <w:p w14:paraId="30A05CCF" w14:textId="77777777" w:rsidR="00E57638" w:rsidRPr="006E1679" w:rsidRDefault="00E57638" w:rsidP="00E57638">
            <w:pPr>
              <w:pStyle w:val="ListParagraph"/>
              <w:ind w:left="0"/>
              <w:rPr>
                <w:rFonts w:ascii="Arial" w:hAnsi="Arial" w:cs="Arial"/>
                <w:u w:val="single"/>
              </w:rPr>
            </w:pPr>
          </w:p>
        </w:tc>
        <w:tc>
          <w:tcPr>
            <w:tcW w:w="1275" w:type="dxa"/>
          </w:tcPr>
          <w:p w14:paraId="32CFD199" w14:textId="3A023BF0"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denominator</w:t>
            </w:r>
          </w:p>
        </w:tc>
        <w:tc>
          <w:tcPr>
            <w:tcW w:w="11199" w:type="dxa"/>
          </w:tcPr>
          <w:p w14:paraId="69A8B6D1" w14:textId="02C2340B" w:rsidR="00E57638" w:rsidRPr="006E1679" w:rsidRDefault="00E57638" w:rsidP="00E57638">
            <w:pPr>
              <w:pStyle w:val="ListParagraph"/>
              <w:ind w:left="0"/>
              <w:rPr>
                <w:rFonts w:ascii="Arial" w:hAnsi="Arial" w:cs="Arial"/>
                <w:u w:val="single"/>
              </w:rPr>
            </w:pPr>
            <w:r w:rsidRPr="006E1679">
              <w:rPr>
                <w:rFonts w:ascii="Arial" w:hAnsi="Arial" w:cs="Arial"/>
              </w:rPr>
              <w:t>Total number of mothers in the quarter who has had a child who has turned 12 months old.</w:t>
            </w:r>
          </w:p>
        </w:tc>
      </w:tr>
      <w:tr w:rsidR="00E57638" w:rsidRPr="006E1679" w14:paraId="6F14E9A8" w14:textId="77777777" w:rsidTr="00D70DAE">
        <w:tc>
          <w:tcPr>
            <w:tcW w:w="992" w:type="dxa"/>
            <w:vMerge/>
          </w:tcPr>
          <w:p w14:paraId="59DF2E2C" w14:textId="77777777" w:rsidR="00E57638" w:rsidRPr="006E1679" w:rsidRDefault="00E57638" w:rsidP="00E57638">
            <w:pPr>
              <w:pStyle w:val="ListParagraph"/>
              <w:ind w:left="0"/>
              <w:rPr>
                <w:rFonts w:ascii="Arial" w:hAnsi="Arial" w:cs="Arial"/>
                <w:u w:val="single"/>
              </w:rPr>
            </w:pPr>
          </w:p>
        </w:tc>
        <w:tc>
          <w:tcPr>
            <w:tcW w:w="1702" w:type="dxa"/>
            <w:vMerge/>
          </w:tcPr>
          <w:p w14:paraId="61FB2832" w14:textId="77777777" w:rsidR="00E57638" w:rsidRPr="006E1679" w:rsidRDefault="00E57638" w:rsidP="00E57638">
            <w:pPr>
              <w:pStyle w:val="ListParagraph"/>
              <w:ind w:left="0"/>
              <w:rPr>
                <w:rFonts w:ascii="Arial" w:hAnsi="Arial" w:cs="Arial"/>
                <w:u w:val="single"/>
              </w:rPr>
            </w:pPr>
          </w:p>
        </w:tc>
        <w:tc>
          <w:tcPr>
            <w:tcW w:w="1276" w:type="dxa"/>
            <w:vMerge/>
          </w:tcPr>
          <w:p w14:paraId="7B41FAAD" w14:textId="77777777" w:rsidR="00E57638" w:rsidRPr="006E1679" w:rsidRDefault="00E57638" w:rsidP="00E57638">
            <w:pPr>
              <w:pStyle w:val="ListParagraph"/>
              <w:ind w:left="0"/>
              <w:rPr>
                <w:rFonts w:ascii="Arial" w:hAnsi="Arial" w:cs="Arial"/>
                <w:u w:val="single"/>
              </w:rPr>
            </w:pPr>
          </w:p>
        </w:tc>
        <w:tc>
          <w:tcPr>
            <w:tcW w:w="1275" w:type="dxa"/>
          </w:tcPr>
          <w:p w14:paraId="3E986BE3" w14:textId="6F5332E8"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numerator</w:t>
            </w:r>
          </w:p>
        </w:tc>
        <w:tc>
          <w:tcPr>
            <w:tcW w:w="11199" w:type="dxa"/>
          </w:tcPr>
          <w:p w14:paraId="786FAB8B" w14:textId="65D4CEDD" w:rsidR="00E57638" w:rsidRPr="006E1679" w:rsidRDefault="00E57638" w:rsidP="00E57638">
            <w:pPr>
              <w:pStyle w:val="ListParagraph"/>
              <w:ind w:left="0"/>
              <w:rPr>
                <w:rFonts w:ascii="Arial" w:hAnsi="Arial" w:cs="Arial"/>
                <w:u w:val="single"/>
              </w:rPr>
            </w:pPr>
            <w:r w:rsidRPr="006E1679">
              <w:rPr>
                <w:rFonts w:ascii="Arial" w:hAnsi="Arial" w:cs="Arial"/>
              </w:rPr>
              <w:t>Number of mothers in the quarter who are receiving additional listening visits who show improvement following HV interventions.</w:t>
            </w:r>
          </w:p>
        </w:tc>
      </w:tr>
      <w:tr w:rsidR="00E57638" w:rsidRPr="006E1679" w14:paraId="6BA2E774" w14:textId="77777777" w:rsidTr="00D70DAE">
        <w:tc>
          <w:tcPr>
            <w:tcW w:w="992" w:type="dxa"/>
            <w:vMerge/>
          </w:tcPr>
          <w:p w14:paraId="1054BD1B" w14:textId="77777777" w:rsidR="00E57638" w:rsidRPr="006E1679" w:rsidRDefault="00E57638" w:rsidP="00E57638">
            <w:pPr>
              <w:pStyle w:val="ListParagraph"/>
              <w:ind w:left="0"/>
              <w:rPr>
                <w:rFonts w:ascii="Arial" w:hAnsi="Arial" w:cs="Arial"/>
                <w:u w:val="single"/>
              </w:rPr>
            </w:pPr>
          </w:p>
        </w:tc>
        <w:tc>
          <w:tcPr>
            <w:tcW w:w="1702" w:type="dxa"/>
            <w:vMerge/>
          </w:tcPr>
          <w:p w14:paraId="1DE77E04" w14:textId="77777777" w:rsidR="00E57638" w:rsidRPr="006E1679" w:rsidRDefault="00E57638" w:rsidP="00E57638">
            <w:pPr>
              <w:pStyle w:val="ListParagraph"/>
              <w:ind w:left="0"/>
              <w:rPr>
                <w:rFonts w:ascii="Arial" w:hAnsi="Arial" w:cs="Arial"/>
                <w:u w:val="single"/>
              </w:rPr>
            </w:pPr>
          </w:p>
        </w:tc>
        <w:tc>
          <w:tcPr>
            <w:tcW w:w="1276" w:type="dxa"/>
            <w:vMerge/>
          </w:tcPr>
          <w:p w14:paraId="54DA24B0" w14:textId="77777777" w:rsidR="00E57638" w:rsidRPr="006E1679" w:rsidRDefault="00E57638" w:rsidP="00E57638">
            <w:pPr>
              <w:pStyle w:val="ListParagraph"/>
              <w:ind w:left="0"/>
              <w:rPr>
                <w:rFonts w:ascii="Arial" w:hAnsi="Arial" w:cs="Arial"/>
                <w:u w:val="single"/>
              </w:rPr>
            </w:pPr>
          </w:p>
        </w:tc>
        <w:tc>
          <w:tcPr>
            <w:tcW w:w="1275" w:type="dxa"/>
          </w:tcPr>
          <w:p w14:paraId="51C927D4" w14:textId="3010EA4C"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denominator</w:t>
            </w:r>
          </w:p>
        </w:tc>
        <w:tc>
          <w:tcPr>
            <w:tcW w:w="11199" w:type="dxa"/>
          </w:tcPr>
          <w:p w14:paraId="2D09CA4E" w14:textId="13F942AC" w:rsidR="00E57638" w:rsidRPr="006E1679" w:rsidRDefault="00E57638" w:rsidP="00E57638">
            <w:pPr>
              <w:pStyle w:val="ListParagraph"/>
              <w:ind w:left="0"/>
              <w:rPr>
                <w:rFonts w:ascii="Arial" w:hAnsi="Arial" w:cs="Arial"/>
                <w:u w:val="single"/>
              </w:rPr>
            </w:pPr>
            <w:r w:rsidRPr="006E1679">
              <w:rPr>
                <w:rFonts w:ascii="Arial" w:hAnsi="Arial" w:cs="Arial"/>
              </w:rPr>
              <w:t>Number of mothers who receive additional listening visits in the quarter.</w:t>
            </w:r>
          </w:p>
        </w:tc>
      </w:tr>
      <w:tr w:rsidR="00E57638" w:rsidRPr="006E1679" w14:paraId="103A24DA" w14:textId="77777777" w:rsidTr="00D70DAE">
        <w:tc>
          <w:tcPr>
            <w:tcW w:w="992" w:type="dxa"/>
            <w:vMerge/>
          </w:tcPr>
          <w:p w14:paraId="6396342A" w14:textId="77777777" w:rsidR="00E57638" w:rsidRPr="006E1679" w:rsidRDefault="00E57638" w:rsidP="00E57638">
            <w:pPr>
              <w:pStyle w:val="ListParagraph"/>
              <w:ind w:left="0"/>
              <w:rPr>
                <w:rFonts w:ascii="Arial" w:hAnsi="Arial" w:cs="Arial"/>
                <w:u w:val="single"/>
              </w:rPr>
            </w:pPr>
          </w:p>
        </w:tc>
        <w:tc>
          <w:tcPr>
            <w:tcW w:w="1702" w:type="dxa"/>
            <w:vMerge/>
          </w:tcPr>
          <w:p w14:paraId="145C262C" w14:textId="77777777" w:rsidR="00E57638" w:rsidRPr="006E1679" w:rsidRDefault="00E57638" w:rsidP="00E57638">
            <w:pPr>
              <w:pStyle w:val="ListParagraph"/>
              <w:ind w:left="0"/>
              <w:rPr>
                <w:rFonts w:ascii="Arial" w:hAnsi="Arial" w:cs="Arial"/>
                <w:u w:val="single"/>
              </w:rPr>
            </w:pPr>
          </w:p>
        </w:tc>
        <w:tc>
          <w:tcPr>
            <w:tcW w:w="1276" w:type="dxa"/>
            <w:vMerge/>
          </w:tcPr>
          <w:p w14:paraId="2E312394" w14:textId="77777777" w:rsidR="00E57638" w:rsidRPr="006E1679" w:rsidRDefault="00E57638" w:rsidP="00E57638">
            <w:pPr>
              <w:pStyle w:val="ListParagraph"/>
              <w:ind w:left="0"/>
              <w:rPr>
                <w:rFonts w:ascii="Arial" w:hAnsi="Arial" w:cs="Arial"/>
                <w:u w:val="single"/>
              </w:rPr>
            </w:pPr>
          </w:p>
        </w:tc>
        <w:tc>
          <w:tcPr>
            <w:tcW w:w="1275" w:type="dxa"/>
          </w:tcPr>
          <w:p w14:paraId="4E597FC3" w14:textId="5C7F8AE3"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numerator</w:t>
            </w:r>
          </w:p>
        </w:tc>
        <w:tc>
          <w:tcPr>
            <w:tcW w:w="11199" w:type="dxa"/>
          </w:tcPr>
          <w:p w14:paraId="5A873647" w14:textId="3137C991" w:rsidR="00E57638" w:rsidRPr="006E1679" w:rsidRDefault="00E57638" w:rsidP="00E57638">
            <w:pPr>
              <w:pStyle w:val="ListParagraph"/>
              <w:ind w:left="0"/>
              <w:rPr>
                <w:rFonts w:ascii="Arial" w:hAnsi="Arial" w:cs="Arial"/>
                <w:u w:val="single"/>
              </w:rPr>
            </w:pPr>
            <w:r w:rsidRPr="006E1679">
              <w:rPr>
                <w:rFonts w:ascii="Arial" w:hAnsi="Arial" w:cs="Arial"/>
              </w:rPr>
              <w:t>Number of mothers in the quarter who show improvement in mental health or improved mental health assessment scale scores.</w:t>
            </w:r>
          </w:p>
        </w:tc>
      </w:tr>
      <w:tr w:rsidR="00E57638" w:rsidRPr="006E1679" w14:paraId="727B5172" w14:textId="77777777" w:rsidTr="00D70DAE">
        <w:tc>
          <w:tcPr>
            <w:tcW w:w="992" w:type="dxa"/>
            <w:vMerge/>
          </w:tcPr>
          <w:p w14:paraId="21A4779E" w14:textId="77777777" w:rsidR="00E57638" w:rsidRPr="006E1679" w:rsidRDefault="00E57638" w:rsidP="00E57638">
            <w:pPr>
              <w:pStyle w:val="ListParagraph"/>
              <w:ind w:left="0"/>
              <w:rPr>
                <w:rFonts w:ascii="Arial" w:hAnsi="Arial" w:cs="Arial"/>
                <w:u w:val="single"/>
              </w:rPr>
            </w:pPr>
          </w:p>
        </w:tc>
        <w:tc>
          <w:tcPr>
            <w:tcW w:w="1702" w:type="dxa"/>
            <w:vMerge/>
          </w:tcPr>
          <w:p w14:paraId="3D8DB99F" w14:textId="77777777" w:rsidR="00E57638" w:rsidRPr="006E1679" w:rsidRDefault="00E57638" w:rsidP="00E57638">
            <w:pPr>
              <w:pStyle w:val="ListParagraph"/>
              <w:ind w:left="0"/>
              <w:rPr>
                <w:rFonts w:ascii="Arial" w:hAnsi="Arial" w:cs="Arial"/>
                <w:u w:val="single"/>
              </w:rPr>
            </w:pPr>
          </w:p>
        </w:tc>
        <w:tc>
          <w:tcPr>
            <w:tcW w:w="1276" w:type="dxa"/>
            <w:vMerge/>
          </w:tcPr>
          <w:p w14:paraId="0116DEB5" w14:textId="77777777" w:rsidR="00E57638" w:rsidRPr="006E1679" w:rsidRDefault="00E57638" w:rsidP="00E57638">
            <w:pPr>
              <w:pStyle w:val="ListParagraph"/>
              <w:ind w:left="0"/>
              <w:rPr>
                <w:rFonts w:ascii="Arial" w:hAnsi="Arial" w:cs="Arial"/>
                <w:u w:val="single"/>
              </w:rPr>
            </w:pPr>
          </w:p>
        </w:tc>
        <w:tc>
          <w:tcPr>
            <w:tcW w:w="1275" w:type="dxa"/>
          </w:tcPr>
          <w:p w14:paraId="42B0A77A" w14:textId="620B6372"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denominator</w:t>
            </w:r>
          </w:p>
        </w:tc>
        <w:tc>
          <w:tcPr>
            <w:tcW w:w="11199" w:type="dxa"/>
          </w:tcPr>
          <w:p w14:paraId="0E15B988" w14:textId="69F2F11E" w:rsidR="00E57638" w:rsidRPr="006E1679" w:rsidRDefault="00E57638" w:rsidP="00E57638">
            <w:pPr>
              <w:pStyle w:val="ListParagraph"/>
              <w:ind w:left="0"/>
              <w:rPr>
                <w:rFonts w:ascii="Arial" w:hAnsi="Arial" w:cs="Arial"/>
                <w:u w:val="single"/>
              </w:rPr>
            </w:pPr>
            <w:r w:rsidRPr="006E1679">
              <w:rPr>
                <w:rFonts w:ascii="Arial" w:hAnsi="Arial" w:cs="Arial"/>
              </w:rPr>
              <w:t>Number of mothers in the quarter who are receiving UP or UPP from the health visitor in regards to perinatal mental health.</w:t>
            </w:r>
          </w:p>
        </w:tc>
      </w:tr>
      <w:tr w:rsidR="00E57638" w:rsidRPr="006E1679" w14:paraId="59104E74" w14:textId="77777777" w:rsidTr="00D70DAE">
        <w:tc>
          <w:tcPr>
            <w:tcW w:w="992" w:type="dxa"/>
            <w:vMerge w:val="restart"/>
          </w:tcPr>
          <w:p w14:paraId="7FF087B5" w14:textId="0E1AF3A9" w:rsidR="00E57638" w:rsidRPr="006E1679" w:rsidRDefault="004B1A65" w:rsidP="00E57638">
            <w:pPr>
              <w:pStyle w:val="ListParagraph"/>
              <w:ind w:left="0"/>
              <w:rPr>
                <w:rFonts w:ascii="Arial" w:hAnsi="Arial" w:cs="Arial"/>
                <w:u w:val="single"/>
              </w:rPr>
            </w:pPr>
            <w:r>
              <w:rPr>
                <w:rFonts w:ascii="Arial" w:hAnsi="Arial" w:cs="Arial"/>
              </w:rPr>
              <w:t>15</w:t>
            </w:r>
          </w:p>
        </w:tc>
        <w:tc>
          <w:tcPr>
            <w:tcW w:w="1702" w:type="dxa"/>
            <w:vMerge w:val="restart"/>
          </w:tcPr>
          <w:p w14:paraId="4993305A" w14:textId="69E753F7" w:rsidR="00E57638" w:rsidRPr="006E1679" w:rsidRDefault="00E57638" w:rsidP="00E57638">
            <w:pPr>
              <w:pStyle w:val="ListParagraph"/>
              <w:ind w:left="0"/>
              <w:rPr>
                <w:rFonts w:ascii="Arial" w:hAnsi="Arial" w:cs="Arial"/>
                <w:u w:val="single"/>
              </w:rPr>
            </w:pPr>
            <w:r w:rsidRPr="006E1679">
              <w:rPr>
                <w:rFonts w:ascii="Arial" w:hAnsi="Arial" w:cs="Arial"/>
              </w:rPr>
              <w:t>Smoking cessation.</w:t>
            </w:r>
          </w:p>
        </w:tc>
        <w:tc>
          <w:tcPr>
            <w:tcW w:w="1276" w:type="dxa"/>
            <w:vMerge w:val="restart"/>
          </w:tcPr>
          <w:p w14:paraId="2EB2C171" w14:textId="6A8D19EC" w:rsidR="00E57638" w:rsidRPr="006E1679" w:rsidRDefault="00E57638" w:rsidP="00E57638">
            <w:pPr>
              <w:pStyle w:val="ListParagraph"/>
              <w:ind w:left="0"/>
              <w:rPr>
                <w:rFonts w:ascii="Arial" w:hAnsi="Arial" w:cs="Arial"/>
                <w:u w:val="single"/>
              </w:rPr>
            </w:pPr>
            <w:r w:rsidRPr="006E1679">
              <w:rPr>
                <w:rFonts w:ascii="Arial" w:hAnsi="Arial" w:cs="Arial"/>
              </w:rPr>
              <w:t>3.2.2.7</w:t>
            </w:r>
          </w:p>
        </w:tc>
        <w:tc>
          <w:tcPr>
            <w:tcW w:w="1275" w:type="dxa"/>
          </w:tcPr>
          <w:p w14:paraId="7F4872DF" w14:textId="422861DA"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numerator</w:t>
            </w:r>
          </w:p>
        </w:tc>
        <w:tc>
          <w:tcPr>
            <w:tcW w:w="11199" w:type="dxa"/>
          </w:tcPr>
          <w:p w14:paraId="196BD67E" w14:textId="223ED059" w:rsidR="00E57638" w:rsidRPr="006E1679" w:rsidRDefault="00E57638" w:rsidP="00E57638">
            <w:pPr>
              <w:pStyle w:val="ListParagraph"/>
              <w:ind w:left="0"/>
              <w:rPr>
                <w:rFonts w:ascii="Arial" w:hAnsi="Arial" w:cs="Arial"/>
                <w:u w:val="single"/>
              </w:rPr>
            </w:pPr>
            <w:r w:rsidRPr="006E1679">
              <w:rPr>
                <w:rFonts w:ascii="Arial" w:eastAsia="Times New Roman" w:hAnsi="Arial" w:cs="Arial"/>
                <w:color w:val="000000"/>
                <w:lang w:eastAsia="en-GB"/>
              </w:rPr>
              <w:t>Number of smokers who have received brief intervention smoking cessation advice in the quarter.</w:t>
            </w:r>
          </w:p>
        </w:tc>
      </w:tr>
      <w:tr w:rsidR="00E57638" w:rsidRPr="006E1679" w14:paraId="4E0C8694" w14:textId="77777777" w:rsidTr="00D70DAE">
        <w:tc>
          <w:tcPr>
            <w:tcW w:w="992" w:type="dxa"/>
            <w:vMerge/>
          </w:tcPr>
          <w:p w14:paraId="619E9832" w14:textId="77777777" w:rsidR="00E57638" w:rsidRPr="006E1679" w:rsidRDefault="00E57638" w:rsidP="00E57638">
            <w:pPr>
              <w:pStyle w:val="ListParagraph"/>
              <w:ind w:left="0"/>
              <w:rPr>
                <w:rFonts w:ascii="Arial" w:hAnsi="Arial" w:cs="Arial"/>
                <w:u w:val="single"/>
              </w:rPr>
            </w:pPr>
          </w:p>
        </w:tc>
        <w:tc>
          <w:tcPr>
            <w:tcW w:w="1702" w:type="dxa"/>
            <w:vMerge/>
          </w:tcPr>
          <w:p w14:paraId="1C41B120" w14:textId="77777777" w:rsidR="00E57638" w:rsidRPr="006E1679" w:rsidRDefault="00E57638" w:rsidP="00E57638">
            <w:pPr>
              <w:pStyle w:val="ListParagraph"/>
              <w:ind w:left="0"/>
              <w:rPr>
                <w:rFonts w:ascii="Arial" w:hAnsi="Arial" w:cs="Arial"/>
                <w:u w:val="single"/>
              </w:rPr>
            </w:pPr>
          </w:p>
        </w:tc>
        <w:tc>
          <w:tcPr>
            <w:tcW w:w="1276" w:type="dxa"/>
            <w:vMerge/>
          </w:tcPr>
          <w:p w14:paraId="1F34CEE0" w14:textId="77777777" w:rsidR="00E57638" w:rsidRPr="006E1679" w:rsidRDefault="00E57638" w:rsidP="00E57638">
            <w:pPr>
              <w:pStyle w:val="ListParagraph"/>
              <w:ind w:left="0"/>
              <w:rPr>
                <w:rFonts w:ascii="Arial" w:hAnsi="Arial" w:cs="Arial"/>
                <w:u w:val="single"/>
              </w:rPr>
            </w:pPr>
          </w:p>
        </w:tc>
        <w:tc>
          <w:tcPr>
            <w:tcW w:w="1275" w:type="dxa"/>
          </w:tcPr>
          <w:p w14:paraId="0A8B4D3F" w14:textId="5ECBAC3D"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denominator</w:t>
            </w:r>
          </w:p>
        </w:tc>
        <w:tc>
          <w:tcPr>
            <w:tcW w:w="11199" w:type="dxa"/>
          </w:tcPr>
          <w:p w14:paraId="1D1F1F9D" w14:textId="65FAE2B0" w:rsidR="00E57638" w:rsidRPr="006E1679" w:rsidRDefault="00E57638" w:rsidP="00E57638">
            <w:pPr>
              <w:pStyle w:val="ListParagraph"/>
              <w:ind w:left="0"/>
              <w:rPr>
                <w:rFonts w:ascii="Arial" w:hAnsi="Arial" w:cs="Arial"/>
                <w:u w:val="single"/>
              </w:rPr>
            </w:pPr>
            <w:r w:rsidRPr="006E1679">
              <w:rPr>
                <w:rFonts w:ascii="Arial" w:hAnsi="Arial" w:cs="Arial"/>
                <w:color w:val="000000"/>
              </w:rPr>
              <w:t>Number of household smokers identified in the quarter</w:t>
            </w:r>
            <w:r w:rsidR="00496E04">
              <w:rPr>
                <w:rFonts w:ascii="Arial" w:hAnsi="Arial" w:cs="Arial"/>
                <w:color w:val="000000"/>
              </w:rPr>
              <w:t>.</w:t>
            </w:r>
          </w:p>
        </w:tc>
      </w:tr>
      <w:tr w:rsidR="00E57638" w:rsidRPr="006E1679" w14:paraId="529AA1D9" w14:textId="77777777" w:rsidTr="00D70DAE">
        <w:tc>
          <w:tcPr>
            <w:tcW w:w="992" w:type="dxa"/>
            <w:vMerge/>
          </w:tcPr>
          <w:p w14:paraId="5193AC9D" w14:textId="77777777" w:rsidR="00E57638" w:rsidRPr="006E1679" w:rsidRDefault="00E57638" w:rsidP="00E57638">
            <w:pPr>
              <w:pStyle w:val="ListParagraph"/>
              <w:ind w:left="0"/>
              <w:rPr>
                <w:rFonts w:ascii="Arial" w:hAnsi="Arial" w:cs="Arial"/>
                <w:u w:val="single"/>
              </w:rPr>
            </w:pPr>
          </w:p>
        </w:tc>
        <w:tc>
          <w:tcPr>
            <w:tcW w:w="1702" w:type="dxa"/>
            <w:vMerge/>
          </w:tcPr>
          <w:p w14:paraId="2951DC80" w14:textId="77777777" w:rsidR="00E57638" w:rsidRPr="006E1679" w:rsidRDefault="00E57638" w:rsidP="00E57638">
            <w:pPr>
              <w:pStyle w:val="ListParagraph"/>
              <w:ind w:left="0"/>
              <w:rPr>
                <w:rFonts w:ascii="Arial" w:hAnsi="Arial" w:cs="Arial"/>
                <w:u w:val="single"/>
              </w:rPr>
            </w:pPr>
          </w:p>
        </w:tc>
        <w:tc>
          <w:tcPr>
            <w:tcW w:w="1276" w:type="dxa"/>
            <w:vMerge/>
          </w:tcPr>
          <w:p w14:paraId="4484EFB2" w14:textId="77777777" w:rsidR="00E57638" w:rsidRPr="006E1679" w:rsidRDefault="00E57638" w:rsidP="00E57638">
            <w:pPr>
              <w:pStyle w:val="ListParagraph"/>
              <w:ind w:left="0"/>
              <w:rPr>
                <w:rFonts w:ascii="Arial" w:hAnsi="Arial" w:cs="Arial"/>
                <w:u w:val="single"/>
              </w:rPr>
            </w:pPr>
          </w:p>
        </w:tc>
        <w:tc>
          <w:tcPr>
            <w:tcW w:w="1275" w:type="dxa"/>
          </w:tcPr>
          <w:p w14:paraId="1577FAF7" w14:textId="5858E481" w:rsidR="00E57638" w:rsidRPr="00F73BC6" w:rsidRDefault="00E57638" w:rsidP="00E57638">
            <w:pPr>
              <w:pStyle w:val="ListParagraph"/>
              <w:ind w:left="0"/>
              <w:rPr>
                <w:rFonts w:ascii="Arial" w:hAnsi="Arial" w:cs="Arial"/>
                <w:sz w:val="16"/>
                <w:szCs w:val="16"/>
                <w:u w:val="single"/>
              </w:rPr>
            </w:pPr>
            <w:r w:rsidRPr="00F73BC6">
              <w:rPr>
                <w:rFonts w:ascii="Arial" w:hAnsi="Arial" w:cs="Arial"/>
                <w:sz w:val="16"/>
                <w:szCs w:val="16"/>
              </w:rPr>
              <w:t>numerator</w:t>
            </w:r>
          </w:p>
        </w:tc>
        <w:tc>
          <w:tcPr>
            <w:tcW w:w="11199" w:type="dxa"/>
          </w:tcPr>
          <w:p w14:paraId="36E38CBB" w14:textId="65430686" w:rsidR="00E57638" w:rsidRPr="006E1679" w:rsidRDefault="00E57638" w:rsidP="00E57638">
            <w:pPr>
              <w:pStyle w:val="ListParagraph"/>
              <w:ind w:left="0"/>
              <w:rPr>
                <w:rFonts w:ascii="Arial" w:hAnsi="Arial" w:cs="Arial"/>
                <w:u w:val="single"/>
              </w:rPr>
            </w:pPr>
            <w:r w:rsidRPr="006E1679">
              <w:rPr>
                <w:rFonts w:ascii="Arial" w:eastAsia="Times New Roman" w:hAnsi="Arial" w:cs="Arial"/>
                <w:color w:val="000000"/>
                <w:lang w:eastAsia="en-GB"/>
              </w:rPr>
              <w:t>Numbers of referrals made to smoking cessation services.</w:t>
            </w:r>
          </w:p>
        </w:tc>
      </w:tr>
      <w:tr w:rsidR="00E57638" w:rsidRPr="006E1679" w14:paraId="74AA6124" w14:textId="77777777" w:rsidTr="00D70DAE">
        <w:tc>
          <w:tcPr>
            <w:tcW w:w="992" w:type="dxa"/>
            <w:vMerge/>
          </w:tcPr>
          <w:p w14:paraId="113FD95A" w14:textId="77777777" w:rsidR="00E57638" w:rsidRPr="006E1679" w:rsidRDefault="00E57638" w:rsidP="00E57638">
            <w:pPr>
              <w:pStyle w:val="ListParagraph"/>
              <w:ind w:left="0"/>
              <w:rPr>
                <w:rFonts w:ascii="Arial" w:hAnsi="Arial" w:cs="Arial"/>
                <w:u w:val="single"/>
              </w:rPr>
            </w:pPr>
          </w:p>
        </w:tc>
        <w:tc>
          <w:tcPr>
            <w:tcW w:w="1702" w:type="dxa"/>
            <w:vMerge/>
          </w:tcPr>
          <w:p w14:paraId="59820B2A" w14:textId="77777777" w:rsidR="00E57638" w:rsidRPr="006E1679" w:rsidRDefault="00E57638" w:rsidP="00E57638">
            <w:pPr>
              <w:pStyle w:val="ListParagraph"/>
              <w:ind w:left="0"/>
              <w:rPr>
                <w:rFonts w:ascii="Arial" w:hAnsi="Arial" w:cs="Arial"/>
                <w:u w:val="single"/>
              </w:rPr>
            </w:pPr>
          </w:p>
        </w:tc>
        <w:tc>
          <w:tcPr>
            <w:tcW w:w="1276" w:type="dxa"/>
            <w:vMerge/>
          </w:tcPr>
          <w:p w14:paraId="6CF3304F" w14:textId="77777777" w:rsidR="00E57638" w:rsidRPr="006E1679" w:rsidRDefault="00E57638" w:rsidP="00E57638">
            <w:pPr>
              <w:pStyle w:val="ListParagraph"/>
              <w:ind w:left="0"/>
              <w:rPr>
                <w:rFonts w:ascii="Arial" w:hAnsi="Arial" w:cs="Arial"/>
                <w:u w:val="single"/>
              </w:rPr>
            </w:pPr>
          </w:p>
        </w:tc>
        <w:tc>
          <w:tcPr>
            <w:tcW w:w="1275" w:type="dxa"/>
          </w:tcPr>
          <w:p w14:paraId="04DEC5C2" w14:textId="575E1E77" w:rsidR="00E57638" w:rsidRPr="00866392" w:rsidRDefault="00E57638" w:rsidP="00E57638">
            <w:pPr>
              <w:pStyle w:val="ListParagraph"/>
              <w:ind w:left="0"/>
              <w:rPr>
                <w:rFonts w:ascii="Arial" w:hAnsi="Arial" w:cs="Arial"/>
                <w:sz w:val="16"/>
                <w:szCs w:val="16"/>
                <w:u w:val="single"/>
              </w:rPr>
            </w:pPr>
            <w:r w:rsidRPr="00866392">
              <w:rPr>
                <w:rFonts w:ascii="Arial" w:hAnsi="Arial" w:cs="Arial"/>
                <w:sz w:val="16"/>
                <w:szCs w:val="16"/>
              </w:rPr>
              <w:t>denominator</w:t>
            </w:r>
          </w:p>
        </w:tc>
        <w:tc>
          <w:tcPr>
            <w:tcW w:w="11199" w:type="dxa"/>
          </w:tcPr>
          <w:p w14:paraId="71556902" w14:textId="64D76E73" w:rsidR="00E57638" w:rsidRPr="006E1679" w:rsidRDefault="00E57638" w:rsidP="00E57638">
            <w:pPr>
              <w:pStyle w:val="ListParagraph"/>
              <w:ind w:left="0"/>
              <w:rPr>
                <w:rFonts w:ascii="Arial" w:hAnsi="Arial" w:cs="Arial"/>
                <w:u w:val="single"/>
              </w:rPr>
            </w:pPr>
            <w:r w:rsidRPr="006E1679">
              <w:rPr>
                <w:rFonts w:ascii="Arial" w:hAnsi="Arial" w:cs="Arial"/>
                <w:color w:val="000000"/>
              </w:rPr>
              <w:t>Number of household smokers identified in the quarter</w:t>
            </w:r>
            <w:r w:rsidR="00496E04">
              <w:rPr>
                <w:rFonts w:ascii="Arial" w:hAnsi="Arial" w:cs="Arial"/>
                <w:color w:val="000000"/>
              </w:rPr>
              <w:t>.</w:t>
            </w:r>
          </w:p>
        </w:tc>
      </w:tr>
      <w:tr w:rsidR="002C15A9" w:rsidRPr="006E1679" w14:paraId="36704C9F" w14:textId="77777777" w:rsidTr="00D70DAE">
        <w:tc>
          <w:tcPr>
            <w:tcW w:w="992" w:type="dxa"/>
            <w:vMerge w:val="restart"/>
          </w:tcPr>
          <w:p w14:paraId="475DA62D" w14:textId="64665F2E" w:rsidR="002C15A9" w:rsidRPr="006E1679" w:rsidRDefault="004B1A65" w:rsidP="00E57638">
            <w:pPr>
              <w:pStyle w:val="ListParagraph"/>
              <w:ind w:left="0"/>
              <w:rPr>
                <w:rFonts w:ascii="Arial" w:hAnsi="Arial" w:cs="Arial"/>
                <w:u w:val="single"/>
              </w:rPr>
            </w:pPr>
            <w:r>
              <w:rPr>
                <w:rFonts w:ascii="Arial" w:hAnsi="Arial" w:cs="Arial"/>
              </w:rPr>
              <w:t>16</w:t>
            </w:r>
          </w:p>
        </w:tc>
        <w:tc>
          <w:tcPr>
            <w:tcW w:w="1702" w:type="dxa"/>
            <w:vMerge w:val="restart"/>
          </w:tcPr>
          <w:p w14:paraId="6EBCEF2D" w14:textId="573C7C55" w:rsidR="002C15A9" w:rsidRPr="006E1679" w:rsidRDefault="002C15A9" w:rsidP="00E57638">
            <w:pPr>
              <w:pStyle w:val="ListParagraph"/>
              <w:ind w:left="0"/>
              <w:rPr>
                <w:rFonts w:ascii="Arial" w:hAnsi="Arial" w:cs="Arial"/>
                <w:u w:val="single"/>
              </w:rPr>
            </w:pPr>
            <w:r w:rsidRPr="006E1679">
              <w:rPr>
                <w:rFonts w:ascii="Arial" w:hAnsi="Arial" w:cs="Arial"/>
              </w:rPr>
              <w:t>School aged- resilience and emotional wellbeing</w:t>
            </w:r>
          </w:p>
        </w:tc>
        <w:tc>
          <w:tcPr>
            <w:tcW w:w="1276" w:type="dxa"/>
            <w:vMerge w:val="restart"/>
          </w:tcPr>
          <w:p w14:paraId="61308197" w14:textId="467AA6B0" w:rsidR="002C15A9" w:rsidRPr="006E1679" w:rsidRDefault="002C15A9" w:rsidP="00E57638">
            <w:pPr>
              <w:pStyle w:val="ListParagraph"/>
              <w:ind w:left="0"/>
              <w:rPr>
                <w:rFonts w:ascii="Arial" w:hAnsi="Arial" w:cs="Arial"/>
                <w:u w:val="single"/>
              </w:rPr>
            </w:pPr>
            <w:r w:rsidRPr="006E1679">
              <w:rPr>
                <w:rFonts w:ascii="Arial" w:hAnsi="Arial" w:cs="Arial"/>
              </w:rPr>
              <w:t>3.2.2.6</w:t>
            </w:r>
          </w:p>
        </w:tc>
        <w:tc>
          <w:tcPr>
            <w:tcW w:w="1275" w:type="dxa"/>
          </w:tcPr>
          <w:p w14:paraId="190E929D" w14:textId="6A5997A9" w:rsidR="002C15A9" w:rsidRPr="00866392" w:rsidRDefault="002C15A9" w:rsidP="00E57638">
            <w:pPr>
              <w:pStyle w:val="ListParagraph"/>
              <w:ind w:left="0"/>
              <w:rPr>
                <w:rFonts w:ascii="Arial" w:hAnsi="Arial" w:cs="Arial"/>
                <w:sz w:val="16"/>
                <w:szCs w:val="16"/>
                <w:u w:val="single"/>
              </w:rPr>
            </w:pPr>
            <w:r w:rsidRPr="00866392">
              <w:rPr>
                <w:rFonts w:ascii="Arial" w:hAnsi="Arial" w:cs="Arial"/>
                <w:sz w:val="16"/>
                <w:szCs w:val="16"/>
              </w:rPr>
              <w:t>numerator</w:t>
            </w:r>
          </w:p>
        </w:tc>
        <w:tc>
          <w:tcPr>
            <w:tcW w:w="11199" w:type="dxa"/>
          </w:tcPr>
          <w:p w14:paraId="5F1B53F2" w14:textId="0A1C138D" w:rsidR="002C15A9" w:rsidRPr="006E1679" w:rsidRDefault="002C15A9" w:rsidP="00E57638">
            <w:pPr>
              <w:pStyle w:val="ListParagraph"/>
              <w:ind w:left="0"/>
              <w:rPr>
                <w:rFonts w:ascii="Arial" w:hAnsi="Arial" w:cs="Arial"/>
                <w:u w:val="single"/>
              </w:rPr>
            </w:pPr>
            <w:r w:rsidRPr="006E1679">
              <w:rPr>
                <w:rFonts w:ascii="Arial" w:hAnsi="Arial" w:cs="Arial"/>
              </w:rPr>
              <w:t>Number of children or young people who show improved mental health following interventions by school nurse in the quarter.</w:t>
            </w:r>
          </w:p>
        </w:tc>
      </w:tr>
      <w:tr w:rsidR="002C15A9" w:rsidRPr="006E1679" w14:paraId="094B4D2B" w14:textId="77777777" w:rsidTr="00D70DAE">
        <w:tc>
          <w:tcPr>
            <w:tcW w:w="992" w:type="dxa"/>
            <w:vMerge/>
          </w:tcPr>
          <w:p w14:paraId="0D384436" w14:textId="77777777" w:rsidR="002C15A9" w:rsidRPr="006E1679" w:rsidRDefault="002C15A9" w:rsidP="00E57638">
            <w:pPr>
              <w:pStyle w:val="ListParagraph"/>
              <w:ind w:left="0"/>
              <w:rPr>
                <w:rFonts w:ascii="Arial" w:hAnsi="Arial" w:cs="Arial"/>
                <w:u w:val="single"/>
              </w:rPr>
            </w:pPr>
          </w:p>
        </w:tc>
        <w:tc>
          <w:tcPr>
            <w:tcW w:w="1702" w:type="dxa"/>
            <w:vMerge/>
          </w:tcPr>
          <w:p w14:paraId="429D73EE" w14:textId="77777777" w:rsidR="002C15A9" w:rsidRPr="006E1679" w:rsidRDefault="002C15A9" w:rsidP="00E57638">
            <w:pPr>
              <w:pStyle w:val="ListParagraph"/>
              <w:ind w:left="0"/>
              <w:rPr>
                <w:rFonts w:ascii="Arial" w:hAnsi="Arial" w:cs="Arial"/>
                <w:u w:val="single"/>
              </w:rPr>
            </w:pPr>
          </w:p>
        </w:tc>
        <w:tc>
          <w:tcPr>
            <w:tcW w:w="1276" w:type="dxa"/>
            <w:vMerge/>
          </w:tcPr>
          <w:p w14:paraId="2D7540A9" w14:textId="77777777" w:rsidR="002C15A9" w:rsidRPr="006E1679" w:rsidRDefault="002C15A9" w:rsidP="00E57638">
            <w:pPr>
              <w:pStyle w:val="ListParagraph"/>
              <w:ind w:left="0"/>
              <w:rPr>
                <w:rFonts w:ascii="Arial" w:hAnsi="Arial" w:cs="Arial"/>
                <w:u w:val="single"/>
              </w:rPr>
            </w:pPr>
          </w:p>
        </w:tc>
        <w:tc>
          <w:tcPr>
            <w:tcW w:w="1275" w:type="dxa"/>
          </w:tcPr>
          <w:p w14:paraId="23E8C8DC" w14:textId="7226C3F0" w:rsidR="002C15A9" w:rsidRPr="00866392" w:rsidRDefault="002C15A9" w:rsidP="00E57638">
            <w:pPr>
              <w:pStyle w:val="ListParagraph"/>
              <w:ind w:left="0"/>
              <w:rPr>
                <w:rFonts w:ascii="Arial" w:hAnsi="Arial" w:cs="Arial"/>
                <w:sz w:val="16"/>
                <w:szCs w:val="16"/>
                <w:u w:val="single"/>
              </w:rPr>
            </w:pPr>
            <w:r w:rsidRPr="00866392">
              <w:rPr>
                <w:rFonts w:ascii="Arial" w:hAnsi="Arial" w:cs="Arial"/>
                <w:sz w:val="16"/>
                <w:szCs w:val="16"/>
              </w:rPr>
              <w:t>denominator</w:t>
            </w:r>
          </w:p>
        </w:tc>
        <w:tc>
          <w:tcPr>
            <w:tcW w:w="11199" w:type="dxa"/>
          </w:tcPr>
          <w:p w14:paraId="346E5F50" w14:textId="37B51CED" w:rsidR="002C15A9" w:rsidRPr="006E1679" w:rsidRDefault="002C15A9" w:rsidP="00E57638">
            <w:pPr>
              <w:pStyle w:val="ListParagraph"/>
              <w:ind w:left="0"/>
              <w:rPr>
                <w:rFonts w:ascii="Arial" w:hAnsi="Arial" w:cs="Arial"/>
                <w:u w:val="single"/>
              </w:rPr>
            </w:pPr>
            <w:r w:rsidRPr="006E1679">
              <w:rPr>
                <w:rFonts w:ascii="Arial" w:hAnsi="Arial" w:cs="Arial"/>
              </w:rPr>
              <w:t>Number of children with emotional health and wellbeing issues supported by the school nurse team in the quarter</w:t>
            </w:r>
            <w:r w:rsidR="00496E04">
              <w:rPr>
                <w:rFonts w:ascii="Arial" w:hAnsi="Arial" w:cs="Arial"/>
              </w:rPr>
              <w:t>.</w:t>
            </w:r>
          </w:p>
        </w:tc>
      </w:tr>
      <w:tr w:rsidR="002C15A9" w:rsidRPr="006E1679" w14:paraId="77F40180" w14:textId="77777777" w:rsidTr="009B4929">
        <w:tc>
          <w:tcPr>
            <w:tcW w:w="992" w:type="dxa"/>
            <w:vMerge/>
          </w:tcPr>
          <w:p w14:paraId="28DC1A94" w14:textId="77777777" w:rsidR="002C15A9" w:rsidRPr="006E1679" w:rsidRDefault="002C15A9" w:rsidP="00E57638">
            <w:pPr>
              <w:pStyle w:val="ListParagraph"/>
              <w:ind w:left="0"/>
              <w:rPr>
                <w:rFonts w:ascii="Arial" w:hAnsi="Arial" w:cs="Arial"/>
                <w:u w:val="single"/>
              </w:rPr>
            </w:pPr>
          </w:p>
        </w:tc>
        <w:tc>
          <w:tcPr>
            <w:tcW w:w="1702" w:type="dxa"/>
            <w:vMerge/>
          </w:tcPr>
          <w:p w14:paraId="1EF45CD6" w14:textId="77777777" w:rsidR="002C15A9" w:rsidRPr="006E1679" w:rsidRDefault="002C15A9" w:rsidP="00E57638">
            <w:pPr>
              <w:pStyle w:val="ListParagraph"/>
              <w:ind w:left="0"/>
              <w:rPr>
                <w:rFonts w:ascii="Arial" w:hAnsi="Arial" w:cs="Arial"/>
                <w:u w:val="single"/>
              </w:rPr>
            </w:pPr>
          </w:p>
        </w:tc>
        <w:tc>
          <w:tcPr>
            <w:tcW w:w="1276" w:type="dxa"/>
            <w:vMerge/>
          </w:tcPr>
          <w:p w14:paraId="1F9A32A5" w14:textId="77777777" w:rsidR="002C15A9" w:rsidRPr="006E1679" w:rsidRDefault="002C15A9" w:rsidP="00E57638">
            <w:pPr>
              <w:pStyle w:val="ListParagraph"/>
              <w:ind w:left="0"/>
              <w:rPr>
                <w:rFonts w:ascii="Arial" w:hAnsi="Arial" w:cs="Arial"/>
                <w:u w:val="single"/>
              </w:rPr>
            </w:pPr>
          </w:p>
        </w:tc>
        <w:tc>
          <w:tcPr>
            <w:tcW w:w="12474" w:type="dxa"/>
            <w:gridSpan w:val="2"/>
          </w:tcPr>
          <w:p w14:paraId="5A75E58C" w14:textId="10E8B65E" w:rsidR="002C15A9" w:rsidRPr="006E1679" w:rsidRDefault="002C15A9" w:rsidP="00E57638">
            <w:pPr>
              <w:pStyle w:val="ListParagraph"/>
              <w:ind w:left="0"/>
              <w:rPr>
                <w:rFonts w:ascii="Arial" w:hAnsi="Arial" w:cs="Arial"/>
                <w:u w:val="single"/>
              </w:rPr>
            </w:pPr>
            <w:r w:rsidRPr="006E1679">
              <w:rPr>
                <w:rFonts w:ascii="Arial" w:hAnsi="Arial" w:cs="Arial"/>
              </w:rPr>
              <w:t>Number of referrals to GP or specialist services.</w:t>
            </w:r>
          </w:p>
        </w:tc>
      </w:tr>
      <w:tr w:rsidR="002C15A9" w:rsidRPr="006E1679" w14:paraId="28959436" w14:textId="77777777" w:rsidTr="009B4929">
        <w:tc>
          <w:tcPr>
            <w:tcW w:w="992" w:type="dxa"/>
            <w:vMerge w:val="restart"/>
          </w:tcPr>
          <w:p w14:paraId="66EA7CF0" w14:textId="2ABA7C3D" w:rsidR="002C15A9" w:rsidRPr="006E1679" w:rsidRDefault="004B1A65" w:rsidP="002C15A9">
            <w:pPr>
              <w:pStyle w:val="ListParagraph"/>
              <w:ind w:left="0"/>
              <w:rPr>
                <w:rFonts w:ascii="Arial" w:hAnsi="Arial" w:cs="Arial"/>
                <w:u w:val="single"/>
              </w:rPr>
            </w:pPr>
            <w:r>
              <w:rPr>
                <w:rFonts w:ascii="Arial" w:hAnsi="Arial" w:cs="Arial"/>
              </w:rPr>
              <w:t>17</w:t>
            </w:r>
          </w:p>
        </w:tc>
        <w:tc>
          <w:tcPr>
            <w:tcW w:w="1702" w:type="dxa"/>
            <w:vMerge w:val="restart"/>
          </w:tcPr>
          <w:p w14:paraId="4CC803B0" w14:textId="25ECDE45" w:rsidR="002C15A9" w:rsidRPr="006E1679" w:rsidRDefault="002C15A9" w:rsidP="002C15A9">
            <w:pPr>
              <w:pStyle w:val="ListParagraph"/>
              <w:ind w:left="0"/>
              <w:rPr>
                <w:rFonts w:ascii="Arial" w:hAnsi="Arial" w:cs="Arial"/>
                <w:u w:val="single"/>
              </w:rPr>
            </w:pPr>
            <w:r w:rsidRPr="006E1679">
              <w:rPr>
                <w:rFonts w:ascii="Arial" w:hAnsi="Arial" w:cs="Arial"/>
              </w:rPr>
              <w:t>Supporting additional health and wellbeing needs</w:t>
            </w:r>
          </w:p>
        </w:tc>
        <w:tc>
          <w:tcPr>
            <w:tcW w:w="1276" w:type="dxa"/>
            <w:vMerge w:val="restart"/>
          </w:tcPr>
          <w:p w14:paraId="3042647C" w14:textId="0B17C992" w:rsidR="002C15A9" w:rsidRPr="006E1679" w:rsidRDefault="002C15A9" w:rsidP="002C15A9">
            <w:pPr>
              <w:pStyle w:val="ListParagraph"/>
              <w:ind w:left="0"/>
              <w:rPr>
                <w:rFonts w:ascii="Arial" w:hAnsi="Arial" w:cs="Arial"/>
                <w:u w:val="single"/>
              </w:rPr>
            </w:pPr>
            <w:r w:rsidRPr="006E1679">
              <w:rPr>
                <w:rFonts w:ascii="Arial" w:hAnsi="Arial" w:cs="Arial"/>
              </w:rPr>
              <w:t>3.2.4.1</w:t>
            </w:r>
          </w:p>
        </w:tc>
        <w:tc>
          <w:tcPr>
            <w:tcW w:w="12474" w:type="dxa"/>
            <w:gridSpan w:val="2"/>
          </w:tcPr>
          <w:p w14:paraId="61FFACD0" w14:textId="4352D53A" w:rsidR="002C15A9" w:rsidRPr="006E1679" w:rsidRDefault="002C15A9" w:rsidP="002C15A9">
            <w:pPr>
              <w:pStyle w:val="ListParagraph"/>
              <w:ind w:left="0"/>
              <w:rPr>
                <w:rFonts w:ascii="Arial" w:hAnsi="Arial" w:cs="Arial"/>
                <w:u w:val="single"/>
              </w:rPr>
            </w:pPr>
            <w:r w:rsidRPr="006E1679">
              <w:rPr>
                <w:rFonts w:ascii="Arial" w:hAnsi="Arial" w:cs="Arial"/>
              </w:rPr>
              <w:t>Number of children or young people who receive direct support from the school nurse in the quarter in regards to a health care plan.</w:t>
            </w:r>
          </w:p>
        </w:tc>
      </w:tr>
      <w:tr w:rsidR="002C15A9" w:rsidRPr="006E1679" w14:paraId="1C03FF6D" w14:textId="77777777" w:rsidTr="009B4929">
        <w:trPr>
          <w:trHeight w:val="585"/>
        </w:trPr>
        <w:tc>
          <w:tcPr>
            <w:tcW w:w="992" w:type="dxa"/>
            <w:vMerge/>
          </w:tcPr>
          <w:p w14:paraId="0D639DA2" w14:textId="77777777" w:rsidR="002C15A9" w:rsidRPr="006E1679" w:rsidRDefault="002C15A9" w:rsidP="002C15A9">
            <w:pPr>
              <w:pStyle w:val="ListParagraph"/>
              <w:ind w:left="0"/>
              <w:rPr>
                <w:rFonts w:ascii="Arial" w:hAnsi="Arial" w:cs="Arial"/>
                <w:u w:val="single"/>
              </w:rPr>
            </w:pPr>
          </w:p>
        </w:tc>
        <w:tc>
          <w:tcPr>
            <w:tcW w:w="1702" w:type="dxa"/>
            <w:vMerge/>
          </w:tcPr>
          <w:p w14:paraId="41A3044D" w14:textId="77777777" w:rsidR="002C15A9" w:rsidRPr="006E1679" w:rsidRDefault="002C15A9" w:rsidP="002C15A9">
            <w:pPr>
              <w:pStyle w:val="ListParagraph"/>
              <w:ind w:left="0"/>
              <w:rPr>
                <w:rFonts w:ascii="Arial" w:hAnsi="Arial" w:cs="Arial"/>
                <w:u w:val="single"/>
              </w:rPr>
            </w:pPr>
          </w:p>
        </w:tc>
        <w:tc>
          <w:tcPr>
            <w:tcW w:w="1276" w:type="dxa"/>
            <w:vMerge/>
          </w:tcPr>
          <w:p w14:paraId="25E8DD82" w14:textId="77777777" w:rsidR="002C15A9" w:rsidRPr="006E1679" w:rsidRDefault="002C15A9" w:rsidP="002C15A9">
            <w:pPr>
              <w:pStyle w:val="ListParagraph"/>
              <w:ind w:left="0"/>
              <w:rPr>
                <w:rFonts w:ascii="Arial" w:hAnsi="Arial" w:cs="Arial"/>
                <w:u w:val="single"/>
              </w:rPr>
            </w:pPr>
          </w:p>
        </w:tc>
        <w:tc>
          <w:tcPr>
            <w:tcW w:w="12474" w:type="dxa"/>
            <w:gridSpan w:val="2"/>
          </w:tcPr>
          <w:p w14:paraId="176BC227" w14:textId="6BF3F731" w:rsidR="002C15A9" w:rsidRPr="006E1679" w:rsidRDefault="002C15A9" w:rsidP="002C15A9">
            <w:pPr>
              <w:pStyle w:val="ListParagraph"/>
              <w:ind w:left="0"/>
              <w:rPr>
                <w:rFonts w:ascii="Arial" w:hAnsi="Arial" w:cs="Arial"/>
                <w:u w:val="single"/>
              </w:rPr>
            </w:pPr>
            <w:r w:rsidRPr="006E1679">
              <w:rPr>
                <w:rFonts w:ascii="Arial" w:hAnsi="Arial" w:cs="Arial"/>
              </w:rPr>
              <w:t>Number of children or young people who receive direct support from the school nurse in the quarter in regards to an educational health care plan.</w:t>
            </w:r>
          </w:p>
        </w:tc>
      </w:tr>
      <w:tr w:rsidR="002C15A9" w:rsidRPr="006E1679" w14:paraId="0C44A81B" w14:textId="77777777" w:rsidTr="009B4929">
        <w:tc>
          <w:tcPr>
            <w:tcW w:w="992" w:type="dxa"/>
            <w:vMerge/>
          </w:tcPr>
          <w:p w14:paraId="636CE451" w14:textId="77777777" w:rsidR="002C15A9" w:rsidRPr="006E1679" w:rsidRDefault="002C15A9" w:rsidP="002C15A9">
            <w:pPr>
              <w:pStyle w:val="ListParagraph"/>
              <w:ind w:left="0"/>
              <w:rPr>
                <w:rFonts w:ascii="Arial" w:hAnsi="Arial" w:cs="Arial"/>
                <w:u w:val="single"/>
              </w:rPr>
            </w:pPr>
          </w:p>
        </w:tc>
        <w:tc>
          <w:tcPr>
            <w:tcW w:w="1702" w:type="dxa"/>
            <w:vMerge/>
          </w:tcPr>
          <w:p w14:paraId="637FD755" w14:textId="77777777" w:rsidR="002C15A9" w:rsidRPr="006E1679" w:rsidRDefault="002C15A9" w:rsidP="002C15A9">
            <w:pPr>
              <w:pStyle w:val="ListParagraph"/>
              <w:ind w:left="0"/>
              <w:rPr>
                <w:rFonts w:ascii="Arial" w:hAnsi="Arial" w:cs="Arial"/>
                <w:u w:val="single"/>
              </w:rPr>
            </w:pPr>
          </w:p>
        </w:tc>
        <w:tc>
          <w:tcPr>
            <w:tcW w:w="1276" w:type="dxa"/>
            <w:vMerge/>
          </w:tcPr>
          <w:p w14:paraId="3A74C4E6" w14:textId="77777777" w:rsidR="002C15A9" w:rsidRPr="006E1679" w:rsidRDefault="002C15A9" w:rsidP="002C15A9">
            <w:pPr>
              <w:pStyle w:val="ListParagraph"/>
              <w:ind w:left="0"/>
              <w:rPr>
                <w:rFonts w:ascii="Arial" w:hAnsi="Arial" w:cs="Arial"/>
                <w:u w:val="single"/>
              </w:rPr>
            </w:pPr>
          </w:p>
        </w:tc>
        <w:tc>
          <w:tcPr>
            <w:tcW w:w="12474" w:type="dxa"/>
            <w:gridSpan w:val="2"/>
          </w:tcPr>
          <w:p w14:paraId="595AD25A" w14:textId="5AF3FCB1" w:rsidR="002C15A9" w:rsidRPr="006E1679" w:rsidRDefault="002C15A9" w:rsidP="002C15A9">
            <w:pPr>
              <w:pStyle w:val="ListParagraph"/>
              <w:ind w:left="0"/>
              <w:rPr>
                <w:rFonts w:ascii="Arial" w:hAnsi="Arial" w:cs="Arial"/>
                <w:u w:val="single"/>
              </w:rPr>
            </w:pPr>
            <w:r w:rsidRPr="006E1679">
              <w:rPr>
                <w:rFonts w:ascii="Arial" w:hAnsi="Arial" w:cs="Arial"/>
              </w:rPr>
              <w:t>Number of training sessions for a school, which has been provided by the school nurse service in the quarter, in order for a school to support medical needs.</w:t>
            </w:r>
          </w:p>
        </w:tc>
      </w:tr>
      <w:tr w:rsidR="002C15A9" w:rsidRPr="006E1679" w14:paraId="03B857F3" w14:textId="77777777" w:rsidTr="009B4929">
        <w:tc>
          <w:tcPr>
            <w:tcW w:w="992" w:type="dxa"/>
          </w:tcPr>
          <w:p w14:paraId="4E8C24BE" w14:textId="71C14A2C" w:rsidR="002C15A9" w:rsidRPr="006E1679" w:rsidRDefault="004B1A65" w:rsidP="0012517F">
            <w:pPr>
              <w:pStyle w:val="ListParagraph"/>
              <w:ind w:left="0"/>
              <w:rPr>
                <w:rFonts w:ascii="Arial" w:hAnsi="Arial" w:cs="Arial"/>
              </w:rPr>
            </w:pPr>
            <w:r>
              <w:rPr>
                <w:rFonts w:ascii="Arial" w:hAnsi="Arial" w:cs="Arial"/>
              </w:rPr>
              <w:t>18</w:t>
            </w:r>
          </w:p>
        </w:tc>
        <w:tc>
          <w:tcPr>
            <w:tcW w:w="1702" w:type="dxa"/>
          </w:tcPr>
          <w:p w14:paraId="716A7971" w14:textId="499D9AC3" w:rsidR="002C15A9" w:rsidRPr="006E1679" w:rsidRDefault="002C15A9" w:rsidP="0012517F">
            <w:pPr>
              <w:rPr>
                <w:rFonts w:ascii="Arial" w:hAnsi="Arial" w:cs="Arial"/>
                <w:bCs/>
                <w:color w:val="000000"/>
              </w:rPr>
            </w:pPr>
            <w:r w:rsidRPr="006E1679">
              <w:rPr>
                <w:rFonts w:ascii="Arial" w:hAnsi="Arial" w:cs="Arial"/>
                <w:bCs/>
                <w:color w:val="000000"/>
              </w:rPr>
              <w:t>Transition to adult services reviews</w:t>
            </w:r>
          </w:p>
        </w:tc>
        <w:tc>
          <w:tcPr>
            <w:tcW w:w="1276" w:type="dxa"/>
          </w:tcPr>
          <w:p w14:paraId="746B2F65" w14:textId="77777777" w:rsidR="002C15A9" w:rsidRPr="006E1679" w:rsidRDefault="002C15A9" w:rsidP="002C15A9">
            <w:pPr>
              <w:rPr>
                <w:rFonts w:ascii="Arial" w:hAnsi="Arial" w:cs="Arial"/>
              </w:rPr>
            </w:pPr>
            <w:r w:rsidRPr="006E1679">
              <w:rPr>
                <w:rFonts w:ascii="Arial" w:hAnsi="Arial" w:cs="Arial"/>
              </w:rPr>
              <w:t>3.2.1.1</w:t>
            </w:r>
          </w:p>
          <w:p w14:paraId="1CC1DDE3" w14:textId="4F062AE1" w:rsidR="002C15A9" w:rsidRPr="006E1679" w:rsidRDefault="002C15A9" w:rsidP="002C15A9">
            <w:pPr>
              <w:pStyle w:val="ListParagraph"/>
              <w:ind w:left="0"/>
              <w:rPr>
                <w:rFonts w:ascii="Arial" w:hAnsi="Arial" w:cs="Arial"/>
                <w:u w:val="single"/>
              </w:rPr>
            </w:pPr>
            <w:r w:rsidRPr="006E1679">
              <w:rPr>
                <w:rFonts w:ascii="Arial" w:hAnsi="Arial" w:cs="Arial"/>
              </w:rPr>
              <w:t>3.2.4.1</w:t>
            </w:r>
          </w:p>
        </w:tc>
        <w:tc>
          <w:tcPr>
            <w:tcW w:w="12474" w:type="dxa"/>
            <w:gridSpan w:val="2"/>
          </w:tcPr>
          <w:p w14:paraId="546A0E6D" w14:textId="45A5E449" w:rsidR="002C15A9" w:rsidRPr="006E1679" w:rsidRDefault="002C15A9" w:rsidP="002C15A9">
            <w:pPr>
              <w:pStyle w:val="ListParagraph"/>
              <w:ind w:left="0"/>
              <w:rPr>
                <w:rFonts w:ascii="Arial" w:hAnsi="Arial" w:cs="Arial"/>
              </w:rPr>
            </w:pPr>
            <w:r w:rsidRPr="006E1679">
              <w:rPr>
                <w:rFonts w:ascii="Arial" w:hAnsi="Arial" w:cs="Arial"/>
              </w:rPr>
              <w:t>Number of young people who require a health review in order to support them to transition into adult services.</w:t>
            </w:r>
          </w:p>
        </w:tc>
      </w:tr>
    </w:tbl>
    <w:p w14:paraId="615413DA" w14:textId="77777777" w:rsidR="002C15A9" w:rsidRPr="006E1679" w:rsidRDefault="002C15A9" w:rsidP="00022FB8">
      <w:pPr>
        <w:rPr>
          <w:rFonts w:ascii="Arial" w:hAnsi="Arial" w:cs="Arial"/>
          <w:u w:val="single"/>
        </w:rPr>
      </w:pPr>
    </w:p>
    <w:tbl>
      <w:tblPr>
        <w:tblStyle w:val="TableGrid"/>
        <w:tblW w:w="16444" w:type="dxa"/>
        <w:tblInd w:w="-1281" w:type="dxa"/>
        <w:tblLayout w:type="fixed"/>
        <w:tblLook w:val="04A0" w:firstRow="1" w:lastRow="0" w:firstColumn="1" w:lastColumn="0" w:noHBand="0" w:noVBand="1"/>
      </w:tblPr>
      <w:tblGrid>
        <w:gridCol w:w="992"/>
        <w:gridCol w:w="1702"/>
        <w:gridCol w:w="1276"/>
        <w:gridCol w:w="1275"/>
        <w:gridCol w:w="11199"/>
      </w:tblGrid>
      <w:tr w:rsidR="002C15A9" w:rsidRPr="006E1679" w14:paraId="0A2C013B" w14:textId="77777777" w:rsidTr="009B4929">
        <w:tc>
          <w:tcPr>
            <w:tcW w:w="992" w:type="dxa"/>
          </w:tcPr>
          <w:p w14:paraId="6D3B5606" w14:textId="6C250789" w:rsidR="002C15A9" w:rsidRPr="00DF2D48" w:rsidRDefault="00DF2D48" w:rsidP="00875AE0">
            <w:pPr>
              <w:rPr>
                <w:rFonts w:ascii="Arial" w:hAnsi="Arial" w:cs="Arial"/>
                <w:sz w:val="20"/>
                <w:szCs w:val="20"/>
              </w:rPr>
            </w:pPr>
            <w:r>
              <w:rPr>
                <w:rFonts w:ascii="Arial" w:hAnsi="Arial" w:cs="Arial"/>
                <w:sz w:val="20"/>
                <w:szCs w:val="20"/>
              </w:rPr>
              <w:t xml:space="preserve">KPI </w:t>
            </w:r>
          </w:p>
        </w:tc>
        <w:tc>
          <w:tcPr>
            <w:tcW w:w="1702" w:type="dxa"/>
          </w:tcPr>
          <w:p w14:paraId="1860170C" w14:textId="77777777" w:rsidR="002C15A9" w:rsidRPr="006E1679" w:rsidRDefault="002C15A9" w:rsidP="00875AE0">
            <w:pPr>
              <w:rPr>
                <w:rFonts w:ascii="Arial" w:hAnsi="Arial" w:cs="Arial"/>
              </w:rPr>
            </w:pPr>
            <w:r w:rsidRPr="006E1679">
              <w:rPr>
                <w:rFonts w:ascii="Arial" w:hAnsi="Arial" w:cs="Arial"/>
              </w:rPr>
              <w:t>Key Performance Indicator</w:t>
            </w:r>
          </w:p>
        </w:tc>
        <w:tc>
          <w:tcPr>
            <w:tcW w:w="1276" w:type="dxa"/>
          </w:tcPr>
          <w:p w14:paraId="3960EC5E" w14:textId="3B26BAD5" w:rsidR="002C15A9" w:rsidRPr="006E1679" w:rsidRDefault="0012517F" w:rsidP="00875AE0">
            <w:pPr>
              <w:rPr>
                <w:rFonts w:ascii="Arial" w:hAnsi="Arial" w:cs="Arial"/>
              </w:rPr>
            </w:pPr>
            <w:r>
              <w:rPr>
                <w:rFonts w:ascii="Arial" w:hAnsi="Arial" w:cs="Arial"/>
              </w:rPr>
              <w:t>Related Outcomes</w:t>
            </w:r>
          </w:p>
        </w:tc>
        <w:tc>
          <w:tcPr>
            <w:tcW w:w="12474" w:type="dxa"/>
            <w:gridSpan w:val="2"/>
          </w:tcPr>
          <w:p w14:paraId="24772750" w14:textId="77777777" w:rsidR="002C15A9" w:rsidRPr="006E1679" w:rsidRDefault="002C15A9" w:rsidP="00875AE0">
            <w:pPr>
              <w:rPr>
                <w:rFonts w:ascii="Arial" w:hAnsi="Arial" w:cs="Arial"/>
              </w:rPr>
            </w:pPr>
            <w:r w:rsidRPr="006E1679">
              <w:rPr>
                <w:rFonts w:ascii="Arial" w:hAnsi="Arial" w:cs="Arial"/>
              </w:rPr>
              <w:t>Method of measurement - quarterly</w:t>
            </w:r>
          </w:p>
        </w:tc>
      </w:tr>
      <w:tr w:rsidR="002C15A9" w:rsidRPr="006E1679" w14:paraId="7C415403" w14:textId="77777777" w:rsidTr="009B4929">
        <w:trPr>
          <w:trHeight w:val="135"/>
        </w:trPr>
        <w:tc>
          <w:tcPr>
            <w:tcW w:w="992" w:type="dxa"/>
            <w:vMerge w:val="restart"/>
          </w:tcPr>
          <w:p w14:paraId="5537EDC1" w14:textId="10FB272E" w:rsidR="002C15A9" w:rsidRPr="006E1679" w:rsidRDefault="004B1A65" w:rsidP="00875AE0">
            <w:pPr>
              <w:rPr>
                <w:rFonts w:ascii="Arial" w:hAnsi="Arial" w:cs="Arial"/>
              </w:rPr>
            </w:pPr>
            <w:r>
              <w:rPr>
                <w:rFonts w:ascii="Arial" w:hAnsi="Arial" w:cs="Arial"/>
              </w:rPr>
              <w:t>19</w:t>
            </w:r>
          </w:p>
        </w:tc>
        <w:tc>
          <w:tcPr>
            <w:tcW w:w="1702" w:type="dxa"/>
            <w:vMerge w:val="restart"/>
          </w:tcPr>
          <w:p w14:paraId="5DA8DD3A" w14:textId="77777777" w:rsidR="002C15A9" w:rsidRPr="006E1679" w:rsidRDefault="002C15A9" w:rsidP="00875AE0">
            <w:pPr>
              <w:rPr>
                <w:rFonts w:ascii="Arial" w:hAnsi="Arial" w:cs="Arial"/>
              </w:rPr>
            </w:pPr>
            <w:r w:rsidRPr="006E1679">
              <w:rPr>
                <w:rFonts w:ascii="Arial" w:hAnsi="Arial" w:cs="Arial"/>
              </w:rPr>
              <w:t>Universal Plus support to Young parents</w:t>
            </w:r>
          </w:p>
        </w:tc>
        <w:tc>
          <w:tcPr>
            <w:tcW w:w="1276" w:type="dxa"/>
            <w:vMerge w:val="restart"/>
          </w:tcPr>
          <w:p w14:paraId="323BEB4A" w14:textId="4A0EFF2F" w:rsidR="002C15A9" w:rsidRPr="006E1679" w:rsidRDefault="002C15A9" w:rsidP="00875AE0">
            <w:pPr>
              <w:rPr>
                <w:rFonts w:ascii="Arial" w:hAnsi="Arial" w:cs="Arial"/>
              </w:rPr>
            </w:pPr>
            <w:r w:rsidRPr="006E1679">
              <w:rPr>
                <w:rFonts w:ascii="Arial" w:hAnsi="Arial" w:cs="Arial"/>
              </w:rPr>
              <w:t>3.2.1.1</w:t>
            </w:r>
            <w:r w:rsidR="00DE2CC7" w:rsidRPr="006E1679">
              <w:rPr>
                <w:rFonts w:ascii="Arial" w:hAnsi="Arial" w:cs="Arial"/>
              </w:rPr>
              <w:t>-3</w:t>
            </w:r>
          </w:p>
          <w:p w14:paraId="28F3266A" w14:textId="77777777" w:rsidR="002C15A9" w:rsidRPr="006E1679" w:rsidRDefault="002C15A9" w:rsidP="00875AE0">
            <w:pPr>
              <w:rPr>
                <w:rFonts w:ascii="Arial" w:hAnsi="Arial" w:cs="Arial"/>
              </w:rPr>
            </w:pPr>
            <w:r w:rsidRPr="006E1679">
              <w:rPr>
                <w:rFonts w:ascii="Arial" w:hAnsi="Arial" w:cs="Arial"/>
              </w:rPr>
              <w:t>3.2.1.6</w:t>
            </w:r>
          </w:p>
          <w:p w14:paraId="2FD83687" w14:textId="2410E8DA" w:rsidR="002C15A9" w:rsidRPr="006E1679" w:rsidRDefault="002C15A9" w:rsidP="00875AE0">
            <w:pPr>
              <w:rPr>
                <w:rFonts w:ascii="Arial" w:hAnsi="Arial" w:cs="Arial"/>
              </w:rPr>
            </w:pPr>
            <w:r w:rsidRPr="006E1679">
              <w:rPr>
                <w:rFonts w:ascii="Arial" w:hAnsi="Arial" w:cs="Arial"/>
              </w:rPr>
              <w:t>3.2.2.1</w:t>
            </w:r>
            <w:r w:rsidR="00DE2CC7" w:rsidRPr="006E1679">
              <w:rPr>
                <w:rFonts w:ascii="Arial" w:hAnsi="Arial" w:cs="Arial"/>
              </w:rPr>
              <w:t>-4</w:t>
            </w:r>
          </w:p>
          <w:p w14:paraId="14B0B2E3" w14:textId="61BB6ACE" w:rsidR="002C15A9" w:rsidRPr="006E1679" w:rsidRDefault="002C15A9" w:rsidP="00875AE0">
            <w:pPr>
              <w:rPr>
                <w:rFonts w:ascii="Arial" w:hAnsi="Arial" w:cs="Arial"/>
              </w:rPr>
            </w:pPr>
            <w:r w:rsidRPr="006E1679">
              <w:rPr>
                <w:rFonts w:ascii="Arial" w:hAnsi="Arial" w:cs="Arial"/>
              </w:rPr>
              <w:t>3.2.2.6</w:t>
            </w:r>
            <w:r w:rsidR="00DE2CC7" w:rsidRPr="006E1679">
              <w:rPr>
                <w:rFonts w:ascii="Arial" w:hAnsi="Arial" w:cs="Arial"/>
              </w:rPr>
              <w:t>-9</w:t>
            </w:r>
          </w:p>
          <w:p w14:paraId="19CF4735" w14:textId="6DFD5AE4" w:rsidR="002C15A9" w:rsidRPr="006E1679" w:rsidRDefault="002C15A9" w:rsidP="00875AE0">
            <w:pPr>
              <w:rPr>
                <w:rFonts w:ascii="Arial" w:hAnsi="Arial" w:cs="Arial"/>
              </w:rPr>
            </w:pPr>
            <w:r w:rsidRPr="006E1679">
              <w:rPr>
                <w:rFonts w:ascii="Arial" w:hAnsi="Arial" w:cs="Arial"/>
              </w:rPr>
              <w:t>3.2.3.1</w:t>
            </w:r>
            <w:r w:rsidR="00DE2CC7" w:rsidRPr="006E1679">
              <w:rPr>
                <w:rFonts w:ascii="Arial" w:hAnsi="Arial" w:cs="Arial"/>
              </w:rPr>
              <w:t>-2</w:t>
            </w:r>
          </w:p>
          <w:p w14:paraId="49D62051" w14:textId="77777777" w:rsidR="002C15A9" w:rsidRPr="006E1679" w:rsidRDefault="002C15A9" w:rsidP="00875AE0">
            <w:pPr>
              <w:rPr>
                <w:rFonts w:ascii="Arial" w:hAnsi="Arial" w:cs="Arial"/>
              </w:rPr>
            </w:pPr>
            <w:r w:rsidRPr="006E1679">
              <w:rPr>
                <w:rFonts w:ascii="Arial" w:hAnsi="Arial" w:cs="Arial"/>
              </w:rPr>
              <w:t>3.2.4.1</w:t>
            </w:r>
          </w:p>
          <w:p w14:paraId="36A297F2" w14:textId="77777777" w:rsidR="002C15A9" w:rsidRPr="006E1679" w:rsidRDefault="002C15A9" w:rsidP="00875AE0">
            <w:pPr>
              <w:rPr>
                <w:rFonts w:ascii="Arial" w:hAnsi="Arial" w:cs="Arial"/>
              </w:rPr>
            </w:pPr>
          </w:p>
        </w:tc>
        <w:tc>
          <w:tcPr>
            <w:tcW w:w="1275" w:type="dxa"/>
          </w:tcPr>
          <w:p w14:paraId="5DD1DD07" w14:textId="77777777" w:rsidR="002C15A9" w:rsidRPr="00F73BC6" w:rsidRDefault="002C15A9" w:rsidP="00875AE0">
            <w:pPr>
              <w:rPr>
                <w:rFonts w:ascii="Arial" w:hAnsi="Arial" w:cs="Arial"/>
                <w:color w:val="000000"/>
                <w:sz w:val="16"/>
                <w:szCs w:val="16"/>
              </w:rPr>
            </w:pPr>
            <w:r w:rsidRPr="00F73BC6">
              <w:rPr>
                <w:rFonts w:ascii="Arial" w:hAnsi="Arial" w:cs="Arial"/>
                <w:color w:val="000000"/>
                <w:sz w:val="16"/>
                <w:szCs w:val="16"/>
              </w:rPr>
              <w:t>numerator</w:t>
            </w:r>
          </w:p>
        </w:tc>
        <w:tc>
          <w:tcPr>
            <w:tcW w:w="11199" w:type="dxa"/>
          </w:tcPr>
          <w:p w14:paraId="57192F88" w14:textId="42EBCF27" w:rsidR="002C15A9" w:rsidRPr="006E1679" w:rsidRDefault="002C15A9" w:rsidP="00875AE0">
            <w:pPr>
              <w:rPr>
                <w:rFonts w:ascii="Arial" w:hAnsi="Arial" w:cs="Arial"/>
                <w:color w:val="000000"/>
              </w:rPr>
            </w:pPr>
            <w:r w:rsidRPr="006E1679">
              <w:rPr>
                <w:rFonts w:ascii="Arial" w:hAnsi="Arial" w:cs="Arial"/>
                <w:color w:val="000000"/>
              </w:rPr>
              <w:t>Number of Young Parents (u</w:t>
            </w:r>
            <w:r w:rsidR="002C2507">
              <w:rPr>
                <w:rFonts w:ascii="Arial" w:hAnsi="Arial" w:cs="Arial"/>
                <w:color w:val="000000"/>
              </w:rPr>
              <w:t xml:space="preserve">nder 20 years) </w:t>
            </w:r>
            <w:r w:rsidRPr="006E1679">
              <w:rPr>
                <w:rFonts w:ascii="Arial" w:hAnsi="Arial" w:cs="Arial"/>
                <w:color w:val="000000"/>
              </w:rPr>
              <w:t>receiving UP or UPP additional support from a named HV in the quarter</w:t>
            </w:r>
            <w:r w:rsidR="002C2507">
              <w:rPr>
                <w:rFonts w:ascii="Arial" w:hAnsi="Arial" w:cs="Arial"/>
                <w:color w:val="000000"/>
              </w:rPr>
              <w:t>.</w:t>
            </w:r>
          </w:p>
        </w:tc>
      </w:tr>
      <w:tr w:rsidR="002C15A9" w:rsidRPr="006E1679" w14:paraId="4BAF26EE" w14:textId="77777777" w:rsidTr="009B4929">
        <w:trPr>
          <w:trHeight w:val="135"/>
        </w:trPr>
        <w:tc>
          <w:tcPr>
            <w:tcW w:w="992" w:type="dxa"/>
            <w:vMerge/>
          </w:tcPr>
          <w:p w14:paraId="7140EE99" w14:textId="77777777" w:rsidR="002C15A9" w:rsidRPr="006E1679" w:rsidRDefault="002C15A9" w:rsidP="00875AE0">
            <w:pPr>
              <w:rPr>
                <w:rFonts w:ascii="Arial" w:hAnsi="Arial" w:cs="Arial"/>
              </w:rPr>
            </w:pPr>
          </w:p>
        </w:tc>
        <w:tc>
          <w:tcPr>
            <w:tcW w:w="1702" w:type="dxa"/>
            <w:vMerge/>
          </w:tcPr>
          <w:p w14:paraId="630E58FE" w14:textId="77777777" w:rsidR="002C15A9" w:rsidRPr="006E1679" w:rsidRDefault="002C15A9" w:rsidP="00875AE0">
            <w:pPr>
              <w:rPr>
                <w:rFonts w:ascii="Arial" w:hAnsi="Arial" w:cs="Arial"/>
              </w:rPr>
            </w:pPr>
          </w:p>
        </w:tc>
        <w:tc>
          <w:tcPr>
            <w:tcW w:w="1276" w:type="dxa"/>
            <w:vMerge/>
          </w:tcPr>
          <w:p w14:paraId="3878FA64" w14:textId="77777777" w:rsidR="002C15A9" w:rsidRPr="006E1679" w:rsidRDefault="002C15A9" w:rsidP="00875AE0">
            <w:pPr>
              <w:rPr>
                <w:rFonts w:ascii="Arial" w:hAnsi="Arial" w:cs="Arial"/>
              </w:rPr>
            </w:pPr>
          </w:p>
        </w:tc>
        <w:tc>
          <w:tcPr>
            <w:tcW w:w="1275" w:type="dxa"/>
          </w:tcPr>
          <w:p w14:paraId="416E8338" w14:textId="77777777" w:rsidR="002C15A9" w:rsidRPr="00F73BC6" w:rsidRDefault="002C15A9" w:rsidP="00875AE0">
            <w:pPr>
              <w:rPr>
                <w:rFonts w:ascii="Arial" w:hAnsi="Arial" w:cs="Arial"/>
                <w:color w:val="000000"/>
                <w:sz w:val="16"/>
                <w:szCs w:val="16"/>
              </w:rPr>
            </w:pPr>
            <w:r w:rsidRPr="00F73BC6">
              <w:rPr>
                <w:rFonts w:ascii="Arial" w:hAnsi="Arial" w:cs="Arial"/>
                <w:color w:val="000000"/>
                <w:sz w:val="16"/>
                <w:szCs w:val="16"/>
              </w:rPr>
              <w:t>denominator</w:t>
            </w:r>
          </w:p>
        </w:tc>
        <w:tc>
          <w:tcPr>
            <w:tcW w:w="11199" w:type="dxa"/>
          </w:tcPr>
          <w:p w14:paraId="47ACCFDD" w14:textId="77777777" w:rsidR="002C15A9" w:rsidRPr="006E1679" w:rsidRDefault="002C15A9" w:rsidP="00875AE0">
            <w:pPr>
              <w:rPr>
                <w:rFonts w:ascii="Arial" w:hAnsi="Arial" w:cs="Arial"/>
                <w:color w:val="000000"/>
              </w:rPr>
            </w:pPr>
            <w:r w:rsidRPr="006E1679">
              <w:rPr>
                <w:rFonts w:ascii="Arial" w:hAnsi="Arial" w:cs="Arial"/>
                <w:color w:val="000000"/>
              </w:rPr>
              <w:t>Number of Young Parents who are under twenty years in the quarter.</w:t>
            </w:r>
          </w:p>
        </w:tc>
      </w:tr>
      <w:tr w:rsidR="002C15A9" w:rsidRPr="006E1679" w14:paraId="50762D3A" w14:textId="77777777" w:rsidTr="009B4929">
        <w:trPr>
          <w:trHeight w:val="135"/>
        </w:trPr>
        <w:tc>
          <w:tcPr>
            <w:tcW w:w="992" w:type="dxa"/>
            <w:vMerge/>
          </w:tcPr>
          <w:p w14:paraId="1975438B" w14:textId="77777777" w:rsidR="002C15A9" w:rsidRPr="006E1679" w:rsidRDefault="002C15A9" w:rsidP="00875AE0">
            <w:pPr>
              <w:rPr>
                <w:rFonts w:ascii="Arial" w:hAnsi="Arial" w:cs="Arial"/>
              </w:rPr>
            </w:pPr>
          </w:p>
        </w:tc>
        <w:tc>
          <w:tcPr>
            <w:tcW w:w="1702" w:type="dxa"/>
            <w:vMerge/>
          </w:tcPr>
          <w:p w14:paraId="42ACDF1F" w14:textId="77777777" w:rsidR="002C15A9" w:rsidRPr="006E1679" w:rsidRDefault="002C15A9" w:rsidP="00875AE0">
            <w:pPr>
              <w:rPr>
                <w:rFonts w:ascii="Arial" w:hAnsi="Arial" w:cs="Arial"/>
              </w:rPr>
            </w:pPr>
          </w:p>
        </w:tc>
        <w:tc>
          <w:tcPr>
            <w:tcW w:w="1276" w:type="dxa"/>
            <w:vMerge/>
          </w:tcPr>
          <w:p w14:paraId="7CF887DE" w14:textId="77777777" w:rsidR="002C15A9" w:rsidRPr="006E1679" w:rsidRDefault="002C15A9" w:rsidP="00875AE0">
            <w:pPr>
              <w:rPr>
                <w:rFonts w:ascii="Arial" w:hAnsi="Arial" w:cs="Arial"/>
              </w:rPr>
            </w:pPr>
          </w:p>
        </w:tc>
        <w:tc>
          <w:tcPr>
            <w:tcW w:w="1275" w:type="dxa"/>
          </w:tcPr>
          <w:p w14:paraId="2B93BEF2" w14:textId="77777777" w:rsidR="002C15A9" w:rsidRPr="00F73BC6" w:rsidRDefault="002C15A9" w:rsidP="00875AE0">
            <w:pPr>
              <w:rPr>
                <w:rFonts w:ascii="Arial" w:hAnsi="Arial" w:cs="Arial"/>
                <w:color w:val="000000"/>
                <w:sz w:val="16"/>
                <w:szCs w:val="16"/>
              </w:rPr>
            </w:pPr>
            <w:r w:rsidRPr="00F73BC6">
              <w:rPr>
                <w:rFonts w:ascii="Arial" w:hAnsi="Arial" w:cs="Arial"/>
                <w:color w:val="000000"/>
                <w:sz w:val="16"/>
                <w:szCs w:val="16"/>
              </w:rPr>
              <w:t>numerator</w:t>
            </w:r>
          </w:p>
        </w:tc>
        <w:tc>
          <w:tcPr>
            <w:tcW w:w="11199" w:type="dxa"/>
          </w:tcPr>
          <w:p w14:paraId="5E111597" w14:textId="77777777" w:rsidR="002C15A9" w:rsidRPr="006E1679" w:rsidRDefault="002C15A9" w:rsidP="00875AE0">
            <w:pPr>
              <w:rPr>
                <w:rFonts w:ascii="Arial" w:hAnsi="Arial" w:cs="Arial"/>
                <w:color w:val="000000"/>
              </w:rPr>
            </w:pPr>
            <w:r w:rsidRPr="006E1679">
              <w:rPr>
                <w:rFonts w:ascii="Arial" w:hAnsi="Arial" w:cs="Arial"/>
                <w:color w:val="000000"/>
              </w:rPr>
              <w:t>Number of Young parents referred to smoking cessation services.</w:t>
            </w:r>
          </w:p>
        </w:tc>
      </w:tr>
      <w:tr w:rsidR="002C15A9" w:rsidRPr="006E1679" w14:paraId="5D807103" w14:textId="77777777" w:rsidTr="009B4929">
        <w:trPr>
          <w:trHeight w:val="135"/>
        </w:trPr>
        <w:tc>
          <w:tcPr>
            <w:tcW w:w="992" w:type="dxa"/>
            <w:vMerge/>
          </w:tcPr>
          <w:p w14:paraId="60B1EF12" w14:textId="77777777" w:rsidR="002C15A9" w:rsidRPr="006E1679" w:rsidRDefault="002C15A9" w:rsidP="00875AE0">
            <w:pPr>
              <w:rPr>
                <w:rFonts w:ascii="Arial" w:hAnsi="Arial" w:cs="Arial"/>
              </w:rPr>
            </w:pPr>
          </w:p>
        </w:tc>
        <w:tc>
          <w:tcPr>
            <w:tcW w:w="1702" w:type="dxa"/>
            <w:vMerge/>
          </w:tcPr>
          <w:p w14:paraId="252D800C" w14:textId="77777777" w:rsidR="002C15A9" w:rsidRPr="006E1679" w:rsidRDefault="002C15A9" w:rsidP="00875AE0">
            <w:pPr>
              <w:rPr>
                <w:rFonts w:ascii="Arial" w:hAnsi="Arial" w:cs="Arial"/>
              </w:rPr>
            </w:pPr>
          </w:p>
        </w:tc>
        <w:tc>
          <w:tcPr>
            <w:tcW w:w="1276" w:type="dxa"/>
            <w:vMerge/>
          </w:tcPr>
          <w:p w14:paraId="5D962586" w14:textId="77777777" w:rsidR="002C15A9" w:rsidRPr="006E1679" w:rsidRDefault="002C15A9" w:rsidP="00875AE0">
            <w:pPr>
              <w:rPr>
                <w:rFonts w:ascii="Arial" w:hAnsi="Arial" w:cs="Arial"/>
              </w:rPr>
            </w:pPr>
          </w:p>
        </w:tc>
        <w:tc>
          <w:tcPr>
            <w:tcW w:w="1275" w:type="dxa"/>
          </w:tcPr>
          <w:p w14:paraId="497F78E7" w14:textId="77777777" w:rsidR="002C15A9" w:rsidRPr="00F73BC6" w:rsidRDefault="002C15A9" w:rsidP="00875AE0">
            <w:pPr>
              <w:rPr>
                <w:rFonts w:ascii="Arial" w:hAnsi="Arial" w:cs="Arial"/>
                <w:color w:val="000000"/>
                <w:sz w:val="16"/>
                <w:szCs w:val="16"/>
              </w:rPr>
            </w:pPr>
            <w:r w:rsidRPr="00F73BC6">
              <w:rPr>
                <w:rFonts w:ascii="Arial" w:hAnsi="Arial" w:cs="Arial"/>
                <w:color w:val="000000"/>
                <w:sz w:val="16"/>
                <w:szCs w:val="16"/>
              </w:rPr>
              <w:t>denominator</w:t>
            </w:r>
          </w:p>
        </w:tc>
        <w:tc>
          <w:tcPr>
            <w:tcW w:w="11199" w:type="dxa"/>
          </w:tcPr>
          <w:p w14:paraId="3A4E00C6" w14:textId="65D49D4C" w:rsidR="002C15A9" w:rsidRPr="006E1679" w:rsidRDefault="002C15A9" w:rsidP="00875AE0">
            <w:pPr>
              <w:rPr>
                <w:rFonts w:ascii="Arial" w:hAnsi="Arial" w:cs="Arial"/>
                <w:color w:val="000000"/>
              </w:rPr>
            </w:pPr>
            <w:r w:rsidRPr="006E1679">
              <w:rPr>
                <w:rFonts w:ascii="Arial" w:hAnsi="Arial" w:cs="Arial"/>
                <w:color w:val="000000"/>
              </w:rPr>
              <w:t>Number of Young parents identified as smokers</w:t>
            </w:r>
            <w:r w:rsidR="001379DA">
              <w:rPr>
                <w:rFonts w:ascii="Arial" w:hAnsi="Arial" w:cs="Arial"/>
                <w:color w:val="000000"/>
              </w:rPr>
              <w:t>.</w:t>
            </w:r>
          </w:p>
        </w:tc>
      </w:tr>
      <w:tr w:rsidR="002C15A9" w:rsidRPr="006E1679" w14:paraId="763E8775" w14:textId="77777777" w:rsidTr="009B4929">
        <w:trPr>
          <w:trHeight w:val="135"/>
        </w:trPr>
        <w:tc>
          <w:tcPr>
            <w:tcW w:w="992" w:type="dxa"/>
            <w:vMerge/>
          </w:tcPr>
          <w:p w14:paraId="237C6C10" w14:textId="77777777" w:rsidR="002C15A9" w:rsidRPr="006E1679" w:rsidRDefault="002C15A9" w:rsidP="00875AE0">
            <w:pPr>
              <w:rPr>
                <w:rFonts w:ascii="Arial" w:hAnsi="Arial" w:cs="Arial"/>
              </w:rPr>
            </w:pPr>
          </w:p>
        </w:tc>
        <w:tc>
          <w:tcPr>
            <w:tcW w:w="1702" w:type="dxa"/>
            <w:vMerge/>
          </w:tcPr>
          <w:p w14:paraId="774A71D5" w14:textId="77777777" w:rsidR="002C15A9" w:rsidRPr="006E1679" w:rsidRDefault="002C15A9" w:rsidP="00875AE0">
            <w:pPr>
              <w:rPr>
                <w:rFonts w:ascii="Arial" w:hAnsi="Arial" w:cs="Arial"/>
              </w:rPr>
            </w:pPr>
          </w:p>
        </w:tc>
        <w:tc>
          <w:tcPr>
            <w:tcW w:w="1276" w:type="dxa"/>
            <w:vMerge/>
          </w:tcPr>
          <w:p w14:paraId="7DFDF847" w14:textId="77777777" w:rsidR="002C15A9" w:rsidRPr="006E1679" w:rsidRDefault="002C15A9" w:rsidP="00875AE0">
            <w:pPr>
              <w:rPr>
                <w:rFonts w:ascii="Arial" w:hAnsi="Arial" w:cs="Arial"/>
              </w:rPr>
            </w:pPr>
          </w:p>
        </w:tc>
        <w:tc>
          <w:tcPr>
            <w:tcW w:w="12474" w:type="dxa"/>
            <w:gridSpan w:val="2"/>
          </w:tcPr>
          <w:p w14:paraId="69D6F33E" w14:textId="37C1C7CA" w:rsidR="002C15A9" w:rsidRPr="006E1679" w:rsidRDefault="00DE2CC7" w:rsidP="00875AE0">
            <w:pPr>
              <w:rPr>
                <w:rFonts w:ascii="Arial" w:hAnsi="Arial" w:cs="Arial"/>
                <w:color w:val="000000"/>
              </w:rPr>
            </w:pPr>
            <w:r w:rsidRPr="006E1679">
              <w:rPr>
                <w:rFonts w:ascii="Arial" w:hAnsi="Arial" w:cs="Arial"/>
                <w:color w:val="000000"/>
              </w:rPr>
              <w:t xml:space="preserve">                     </w:t>
            </w:r>
            <w:r w:rsidR="002C15A9" w:rsidRPr="006E1679">
              <w:rPr>
                <w:rFonts w:ascii="Arial" w:hAnsi="Arial" w:cs="Arial"/>
                <w:color w:val="000000"/>
              </w:rPr>
              <w:t>% of Young Parents Breastfeeding at 6-8 weeks.</w:t>
            </w:r>
          </w:p>
        </w:tc>
      </w:tr>
      <w:tr w:rsidR="002C15A9" w:rsidRPr="006E1679" w14:paraId="3AF512A8" w14:textId="77777777" w:rsidTr="009B4929">
        <w:trPr>
          <w:trHeight w:val="135"/>
        </w:trPr>
        <w:tc>
          <w:tcPr>
            <w:tcW w:w="992" w:type="dxa"/>
            <w:vMerge/>
          </w:tcPr>
          <w:p w14:paraId="53A0F9A0" w14:textId="77777777" w:rsidR="002C15A9" w:rsidRPr="006E1679" w:rsidRDefault="002C15A9" w:rsidP="00875AE0">
            <w:pPr>
              <w:rPr>
                <w:rFonts w:ascii="Arial" w:hAnsi="Arial" w:cs="Arial"/>
              </w:rPr>
            </w:pPr>
          </w:p>
        </w:tc>
        <w:tc>
          <w:tcPr>
            <w:tcW w:w="1702" w:type="dxa"/>
            <w:vMerge/>
          </w:tcPr>
          <w:p w14:paraId="619549C9" w14:textId="77777777" w:rsidR="002C15A9" w:rsidRPr="006E1679" w:rsidRDefault="002C15A9" w:rsidP="00875AE0">
            <w:pPr>
              <w:rPr>
                <w:rFonts w:ascii="Arial" w:hAnsi="Arial" w:cs="Arial"/>
              </w:rPr>
            </w:pPr>
          </w:p>
        </w:tc>
        <w:tc>
          <w:tcPr>
            <w:tcW w:w="1276" w:type="dxa"/>
            <w:vMerge/>
          </w:tcPr>
          <w:p w14:paraId="373C9BFB" w14:textId="77777777" w:rsidR="002C15A9" w:rsidRPr="006E1679" w:rsidRDefault="002C15A9" w:rsidP="00875AE0">
            <w:pPr>
              <w:rPr>
                <w:rFonts w:ascii="Arial" w:hAnsi="Arial" w:cs="Arial"/>
              </w:rPr>
            </w:pPr>
          </w:p>
        </w:tc>
        <w:tc>
          <w:tcPr>
            <w:tcW w:w="1275" w:type="dxa"/>
          </w:tcPr>
          <w:p w14:paraId="6B49B181" w14:textId="2E0F4691" w:rsidR="002C15A9" w:rsidRPr="00F73BC6" w:rsidRDefault="00022FB8" w:rsidP="00875AE0">
            <w:pPr>
              <w:rPr>
                <w:rFonts w:ascii="Arial" w:hAnsi="Arial" w:cs="Arial"/>
                <w:color w:val="000000"/>
                <w:sz w:val="16"/>
                <w:szCs w:val="16"/>
              </w:rPr>
            </w:pPr>
            <w:r w:rsidRPr="00F73BC6">
              <w:rPr>
                <w:rFonts w:ascii="Arial" w:hAnsi="Arial" w:cs="Arial"/>
                <w:color w:val="000000"/>
                <w:sz w:val="16"/>
                <w:szCs w:val="16"/>
              </w:rPr>
              <w:t>numerator</w:t>
            </w:r>
          </w:p>
        </w:tc>
        <w:tc>
          <w:tcPr>
            <w:tcW w:w="11199" w:type="dxa"/>
          </w:tcPr>
          <w:p w14:paraId="2B38BE9B" w14:textId="41557CB8" w:rsidR="002C15A9" w:rsidRPr="006E1679" w:rsidRDefault="00022FB8" w:rsidP="00875AE0">
            <w:pPr>
              <w:rPr>
                <w:rFonts w:ascii="Arial" w:hAnsi="Arial" w:cs="Arial"/>
                <w:color w:val="000000"/>
              </w:rPr>
            </w:pPr>
            <w:r w:rsidRPr="006E1679">
              <w:rPr>
                <w:rFonts w:ascii="Arial" w:hAnsi="Arial" w:cs="Arial"/>
              </w:rPr>
              <w:t>Number of families who show improved parenting skills following interventions or UP/ UPP support from the health visitor in the quarter.</w:t>
            </w:r>
          </w:p>
        </w:tc>
      </w:tr>
      <w:tr w:rsidR="002C15A9" w:rsidRPr="006E1679" w14:paraId="46E336CD" w14:textId="77777777" w:rsidTr="009B4929">
        <w:trPr>
          <w:trHeight w:val="135"/>
        </w:trPr>
        <w:tc>
          <w:tcPr>
            <w:tcW w:w="992" w:type="dxa"/>
            <w:vMerge/>
          </w:tcPr>
          <w:p w14:paraId="5AE1DE7F" w14:textId="77777777" w:rsidR="002C15A9" w:rsidRPr="006E1679" w:rsidRDefault="002C15A9" w:rsidP="00875AE0">
            <w:pPr>
              <w:rPr>
                <w:rFonts w:ascii="Arial" w:hAnsi="Arial" w:cs="Arial"/>
              </w:rPr>
            </w:pPr>
          </w:p>
        </w:tc>
        <w:tc>
          <w:tcPr>
            <w:tcW w:w="1702" w:type="dxa"/>
            <w:vMerge/>
          </w:tcPr>
          <w:p w14:paraId="2621892D" w14:textId="77777777" w:rsidR="002C15A9" w:rsidRPr="006E1679" w:rsidRDefault="002C15A9" w:rsidP="00875AE0">
            <w:pPr>
              <w:rPr>
                <w:rFonts w:ascii="Arial" w:hAnsi="Arial" w:cs="Arial"/>
              </w:rPr>
            </w:pPr>
          </w:p>
        </w:tc>
        <w:tc>
          <w:tcPr>
            <w:tcW w:w="1276" w:type="dxa"/>
            <w:vMerge/>
          </w:tcPr>
          <w:p w14:paraId="6F98516C" w14:textId="77777777" w:rsidR="002C15A9" w:rsidRPr="006E1679" w:rsidRDefault="002C15A9" w:rsidP="00875AE0">
            <w:pPr>
              <w:rPr>
                <w:rFonts w:ascii="Arial" w:hAnsi="Arial" w:cs="Arial"/>
              </w:rPr>
            </w:pPr>
          </w:p>
        </w:tc>
        <w:tc>
          <w:tcPr>
            <w:tcW w:w="1275" w:type="dxa"/>
          </w:tcPr>
          <w:p w14:paraId="6894BA96" w14:textId="7456FFAE" w:rsidR="002C15A9" w:rsidRPr="00F73BC6" w:rsidRDefault="00022FB8" w:rsidP="00875AE0">
            <w:pPr>
              <w:rPr>
                <w:rFonts w:ascii="Arial" w:hAnsi="Arial" w:cs="Arial"/>
                <w:color w:val="000000"/>
                <w:sz w:val="16"/>
                <w:szCs w:val="16"/>
              </w:rPr>
            </w:pPr>
            <w:r w:rsidRPr="00F73BC6">
              <w:rPr>
                <w:rFonts w:ascii="Arial" w:hAnsi="Arial" w:cs="Arial"/>
                <w:color w:val="000000"/>
                <w:sz w:val="16"/>
                <w:szCs w:val="16"/>
              </w:rPr>
              <w:t>denominator</w:t>
            </w:r>
          </w:p>
        </w:tc>
        <w:tc>
          <w:tcPr>
            <w:tcW w:w="11199" w:type="dxa"/>
          </w:tcPr>
          <w:p w14:paraId="4178806A" w14:textId="28A35A3B" w:rsidR="002C15A9" w:rsidRPr="006E1679" w:rsidRDefault="00022FB8" w:rsidP="00875AE0">
            <w:pPr>
              <w:rPr>
                <w:rFonts w:ascii="Arial" w:hAnsi="Arial" w:cs="Arial"/>
                <w:color w:val="000000"/>
              </w:rPr>
            </w:pPr>
            <w:r w:rsidRPr="006E1679">
              <w:rPr>
                <w:rFonts w:ascii="Arial" w:hAnsi="Arial" w:cs="Arial"/>
              </w:rPr>
              <w:t>Number of young parents supported by the health visitor team in the quarter in regards to parenting support who have received a NBO assessment</w:t>
            </w:r>
            <w:r w:rsidR="001379DA">
              <w:rPr>
                <w:rFonts w:ascii="Arial" w:hAnsi="Arial" w:cs="Arial"/>
              </w:rPr>
              <w:t>.</w:t>
            </w:r>
          </w:p>
        </w:tc>
      </w:tr>
      <w:tr w:rsidR="002C15A9" w:rsidRPr="006E1679" w14:paraId="2F98C9B1" w14:textId="77777777" w:rsidTr="009B4929">
        <w:trPr>
          <w:trHeight w:val="135"/>
        </w:trPr>
        <w:tc>
          <w:tcPr>
            <w:tcW w:w="992" w:type="dxa"/>
            <w:vMerge/>
          </w:tcPr>
          <w:p w14:paraId="155AEF8B" w14:textId="77777777" w:rsidR="002C15A9" w:rsidRPr="006E1679" w:rsidRDefault="002C15A9" w:rsidP="00875AE0">
            <w:pPr>
              <w:rPr>
                <w:rFonts w:ascii="Arial" w:hAnsi="Arial" w:cs="Arial"/>
              </w:rPr>
            </w:pPr>
          </w:p>
        </w:tc>
        <w:tc>
          <w:tcPr>
            <w:tcW w:w="1702" w:type="dxa"/>
            <w:vMerge/>
          </w:tcPr>
          <w:p w14:paraId="5CA46682" w14:textId="77777777" w:rsidR="002C15A9" w:rsidRPr="006E1679" w:rsidRDefault="002C15A9" w:rsidP="00875AE0">
            <w:pPr>
              <w:rPr>
                <w:rFonts w:ascii="Arial" w:hAnsi="Arial" w:cs="Arial"/>
              </w:rPr>
            </w:pPr>
          </w:p>
        </w:tc>
        <w:tc>
          <w:tcPr>
            <w:tcW w:w="1276" w:type="dxa"/>
            <w:vMerge/>
          </w:tcPr>
          <w:p w14:paraId="29FD8037" w14:textId="77777777" w:rsidR="002C15A9" w:rsidRPr="006E1679" w:rsidRDefault="002C15A9" w:rsidP="00875AE0">
            <w:pPr>
              <w:rPr>
                <w:rFonts w:ascii="Arial" w:hAnsi="Arial" w:cs="Arial"/>
              </w:rPr>
            </w:pPr>
          </w:p>
        </w:tc>
        <w:tc>
          <w:tcPr>
            <w:tcW w:w="1275" w:type="dxa"/>
          </w:tcPr>
          <w:p w14:paraId="607CB175" w14:textId="1B13054A" w:rsidR="002C15A9" w:rsidRPr="00F73BC6" w:rsidRDefault="00022FB8" w:rsidP="00875AE0">
            <w:pPr>
              <w:rPr>
                <w:rFonts w:ascii="Arial" w:hAnsi="Arial" w:cs="Arial"/>
                <w:color w:val="000000"/>
                <w:sz w:val="16"/>
                <w:szCs w:val="16"/>
              </w:rPr>
            </w:pPr>
            <w:r w:rsidRPr="00F73BC6">
              <w:rPr>
                <w:rFonts w:ascii="Arial" w:hAnsi="Arial" w:cs="Arial"/>
                <w:color w:val="000000"/>
                <w:sz w:val="16"/>
                <w:szCs w:val="16"/>
              </w:rPr>
              <w:t>numerator</w:t>
            </w:r>
          </w:p>
        </w:tc>
        <w:tc>
          <w:tcPr>
            <w:tcW w:w="11199" w:type="dxa"/>
          </w:tcPr>
          <w:p w14:paraId="7D2C8289" w14:textId="7C564F7C" w:rsidR="002C15A9" w:rsidRPr="006E1679" w:rsidRDefault="00022FB8" w:rsidP="00022FB8">
            <w:pPr>
              <w:rPr>
                <w:rFonts w:ascii="Arial" w:eastAsia="Times New Roman" w:hAnsi="Arial" w:cs="Arial"/>
                <w:color w:val="000000"/>
                <w:lang w:eastAsia="en-GB"/>
              </w:rPr>
            </w:pPr>
            <w:r w:rsidRPr="006E1679">
              <w:rPr>
                <w:rFonts w:ascii="Arial" w:eastAsia="Times New Roman" w:hAnsi="Arial" w:cs="Arial"/>
                <w:color w:val="000000"/>
                <w:lang w:eastAsia="en-GB"/>
              </w:rPr>
              <w:t>Number of Young parents in the quarter, whose level of need has reduced on the Continuum of Need.</w:t>
            </w:r>
          </w:p>
        </w:tc>
      </w:tr>
      <w:tr w:rsidR="002C15A9" w:rsidRPr="006E1679" w14:paraId="4F569ED8" w14:textId="77777777" w:rsidTr="009B4929">
        <w:trPr>
          <w:trHeight w:val="135"/>
        </w:trPr>
        <w:tc>
          <w:tcPr>
            <w:tcW w:w="992" w:type="dxa"/>
            <w:vMerge/>
          </w:tcPr>
          <w:p w14:paraId="57DF8FF5" w14:textId="77777777" w:rsidR="002C15A9" w:rsidRPr="006E1679" w:rsidRDefault="002C15A9" w:rsidP="00875AE0">
            <w:pPr>
              <w:rPr>
                <w:rFonts w:ascii="Arial" w:hAnsi="Arial" w:cs="Arial"/>
              </w:rPr>
            </w:pPr>
          </w:p>
        </w:tc>
        <w:tc>
          <w:tcPr>
            <w:tcW w:w="1702" w:type="dxa"/>
            <w:vMerge/>
          </w:tcPr>
          <w:p w14:paraId="36A29EF8" w14:textId="77777777" w:rsidR="002C15A9" w:rsidRPr="006E1679" w:rsidRDefault="002C15A9" w:rsidP="00875AE0">
            <w:pPr>
              <w:rPr>
                <w:rFonts w:ascii="Arial" w:hAnsi="Arial" w:cs="Arial"/>
              </w:rPr>
            </w:pPr>
          </w:p>
        </w:tc>
        <w:tc>
          <w:tcPr>
            <w:tcW w:w="1276" w:type="dxa"/>
            <w:vMerge/>
          </w:tcPr>
          <w:p w14:paraId="17B95854" w14:textId="77777777" w:rsidR="002C15A9" w:rsidRPr="006E1679" w:rsidRDefault="002C15A9" w:rsidP="00875AE0">
            <w:pPr>
              <w:rPr>
                <w:rFonts w:ascii="Arial" w:hAnsi="Arial" w:cs="Arial"/>
              </w:rPr>
            </w:pPr>
          </w:p>
        </w:tc>
        <w:tc>
          <w:tcPr>
            <w:tcW w:w="1275" w:type="dxa"/>
          </w:tcPr>
          <w:p w14:paraId="5C77FF8F" w14:textId="489B991E" w:rsidR="002C15A9" w:rsidRPr="00F73BC6" w:rsidRDefault="00022FB8" w:rsidP="00875AE0">
            <w:pPr>
              <w:rPr>
                <w:rFonts w:ascii="Arial" w:hAnsi="Arial" w:cs="Arial"/>
                <w:color w:val="000000"/>
                <w:sz w:val="16"/>
                <w:szCs w:val="16"/>
              </w:rPr>
            </w:pPr>
            <w:r w:rsidRPr="00F73BC6">
              <w:rPr>
                <w:rFonts w:ascii="Arial" w:hAnsi="Arial" w:cs="Arial"/>
                <w:color w:val="000000"/>
                <w:sz w:val="16"/>
                <w:szCs w:val="16"/>
              </w:rPr>
              <w:t>denominator</w:t>
            </w:r>
          </w:p>
        </w:tc>
        <w:tc>
          <w:tcPr>
            <w:tcW w:w="11199" w:type="dxa"/>
          </w:tcPr>
          <w:p w14:paraId="57115780" w14:textId="1ADB8268" w:rsidR="002C15A9" w:rsidRPr="006E1679" w:rsidRDefault="00022FB8" w:rsidP="00DE536F">
            <w:pPr>
              <w:rPr>
                <w:rFonts w:ascii="Arial" w:hAnsi="Arial" w:cs="Arial"/>
                <w:color w:val="000000"/>
              </w:rPr>
            </w:pPr>
            <w:r w:rsidRPr="006E1679">
              <w:rPr>
                <w:rFonts w:ascii="Arial" w:eastAsia="Times New Roman" w:hAnsi="Arial" w:cs="Arial"/>
                <w:color w:val="000000"/>
                <w:lang w:eastAsia="en-GB"/>
              </w:rPr>
              <w:t xml:space="preserve">Number of young parents </w:t>
            </w:r>
            <w:r w:rsidR="00DE536F" w:rsidRPr="006E1679">
              <w:rPr>
                <w:rFonts w:ascii="Arial" w:eastAsia="Times New Roman" w:hAnsi="Arial" w:cs="Arial"/>
                <w:color w:val="000000"/>
                <w:lang w:eastAsia="en-GB"/>
              </w:rPr>
              <w:t xml:space="preserve">in the quarter with a CAF in place who are supported by the health </w:t>
            </w:r>
            <w:r w:rsidRPr="006E1679">
              <w:rPr>
                <w:rFonts w:ascii="Arial" w:eastAsia="Times New Roman" w:hAnsi="Arial" w:cs="Arial"/>
                <w:color w:val="000000"/>
                <w:lang w:eastAsia="en-GB"/>
              </w:rPr>
              <w:t xml:space="preserve">visitor </w:t>
            </w:r>
            <w:r w:rsidR="00DE536F" w:rsidRPr="006E1679">
              <w:rPr>
                <w:rFonts w:ascii="Arial" w:eastAsia="Times New Roman" w:hAnsi="Arial" w:cs="Arial"/>
                <w:color w:val="000000"/>
                <w:lang w:eastAsia="en-GB"/>
              </w:rPr>
              <w:t>service</w:t>
            </w:r>
            <w:r w:rsidRPr="006E1679">
              <w:rPr>
                <w:rFonts w:ascii="Arial" w:eastAsia="Times New Roman" w:hAnsi="Arial" w:cs="Arial"/>
                <w:color w:val="000000"/>
                <w:lang w:eastAsia="en-GB"/>
              </w:rPr>
              <w:t>.</w:t>
            </w:r>
          </w:p>
        </w:tc>
      </w:tr>
    </w:tbl>
    <w:p w14:paraId="718A8342" w14:textId="77777777" w:rsidR="002C15A9" w:rsidRDefault="002C15A9" w:rsidP="002C15A9">
      <w:pPr>
        <w:pStyle w:val="ListParagraph"/>
        <w:rPr>
          <w:rFonts w:ascii="Arial" w:hAnsi="Arial" w:cs="Arial"/>
          <w:u w:val="single"/>
        </w:rPr>
      </w:pPr>
    </w:p>
    <w:p w14:paraId="0D1F6DA1" w14:textId="77777777" w:rsidR="0012517F" w:rsidRDefault="0012517F" w:rsidP="002C15A9">
      <w:pPr>
        <w:pStyle w:val="ListParagraph"/>
        <w:rPr>
          <w:rFonts w:ascii="Arial" w:hAnsi="Arial" w:cs="Arial"/>
          <w:u w:val="single"/>
        </w:rPr>
      </w:pPr>
    </w:p>
    <w:p w14:paraId="10BB89C1" w14:textId="77777777" w:rsidR="00F84E18" w:rsidRDefault="00F84E18" w:rsidP="002C15A9">
      <w:pPr>
        <w:pStyle w:val="ListParagraph"/>
        <w:rPr>
          <w:rFonts w:ascii="Arial" w:hAnsi="Arial" w:cs="Arial"/>
          <w:u w:val="single"/>
        </w:rPr>
      </w:pPr>
    </w:p>
    <w:p w14:paraId="05A07CB8" w14:textId="77777777" w:rsidR="00F84E18" w:rsidRDefault="00F84E18" w:rsidP="002C15A9">
      <w:pPr>
        <w:pStyle w:val="ListParagraph"/>
        <w:rPr>
          <w:rFonts w:ascii="Arial" w:hAnsi="Arial" w:cs="Arial"/>
          <w:u w:val="single"/>
        </w:rPr>
      </w:pPr>
    </w:p>
    <w:p w14:paraId="78DD5CE2" w14:textId="77777777" w:rsidR="00F84E18" w:rsidRDefault="00F84E18" w:rsidP="002C15A9">
      <w:pPr>
        <w:pStyle w:val="ListParagraph"/>
        <w:rPr>
          <w:rFonts w:ascii="Arial" w:hAnsi="Arial" w:cs="Arial"/>
          <w:u w:val="single"/>
        </w:rPr>
      </w:pPr>
    </w:p>
    <w:p w14:paraId="4596D85E" w14:textId="6274803A" w:rsidR="002C15A9" w:rsidRPr="006E1679" w:rsidRDefault="002C15A9" w:rsidP="002C15A9">
      <w:pPr>
        <w:pStyle w:val="ListParagraph"/>
        <w:numPr>
          <w:ilvl w:val="0"/>
          <w:numId w:val="2"/>
        </w:numPr>
        <w:rPr>
          <w:rFonts w:ascii="Arial" w:hAnsi="Arial" w:cs="Arial"/>
          <w:u w:val="single"/>
        </w:rPr>
      </w:pPr>
      <w:r w:rsidRPr="006E1679">
        <w:rPr>
          <w:rFonts w:ascii="Arial" w:hAnsi="Arial" w:cs="Arial"/>
          <w:u w:val="single"/>
        </w:rPr>
        <w:t>Health Prevention</w:t>
      </w:r>
    </w:p>
    <w:tbl>
      <w:tblPr>
        <w:tblStyle w:val="TableGrid"/>
        <w:tblW w:w="16444" w:type="dxa"/>
        <w:tblInd w:w="-1281" w:type="dxa"/>
        <w:tblLayout w:type="fixed"/>
        <w:tblLook w:val="04A0" w:firstRow="1" w:lastRow="0" w:firstColumn="1" w:lastColumn="0" w:noHBand="0" w:noVBand="1"/>
      </w:tblPr>
      <w:tblGrid>
        <w:gridCol w:w="992"/>
        <w:gridCol w:w="1702"/>
        <w:gridCol w:w="1276"/>
        <w:gridCol w:w="1275"/>
        <w:gridCol w:w="11199"/>
      </w:tblGrid>
      <w:tr w:rsidR="00022FB8" w:rsidRPr="006E1679" w14:paraId="5BC537D0" w14:textId="77777777" w:rsidTr="009B4929">
        <w:tc>
          <w:tcPr>
            <w:tcW w:w="992" w:type="dxa"/>
          </w:tcPr>
          <w:p w14:paraId="7A128C12" w14:textId="7E0CF525" w:rsidR="00022FB8" w:rsidRPr="006E1679" w:rsidRDefault="00DF2D48" w:rsidP="00875AE0">
            <w:pPr>
              <w:rPr>
                <w:rFonts w:ascii="Arial" w:hAnsi="Arial" w:cs="Arial"/>
              </w:rPr>
            </w:pPr>
            <w:r>
              <w:rPr>
                <w:rFonts w:ascii="Arial" w:hAnsi="Arial" w:cs="Arial"/>
              </w:rPr>
              <w:t xml:space="preserve">KPI </w:t>
            </w:r>
          </w:p>
        </w:tc>
        <w:tc>
          <w:tcPr>
            <w:tcW w:w="1702" w:type="dxa"/>
          </w:tcPr>
          <w:p w14:paraId="349481B4" w14:textId="77777777" w:rsidR="00022FB8" w:rsidRPr="006E1679" w:rsidRDefault="00022FB8" w:rsidP="00875AE0">
            <w:pPr>
              <w:rPr>
                <w:rFonts w:ascii="Arial" w:hAnsi="Arial" w:cs="Arial"/>
              </w:rPr>
            </w:pPr>
            <w:r w:rsidRPr="006E1679">
              <w:rPr>
                <w:rFonts w:ascii="Arial" w:hAnsi="Arial" w:cs="Arial"/>
              </w:rPr>
              <w:t>Key Performance Indicator</w:t>
            </w:r>
          </w:p>
        </w:tc>
        <w:tc>
          <w:tcPr>
            <w:tcW w:w="1276" w:type="dxa"/>
          </w:tcPr>
          <w:p w14:paraId="4040B746" w14:textId="21DA73DF" w:rsidR="00022FB8" w:rsidRPr="006E1679" w:rsidRDefault="00FC2C8D" w:rsidP="00875AE0">
            <w:pPr>
              <w:rPr>
                <w:rFonts w:ascii="Arial" w:hAnsi="Arial" w:cs="Arial"/>
              </w:rPr>
            </w:pPr>
            <w:r>
              <w:rPr>
                <w:rFonts w:ascii="Arial" w:hAnsi="Arial" w:cs="Arial"/>
              </w:rPr>
              <w:t>Related Outcomes</w:t>
            </w:r>
          </w:p>
        </w:tc>
        <w:tc>
          <w:tcPr>
            <w:tcW w:w="12474" w:type="dxa"/>
            <w:gridSpan w:val="2"/>
          </w:tcPr>
          <w:p w14:paraId="2B9A5BEC" w14:textId="77777777" w:rsidR="00022FB8" w:rsidRPr="006E1679" w:rsidRDefault="00022FB8" w:rsidP="00875AE0">
            <w:pPr>
              <w:rPr>
                <w:rFonts w:ascii="Arial" w:hAnsi="Arial" w:cs="Arial"/>
              </w:rPr>
            </w:pPr>
            <w:r w:rsidRPr="006E1679">
              <w:rPr>
                <w:rFonts w:ascii="Arial" w:hAnsi="Arial" w:cs="Arial"/>
              </w:rPr>
              <w:t>Method of measurement- quarterly</w:t>
            </w:r>
          </w:p>
        </w:tc>
      </w:tr>
      <w:tr w:rsidR="00022FB8" w:rsidRPr="006E1679" w14:paraId="17C1C038" w14:textId="77777777" w:rsidTr="009B4929">
        <w:trPr>
          <w:trHeight w:val="135"/>
        </w:trPr>
        <w:tc>
          <w:tcPr>
            <w:tcW w:w="992" w:type="dxa"/>
            <w:vMerge w:val="restart"/>
          </w:tcPr>
          <w:p w14:paraId="37FB008D" w14:textId="32014E28" w:rsidR="00022FB8" w:rsidRPr="006E1679" w:rsidRDefault="004B1A65" w:rsidP="00875AE0">
            <w:pPr>
              <w:rPr>
                <w:rFonts w:ascii="Arial" w:hAnsi="Arial" w:cs="Arial"/>
              </w:rPr>
            </w:pPr>
            <w:r>
              <w:rPr>
                <w:rFonts w:ascii="Arial" w:hAnsi="Arial" w:cs="Arial"/>
              </w:rPr>
              <w:t>20</w:t>
            </w:r>
          </w:p>
        </w:tc>
        <w:tc>
          <w:tcPr>
            <w:tcW w:w="1702" w:type="dxa"/>
            <w:vMerge w:val="restart"/>
          </w:tcPr>
          <w:p w14:paraId="335100D5" w14:textId="72268E32" w:rsidR="00022FB8" w:rsidRPr="006E1679" w:rsidRDefault="00022FB8" w:rsidP="00875AE0">
            <w:pPr>
              <w:rPr>
                <w:rFonts w:ascii="Arial" w:hAnsi="Arial" w:cs="Arial"/>
              </w:rPr>
            </w:pPr>
            <w:r w:rsidRPr="006E1679">
              <w:rPr>
                <w:rFonts w:ascii="Arial" w:hAnsi="Arial" w:cs="Arial"/>
              </w:rPr>
              <w:t>Common assessment framework</w:t>
            </w:r>
            <w:r w:rsidR="00DE536F" w:rsidRPr="006E1679">
              <w:rPr>
                <w:rFonts w:ascii="Arial" w:hAnsi="Arial" w:cs="Arial"/>
              </w:rPr>
              <w:t xml:space="preserve"> (CAF)</w:t>
            </w:r>
            <w:r w:rsidRPr="006E1679">
              <w:rPr>
                <w:rFonts w:ascii="Arial" w:hAnsi="Arial" w:cs="Arial"/>
              </w:rPr>
              <w:t>, Team around the Families (TAF) and Troubled families programme (TFU).</w:t>
            </w:r>
          </w:p>
        </w:tc>
        <w:tc>
          <w:tcPr>
            <w:tcW w:w="1276" w:type="dxa"/>
            <w:vMerge w:val="restart"/>
          </w:tcPr>
          <w:p w14:paraId="4599BC87" w14:textId="77777777" w:rsidR="00022FB8" w:rsidRPr="006E1679" w:rsidRDefault="00022FB8" w:rsidP="00875AE0">
            <w:pPr>
              <w:rPr>
                <w:rFonts w:ascii="Arial" w:hAnsi="Arial" w:cs="Arial"/>
              </w:rPr>
            </w:pPr>
            <w:r w:rsidRPr="006E1679">
              <w:rPr>
                <w:rFonts w:ascii="Arial" w:hAnsi="Arial" w:cs="Arial"/>
              </w:rPr>
              <w:t>3.2.1.1</w:t>
            </w:r>
          </w:p>
          <w:p w14:paraId="35E25605" w14:textId="77777777" w:rsidR="00022FB8" w:rsidRPr="006E1679" w:rsidRDefault="00022FB8" w:rsidP="00875AE0">
            <w:pPr>
              <w:rPr>
                <w:rFonts w:ascii="Arial" w:hAnsi="Arial" w:cs="Arial"/>
              </w:rPr>
            </w:pPr>
            <w:r w:rsidRPr="006E1679">
              <w:rPr>
                <w:rFonts w:ascii="Arial" w:hAnsi="Arial" w:cs="Arial"/>
              </w:rPr>
              <w:t>3.2.1.3</w:t>
            </w:r>
          </w:p>
          <w:p w14:paraId="470AC287" w14:textId="77777777" w:rsidR="00022FB8" w:rsidRPr="006E1679" w:rsidRDefault="00022FB8" w:rsidP="00875AE0">
            <w:pPr>
              <w:rPr>
                <w:rFonts w:ascii="Arial" w:hAnsi="Arial" w:cs="Arial"/>
              </w:rPr>
            </w:pPr>
            <w:r w:rsidRPr="006E1679">
              <w:rPr>
                <w:rFonts w:ascii="Arial" w:hAnsi="Arial" w:cs="Arial"/>
              </w:rPr>
              <w:t>3.2.3.2</w:t>
            </w:r>
          </w:p>
          <w:p w14:paraId="02D57E2D" w14:textId="77777777" w:rsidR="00022FB8" w:rsidRPr="006E1679" w:rsidRDefault="00022FB8" w:rsidP="00875AE0">
            <w:pPr>
              <w:rPr>
                <w:rFonts w:ascii="Arial" w:hAnsi="Arial" w:cs="Arial"/>
              </w:rPr>
            </w:pPr>
            <w:r w:rsidRPr="006E1679">
              <w:rPr>
                <w:rFonts w:ascii="Arial" w:hAnsi="Arial" w:cs="Arial"/>
              </w:rPr>
              <w:t>3.2.3.3</w:t>
            </w:r>
          </w:p>
        </w:tc>
        <w:tc>
          <w:tcPr>
            <w:tcW w:w="12474" w:type="dxa"/>
            <w:gridSpan w:val="2"/>
          </w:tcPr>
          <w:p w14:paraId="38C5CFCD" w14:textId="015FB9BC" w:rsidR="00022FB8" w:rsidRPr="006E1679" w:rsidRDefault="00022FB8" w:rsidP="00DE536F">
            <w:pPr>
              <w:rPr>
                <w:rFonts w:ascii="Arial" w:eastAsia="Times New Roman" w:hAnsi="Arial" w:cs="Arial"/>
                <w:color w:val="000000"/>
                <w:lang w:eastAsia="en-GB"/>
              </w:rPr>
            </w:pPr>
            <w:r w:rsidRPr="006E1679">
              <w:rPr>
                <w:rFonts w:ascii="Arial" w:eastAsia="Times New Roman" w:hAnsi="Arial" w:cs="Arial"/>
                <w:color w:val="000000"/>
                <w:lang w:eastAsia="en-GB"/>
              </w:rPr>
              <w:t xml:space="preserve">Number of new Common Assessment Forms completed in the quarter by the health visiting </w:t>
            </w:r>
            <w:r w:rsidR="00DE536F" w:rsidRPr="006E1679">
              <w:rPr>
                <w:rFonts w:ascii="Arial" w:eastAsia="Times New Roman" w:hAnsi="Arial" w:cs="Arial"/>
                <w:color w:val="000000"/>
                <w:lang w:eastAsia="en-GB"/>
              </w:rPr>
              <w:t>service</w:t>
            </w:r>
            <w:r w:rsidRPr="006E1679">
              <w:rPr>
                <w:rFonts w:ascii="Arial" w:eastAsia="Times New Roman" w:hAnsi="Arial" w:cs="Arial"/>
                <w:color w:val="000000"/>
                <w:lang w:eastAsia="en-GB"/>
              </w:rPr>
              <w:t xml:space="preserve"> for pre-school aged children.</w:t>
            </w:r>
          </w:p>
        </w:tc>
      </w:tr>
      <w:tr w:rsidR="00022FB8" w:rsidRPr="006E1679" w14:paraId="026992C3" w14:textId="77777777" w:rsidTr="009B4929">
        <w:trPr>
          <w:trHeight w:val="135"/>
        </w:trPr>
        <w:tc>
          <w:tcPr>
            <w:tcW w:w="992" w:type="dxa"/>
            <w:vMerge/>
          </w:tcPr>
          <w:p w14:paraId="7EF7E886" w14:textId="77777777" w:rsidR="00022FB8" w:rsidRPr="006E1679" w:rsidRDefault="00022FB8" w:rsidP="00875AE0">
            <w:pPr>
              <w:rPr>
                <w:rFonts w:ascii="Arial" w:hAnsi="Arial" w:cs="Arial"/>
              </w:rPr>
            </w:pPr>
          </w:p>
        </w:tc>
        <w:tc>
          <w:tcPr>
            <w:tcW w:w="1702" w:type="dxa"/>
            <w:vMerge/>
          </w:tcPr>
          <w:p w14:paraId="07A06820" w14:textId="77777777" w:rsidR="00022FB8" w:rsidRPr="006E1679" w:rsidRDefault="00022FB8" w:rsidP="00875AE0">
            <w:pPr>
              <w:jc w:val="both"/>
              <w:rPr>
                <w:rFonts w:ascii="Arial" w:hAnsi="Arial" w:cs="Arial"/>
              </w:rPr>
            </w:pPr>
          </w:p>
        </w:tc>
        <w:tc>
          <w:tcPr>
            <w:tcW w:w="1276" w:type="dxa"/>
            <w:vMerge/>
          </w:tcPr>
          <w:p w14:paraId="2FC74873" w14:textId="77777777" w:rsidR="00022FB8" w:rsidRPr="006E1679" w:rsidRDefault="00022FB8" w:rsidP="00875AE0">
            <w:pPr>
              <w:rPr>
                <w:rFonts w:ascii="Arial" w:hAnsi="Arial" w:cs="Arial"/>
              </w:rPr>
            </w:pPr>
          </w:p>
        </w:tc>
        <w:tc>
          <w:tcPr>
            <w:tcW w:w="12474" w:type="dxa"/>
            <w:gridSpan w:val="2"/>
          </w:tcPr>
          <w:p w14:paraId="48230452" w14:textId="1DC9594F" w:rsidR="00022FB8" w:rsidRPr="006E1679" w:rsidRDefault="00022FB8" w:rsidP="00875AE0">
            <w:pPr>
              <w:rPr>
                <w:rFonts w:ascii="Arial" w:eastAsia="Times New Roman" w:hAnsi="Arial" w:cs="Arial"/>
                <w:color w:val="000000"/>
                <w:lang w:eastAsia="en-GB"/>
              </w:rPr>
            </w:pPr>
            <w:r w:rsidRPr="006E1679">
              <w:rPr>
                <w:rFonts w:ascii="Arial" w:eastAsia="Times New Roman" w:hAnsi="Arial" w:cs="Arial"/>
                <w:color w:val="000000"/>
                <w:lang w:eastAsia="en-GB"/>
              </w:rPr>
              <w:t>Number of new CAF's in the quarter that identify families who have two or more of the Troubled Family criteria identified. 0-5</w:t>
            </w:r>
            <w:r w:rsidR="001379DA">
              <w:rPr>
                <w:rFonts w:ascii="Arial" w:eastAsia="Times New Roman" w:hAnsi="Arial" w:cs="Arial"/>
                <w:color w:val="000000"/>
                <w:lang w:eastAsia="en-GB"/>
              </w:rPr>
              <w:t>.</w:t>
            </w:r>
          </w:p>
        </w:tc>
      </w:tr>
      <w:tr w:rsidR="00022FB8" w:rsidRPr="006E1679" w14:paraId="56C6DEF5" w14:textId="77777777" w:rsidTr="009B4929">
        <w:trPr>
          <w:trHeight w:val="135"/>
        </w:trPr>
        <w:tc>
          <w:tcPr>
            <w:tcW w:w="992" w:type="dxa"/>
            <w:vMerge/>
          </w:tcPr>
          <w:p w14:paraId="272FF591" w14:textId="77777777" w:rsidR="00022FB8" w:rsidRPr="006E1679" w:rsidRDefault="00022FB8" w:rsidP="00875AE0">
            <w:pPr>
              <w:rPr>
                <w:rFonts w:ascii="Arial" w:hAnsi="Arial" w:cs="Arial"/>
              </w:rPr>
            </w:pPr>
          </w:p>
        </w:tc>
        <w:tc>
          <w:tcPr>
            <w:tcW w:w="1702" w:type="dxa"/>
            <w:vMerge/>
          </w:tcPr>
          <w:p w14:paraId="75EC9464" w14:textId="77777777" w:rsidR="00022FB8" w:rsidRPr="006E1679" w:rsidRDefault="00022FB8" w:rsidP="00875AE0">
            <w:pPr>
              <w:jc w:val="both"/>
              <w:rPr>
                <w:rFonts w:ascii="Arial" w:hAnsi="Arial" w:cs="Arial"/>
              </w:rPr>
            </w:pPr>
          </w:p>
        </w:tc>
        <w:tc>
          <w:tcPr>
            <w:tcW w:w="1276" w:type="dxa"/>
            <w:vMerge/>
          </w:tcPr>
          <w:p w14:paraId="1005B392" w14:textId="77777777" w:rsidR="00022FB8" w:rsidRPr="006E1679" w:rsidRDefault="00022FB8" w:rsidP="00875AE0">
            <w:pPr>
              <w:rPr>
                <w:rFonts w:ascii="Arial" w:hAnsi="Arial" w:cs="Arial"/>
              </w:rPr>
            </w:pPr>
          </w:p>
        </w:tc>
        <w:tc>
          <w:tcPr>
            <w:tcW w:w="12474" w:type="dxa"/>
            <w:gridSpan w:val="2"/>
          </w:tcPr>
          <w:p w14:paraId="7165504F" w14:textId="443DEBE2" w:rsidR="00022FB8" w:rsidRPr="006E1679" w:rsidRDefault="00022FB8" w:rsidP="00875AE0">
            <w:pPr>
              <w:rPr>
                <w:rFonts w:ascii="Arial" w:eastAsia="Times New Roman" w:hAnsi="Arial" w:cs="Arial"/>
                <w:color w:val="000000"/>
                <w:lang w:eastAsia="en-GB"/>
              </w:rPr>
            </w:pPr>
            <w:r w:rsidRPr="006E1679">
              <w:rPr>
                <w:rFonts w:ascii="Arial" w:eastAsia="Times New Roman" w:hAnsi="Arial" w:cs="Arial"/>
                <w:color w:val="000000"/>
                <w:lang w:eastAsia="en-GB"/>
              </w:rPr>
              <w:t>Number of children aged 0-5 years where a Health Visi</w:t>
            </w:r>
            <w:r w:rsidR="006B0B51">
              <w:rPr>
                <w:rFonts w:ascii="Arial" w:eastAsia="Times New Roman" w:hAnsi="Arial" w:cs="Arial"/>
                <w:color w:val="000000"/>
                <w:lang w:eastAsia="en-GB"/>
              </w:rPr>
              <w:t>tor attends Team Around the F</w:t>
            </w:r>
            <w:r w:rsidRPr="006E1679">
              <w:rPr>
                <w:rFonts w:ascii="Arial" w:eastAsia="Times New Roman" w:hAnsi="Arial" w:cs="Arial"/>
                <w:color w:val="000000"/>
                <w:lang w:eastAsia="en-GB"/>
              </w:rPr>
              <w:t>amily meetings.</w:t>
            </w:r>
          </w:p>
        </w:tc>
      </w:tr>
      <w:tr w:rsidR="00022FB8" w:rsidRPr="006E1679" w14:paraId="0AF3613B" w14:textId="77777777" w:rsidTr="009B4929">
        <w:trPr>
          <w:trHeight w:val="135"/>
        </w:trPr>
        <w:tc>
          <w:tcPr>
            <w:tcW w:w="992" w:type="dxa"/>
            <w:vMerge/>
          </w:tcPr>
          <w:p w14:paraId="26644B60" w14:textId="77777777" w:rsidR="00022FB8" w:rsidRPr="006E1679" w:rsidRDefault="00022FB8" w:rsidP="00875AE0">
            <w:pPr>
              <w:rPr>
                <w:rFonts w:ascii="Arial" w:hAnsi="Arial" w:cs="Arial"/>
              </w:rPr>
            </w:pPr>
          </w:p>
        </w:tc>
        <w:tc>
          <w:tcPr>
            <w:tcW w:w="1702" w:type="dxa"/>
            <w:vMerge/>
          </w:tcPr>
          <w:p w14:paraId="70AC6AB4" w14:textId="77777777" w:rsidR="00022FB8" w:rsidRPr="006E1679" w:rsidRDefault="00022FB8" w:rsidP="00875AE0">
            <w:pPr>
              <w:rPr>
                <w:rFonts w:ascii="Arial" w:hAnsi="Arial" w:cs="Arial"/>
              </w:rPr>
            </w:pPr>
          </w:p>
        </w:tc>
        <w:tc>
          <w:tcPr>
            <w:tcW w:w="1276" w:type="dxa"/>
            <w:vMerge/>
          </w:tcPr>
          <w:p w14:paraId="21866A83" w14:textId="77777777" w:rsidR="00022FB8" w:rsidRPr="006E1679" w:rsidRDefault="00022FB8" w:rsidP="00875AE0">
            <w:pPr>
              <w:rPr>
                <w:rFonts w:ascii="Arial" w:hAnsi="Arial" w:cs="Arial"/>
              </w:rPr>
            </w:pPr>
          </w:p>
        </w:tc>
        <w:tc>
          <w:tcPr>
            <w:tcW w:w="12474" w:type="dxa"/>
            <w:gridSpan w:val="2"/>
          </w:tcPr>
          <w:p w14:paraId="695F6004" w14:textId="77777777" w:rsidR="00022FB8" w:rsidRPr="006E1679" w:rsidRDefault="00022FB8" w:rsidP="00875AE0">
            <w:pPr>
              <w:rPr>
                <w:rFonts w:ascii="Arial" w:hAnsi="Arial" w:cs="Arial"/>
              </w:rPr>
            </w:pPr>
            <w:r w:rsidRPr="006E1679">
              <w:rPr>
                <w:rFonts w:ascii="Arial" w:eastAsia="Times New Roman" w:hAnsi="Arial" w:cs="Arial"/>
                <w:color w:val="000000"/>
                <w:lang w:eastAsia="en-GB"/>
              </w:rPr>
              <w:t>Number of children 0-5 where the HV is the lead professional.</w:t>
            </w:r>
          </w:p>
        </w:tc>
      </w:tr>
      <w:tr w:rsidR="00022FB8" w:rsidRPr="006E1679" w14:paraId="087DCB56" w14:textId="77777777" w:rsidTr="009B4929">
        <w:trPr>
          <w:trHeight w:val="135"/>
        </w:trPr>
        <w:tc>
          <w:tcPr>
            <w:tcW w:w="992" w:type="dxa"/>
            <w:vMerge/>
          </w:tcPr>
          <w:p w14:paraId="35E5DDDD" w14:textId="77777777" w:rsidR="00022FB8" w:rsidRPr="006E1679" w:rsidRDefault="00022FB8" w:rsidP="00875AE0">
            <w:pPr>
              <w:rPr>
                <w:rFonts w:ascii="Arial" w:hAnsi="Arial" w:cs="Arial"/>
              </w:rPr>
            </w:pPr>
          </w:p>
        </w:tc>
        <w:tc>
          <w:tcPr>
            <w:tcW w:w="1702" w:type="dxa"/>
            <w:vMerge/>
          </w:tcPr>
          <w:p w14:paraId="4E7D416C" w14:textId="77777777" w:rsidR="00022FB8" w:rsidRPr="006E1679" w:rsidRDefault="00022FB8" w:rsidP="00875AE0">
            <w:pPr>
              <w:rPr>
                <w:rFonts w:ascii="Arial" w:hAnsi="Arial" w:cs="Arial"/>
              </w:rPr>
            </w:pPr>
          </w:p>
        </w:tc>
        <w:tc>
          <w:tcPr>
            <w:tcW w:w="1276" w:type="dxa"/>
            <w:vMerge/>
          </w:tcPr>
          <w:p w14:paraId="3643B9C8" w14:textId="77777777" w:rsidR="00022FB8" w:rsidRPr="006E1679" w:rsidRDefault="00022FB8" w:rsidP="00875AE0">
            <w:pPr>
              <w:rPr>
                <w:rFonts w:ascii="Arial" w:hAnsi="Arial" w:cs="Arial"/>
              </w:rPr>
            </w:pPr>
          </w:p>
        </w:tc>
        <w:tc>
          <w:tcPr>
            <w:tcW w:w="1275" w:type="dxa"/>
          </w:tcPr>
          <w:p w14:paraId="7411C209" w14:textId="77777777" w:rsidR="00022FB8" w:rsidRPr="00F73BC6" w:rsidRDefault="00022FB8" w:rsidP="00875AE0">
            <w:pPr>
              <w:rPr>
                <w:rFonts w:ascii="Arial" w:eastAsia="Times New Roman" w:hAnsi="Arial" w:cs="Arial"/>
                <w:color w:val="000000"/>
                <w:sz w:val="16"/>
                <w:szCs w:val="16"/>
                <w:lang w:eastAsia="en-GB"/>
              </w:rPr>
            </w:pPr>
            <w:r w:rsidRPr="00F73BC6">
              <w:rPr>
                <w:rFonts w:ascii="Arial" w:hAnsi="Arial" w:cs="Arial"/>
                <w:sz w:val="16"/>
                <w:szCs w:val="16"/>
              </w:rPr>
              <w:t>numerator</w:t>
            </w:r>
          </w:p>
        </w:tc>
        <w:tc>
          <w:tcPr>
            <w:tcW w:w="11199" w:type="dxa"/>
          </w:tcPr>
          <w:p w14:paraId="684DB74C" w14:textId="77777777" w:rsidR="00022FB8" w:rsidRPr="006E1679" w:rsidRDefault="00022FB8" w:rsidP="00875AE0">
            <w:pPr>
              <w:rPr>
                <w:rFonts w:ascii="Arial" w:eastAsia="Times New Roman" w:hAnsi="Arial" w:cs="Arial"/>
                <w:color w:val="000000"/>
                <w:lang w:eastAsia="en-GB"/>
              </w:rPr>
            </w:pPr>
            <w:r w:rsidRPr="006E1679">
              <w:rPr>
                <w:rFonts w:ascii="Arial" w:eastAsia="Times New Roman" w:hAnsi="Arial" w:cs="Arial"/>
                <w:color w:val="000000"/>
                <w:lang w:eastAsia="en-GB"/>
              </w:rPr>
              <w:t>Number of children 0-5 in the quarter whose level of need has reduced on the Continuum of Need.</w:t>
            </w:r>
          </w:p>
        </w:tc>
      </w:tr>
      <w:tr w:rsidR="00022FB8" w:rsidRPr="006E1679" w14:paraId="601A0476" w14:textId="77777777" w:rsidTr="009B4929">
        <w:trPr>
          <w:trHeight w:val="135"/>
        </w:trPr>
        <w:tc>
          <w:tcPr>
            <w:tcW w:w="992" w:type="dxa"/>
            <w:vMerge/>
          </w:tcPr>
          <w:p w14:paraId="5CEE44DC" w14:textId="77777777" w:rsidR="00022FB8" w:rsidRPr="006E1679" w:rsidRDefault="00022FB8" w:rsidP="00875AE0">
            <w:pPr>
              <w:rPr>
                <w:rFonts w:ascii="Arial" w:hAnsi="Arial" w:cs="Arial"/>
              </w:rPr>
            </w:pPr>
          </w:p>
        </w:tc>
        <w:tc>
          <w:tcPr>
            <w:tcW w:w="1702" w:type="dxa"/>
            <w:vMerge/>
          </w:tcPr>
          <w:p w14:paraId="3BD4829D" w14:textId="77777777" w:rsidR="00022FB8" w:rsidRPr="006E1679" w:rsidRDefault="00022FB8" w:rsidP="00875AE0">
            <w:pPr>
              <w:rPr>
                <w:rFonts w:ascii="Arial" w:hAnsi="Arial" w:cs="Arial"/>
              </w:rPr>
            </w:pPr>
          </w:p>
        </w:tc>
        <w:tc>
          <w:tcPr>
            <w:tcW w:w="1276" w:type="dxa"/>
            <w:vMerge/>
          </w:tcPr>
          <w:p w14:paraId="62A3A0F1" w14:textId="77777777" w:rsidR="00022FB8" w:rsidRPr="006E1679" w:rsidRDefault="00022FB8" w:rsidP="00875AE0">
            <w:pPr>
              <w:rPr>
                <w:rFonts w:ascii="Arial" w:hAnsi="Arial" w:cs="Arial"/>
              </w:rPr>
            </w:pPr>
          </w:p>
        </w:tc>
        <w:tc>
          <w:tcPr>
            <w:tcW w:w="1275" w:type="dxa"/>
          </w:tcPr>
          <w:p w14:paraId="630807E4" w14:textId="77777777" w:rsidR="00022FB8" w:rsidRPr="00F73BC6" w:rsidRDefault="00022FB8" w:rsidP="00875AE0">
            <w:pPr>
              <w:rPr>
                <w:rFonts w:ascii="Arial" w:eastAsia="Times New Roman" w:hAnsi="Arial" w:cs="Arial"/>
                <w:color w:val="000000"/>
                <w:sz w:val="16"/>
                <w:szCs w:val="16"/>
                <w:lang w:eastAsia="en-GB"/>
              </w:rPr>
            </w:pPr>
            <w:r w:rsidRPr="00F73BC6">
              <w:rPr>
                <w:rFonts w:ascii="Arial" w:hAnsi="Arial" w:cs="Arial"/>
                <w:sz w:val="16"/>
                <w:szCs w:val="16"/>
              </w:rPr>
              <w:t>denominator</w:t>
            </w:r>
          </w:p>
        </w:tc>
        <w:tc>
          <w:tcPr>
            <w:tcW w:w="11199" w:type="dxa"/>
          </w:tcPr>
          <w:p w14:paraId="4623A266" w14:textId="77777777" w:rsidR="00022FB8" w:rsidRPr="006E1679" w:rsidRDefault="00022FB8" w:rsidP="00875AE0">
            <w:pPr>
              <w:rPr>
                <w:rFonts w:ascii="Arial" w:eastAsia="Times New Roman" w:hAnsi="Arial" w:cs="Arial"/>
                <w:color w:val="000000"/>
                <w:lang w:eastAsia="en-GB"/>
              </w:rPr>
            </w:pPr>
            <w:r w:rsidRPr="006E1679">
              <w:rPr>
                <w:rFonts w:ascii="Arial" w:eastAsia="Times New Roman" w:hAnsi="Arial" w:cs="Arial"/>
                <w:color w:val="000000"/>
                <w:lang w:eastAsia="en-GB"/>
              </w:rPr>
              <w:t>Number of children 0-5 who have a CAF in place that the health visitor team is supporting.</w:t>
            </w:r>
          </w:p>
        </w:tc>
      </w:tr>
      <w:tr w:rsidR="00022FB8" w:rsidRPr="006E1679" w14:paraId="7DB50152" w14:textId="77777777" w:rsidTr="009B4929">
        <w:trPr>
          <w:trHeight w:val="135"/>
        </w:trPr>
        <w:tc>
          <w:tcPr>
            <w:tcW w:w="992" w:type="dxa"/>
            <w:vMerge/>
          </w:tcPr>
          <w:p w14:paraId="6F767745" w14:textId="77777777" w:rsidR="00022FB8" w:rsidRPr="006E1679" w:rsidRDefault="00022FB8" w:rsidP="00022FB8">
            <w:pPr>
              <w:rPr>
                <w:rFonts w:ascii="Arial" w:hAnsi="Arial" w:cs="Arial"/>
              </w:rPr>
            </w:pPr>
          </w:p>
        </w:tc>
        <w:tc>
          <w:tcPr>
            <w:tcW w:w="1702" w:type="dxa"/>
            <w:vMerge/>
          </w:tcPr>
          <w:p w14:paraId="2ECA975D" w14:textId="77777777" w:rsidR="00022FB8" w:rsidRPr="006E1679" w:rsidRDefault="00022FB8" w:rsidP="00022FB8">
            <w:pPr>
              <w:rPr>
                <w:rFonts w:ascii="Arial" w:hAnsi="Arial" w:cs="Arial"/>
              </w:rPr>
            </w:pPr>
          </w:p>
        </w:tc>
        <w:tc>
          <w:tcPr>
            <w:tcW w:w="1276" w:type="dxa"/>
            <w:vMerge/>
          </w:tcPr>
          <w:p w14:paraId="2D1DAA05" w14:textId="77777777" w:rsidR="00022FB8" w:rsidRPr="006E1679" w:rsidRDefault="00022FB8" w:rsidP="00022FB8">
            <w:pPr>
              <w:rPr>
                <w:rFonts w:ascii="Arial" w:hAnsi="Arial" w:cs="Arial"/>
              </w:rPr>
            </w:pPr>
          </w:p>
        </w:tc>
        <w:tc>
          <w:tcPr>
            <w:tcW w:w="12474" w:type="dxa"/>
            <w:gridSpan w:val="2"/>
          </w:tcPr>
          <w:p w14:paraId="1BD2B6A1" w14:textId="6E072AF6" w:rsidR="00022FB8" w:rsidRPr="006E1679" w:rsidRDefault="00022FB8" w:rsidP="00022FB8">
            <w:pPr>
              <w:rPr>
                <w:rFonts w:ascii="Arial" w:eastAsia="Times New Roman" w:hAnsi="Arial" w:cs="Arial"/>
                <w:color w:val="000000"/>
                <w:lang w:eastAsia="en-GB"/>
              </w:rPr>
            </w:pPr>
            <w:r w:rsidRPr="006E1679">
              <w:rPr>
                <w:rFonts w:ascii="Arial" w:eastAsia="Times New Roman" w:hAnsi="Arial" w:cs="Arial"/>
                <w:color w:val="000000"/>
                <w:lang w:eastAsia="en-GB"/>
              </w:rPr>
              <w:t>Number of new Common Assessment Forms completed in the quarter by the school nursing delivery for school aged children and young people.</w:t>
            </w:r>
          </w:p>
        </w:tc>
      </w:tr>
      <w:tr w:rsidR="00022FB8" w:rsidRPr="006E1679" w14:paraId="0786CB91" w14:textId="77777777" w:rsidTr="009B4929">
        <w:trPr>
          <w:trHeight w:val="135"/>
        </w:trPr>
        <w:tc>
          <w:tcPr>
            <w:tcW w:w="992" w:type="dxa"/>
            <w:vMerge/>
          </w:tcPr>
          <w:p w14:paraId="7463CCF1" w14:textId="77777777" w:rsidR="00022FB8" w:rsidRPr="006E1679" w:rsidRDefault="00022FB8" w:rsidP="00022FB8">
            <w:pPr>
              <w:rPr>
                <w:rFonts w:ascii="Arial" w:hAnsi="Arial" w:cs="Arial"/>
              </w:rPr>
            </w:pPr>
          </w:p>
        </w:tc>
        <w:tc>
          <w:tcPr>
            <w:tcW w:w="1702" w:type="dxa"/>
            <w:vMerge/>
          </w:tcPr>
          <w:p w14:paraId="33BA2F30" w14:textId="77777777" w:rsidR="00022FB8" w:rsidRPr="006E1679" w:rsidRDefault="00022FB8" w:rsidP="00022FB8">
            <w:pPr>
              <w:rPr>
                <w:rFonts w:ascii="Arial" w:hAnsi="Arial" w:cs="Arial"/>
              </w:rPr>
            </w:pPr>
          </w:p>
        </w:tc>
        <w:tc>
          <w:tcPr>
            <w:tcW w:w="1276" w:type="dxa"/>
            <w:vMerge/>
          </w:tcPr>
          <w:p w14:paraId="08B1252C" w14:textId="77777777" w:rsidR="00022FB8" w:rsidRPr="006E1679" w:rsidRDefault="00022FB8" w:rsidP="00022FB8">
            <w:pPr>
              <w:rPr>
                <w:rFonts w:ascii="Arial" w:hAnsi="Arial" w:cs="Arial"/>
              </w:rPr>
            </w:pPr>
          </w:p>
        </w:tc>
        <w:tc>
          <w:tcPr>
            <w:tcW w:w="12474" w:type="dxa"/>
            <w:gridSpan w:val="2"/>
          </w:tcPr>
          <w:p w14:paraId="0EEBCF92" w14:textId="6C393320" w:rsidR="00022FB8" w:rsidRPr="006E1679" w:rsidRDefault="00022FB8" w:rsidP="00022FB8">
            <w:pPr>
              <w:rPr>
                <w:rFonts w:ascii="Arial" w:eastAsia="Times New Roman" w:hAnsi="Arial" w:cs="Arial"/>
                <w:color w:val="000000"/>
                <w:lang w:eastAsia="en-GB"/>
              </w:rPr>
            </w:pPr>
            <w:r w:rsidRPr="006E1679">
              <w:rPr>
                <w:rFonts w:ascii="Arial" w:eastAsia="Times New Roman" w:hAnsi="Arial" w:cs="Arial"/>
                <w:color w:val="000000"/>
                <w:lang w:eastAsia="en-GB"/>
              </w:rPr>
              <w:t>Number of new CAF's in the quarter that identify families who have two or more of the TFU criteria identified. 5-19</w:t>
            </w:r>
            <w:r w:rsidR="00622375">
              <w:rPr>
                <w:rFonts w:ascii="Arial" w:eastAsia="Times New Roman" w:hAnsi="Arial" w:cs="Arial"/>
                <w:color w:val="000000"/>
                <w:lang w:eastAsia="en-GB"/>
              </w:rPr>
              <w:t>.</w:t>
            </w:r>
          </w:p>
        </w:tc>
      </w:tr>
      <w:tr w:rsidR="00022FB8" w:rsidRPr="006E1679" w14:paraId="22D26806" w14:textId="77777777" w:rsidTr="009B4929">
        <w:trPr>
          <w:trHeight w:val="135"/>
        </w:trPr>
        <w:tc>
          <w:tcPr>
            <w:tcW w:w="992" w:type="dxa"/>
            <w:vMerge/>
          </w:tcPr>
          <w:p w14:paraId="34F776E6" w14:textId="77777777" w:rsidR="00022FB8" w:rsidRPr="006E1679" w:rsidRDefault="00022FB8" w:rsidP="00022FB8">
            <w:pPr>
              <w:rPr>
                <w:rFonts w:ascii="Arial" w:hAnsi="Arial" w:cs="Arial"/>
              </w:rPr>
            </w:pPr>
          </w:p>
        </w:tc>
        <w:tc>
          <w:tcPr>
            <w:tcW w:w="1702" w:type="dxa"/>
            <w:vMerge/>
          </w:tcPr>
          <w:p w14:paraId="14992069" w14:textId="77777777" w:rsidR="00022FB8" w:rsidRPr="006E1679" w:rsidRDefault="00022FB8" w:rsidP="00022FB8">
            <w:pPr>
              <w:rPr>
                <w:rFonts w:ascii="Arial" w:hAnsi="Arial" w:cs="Arial"/>
              </w:rPr>
            </w:pPr>
          </w:p>
        </w:tc>
        <w:tc>
          <w:tcPr>
            <w:tcW w:w="1276" w:type="dxa"/>
            <w:vMerge/>
          </w:tcPr>
          <w:p w14:paraId="517D213A" w14:textId="77777777" w:rsidR="00022FB8" w:rsidRPr="006E1679" w:rsidRDefault="00022FB8" w:rsidP="00022FB8">
            <w:pPr>
              <w:rPr>
                <w:rFonts w:ascii="Arial" w:hAnsi="Arial" w:cs="Arial"/>
              </w:rPr>
            </w:pPr>
          </w:p>
        </w:tc>
        <w:tc>
          <w:tcPr>
            <w:tcW w:w="12474" w:type="dxa"/>
            <w:gridSpan w:val="2"/>
          </w:tcPr>
          <w:p w14:paraId="48709A0B" w14:textId="6861E107" w:rsidR="00022FB8" w:rsidRPr="006E1679" w:rsidRDefault="00022FB8" w:rsidP="00022FB8">
            <w:pPr>
              <w:rPr>
                <w:rFonts w:ascii="Arial" w:eastAsia="Times New Roman" w:hAnsi="Arial" w:cs="Arial"/>
                <w:color w:val="000000"/>
                <w:lang w:eastAsia="en-GB"/>
              </w:rPr>
            </w:pPr>
            <w:r w:rsidRPr="006E1679">
              <w:rPr>
                <w:rFonts w:ascii="Arial" w:eastAsia="Times New Roman" w:hAnsi="Arial" w:cs="Arial"/>
                <w:color w:val="000000"/>
                <w:lang w:eastAsia="en-GB"/>
              </w:rPr>
              <w:t>Number of children aged 5-19 years where a School Nurse attends team around the family meetings.</w:t>
            </w:r>
          </w:p>
        </w:tc>
      </w:tr>
      <w:tr w:rsidR="00022FB8" w:rsidRPr="006E1679" w14:paraId="1A3426AC" w14:textId="77777777" w:rsidTr="009B4929">
        <w:trPr>
          <w:trHeight w:val="135"/>
        </w:trPr>
        <w:tc>
          <w:tcPr>
            <w:tcW w:w="992" w:type="dxa"/>
            <w:vMerge/>
          </w:tcPr>
          <w:p w14:paraId="0EA3C27E" w14:textId="77777777" w:rsidR="00022FB8" w:rsidRPr="006E1679" w:rsidRDefault="00022FB8" w:rsidP="00022FB8">
            <w:pPr>
              <w:rPr>
                <w:rFonts w:ascii="Arial" w:hAnsi="Arial" w:cs="Arial"/>
              </w:rPr>
            </w:pPr>
          </w:p>
        </w:tc>
        <w:tc>
          <w:tcPr>
            <w:tcW w:w="1702" w:type="dxa"/>
            <w:vMerge/>
          </w:tcPr>
          <w:p w14:paraId="3B691AA4" w14:textId="77777777" w:rsidR="00022FB8" w:rsidRPr="006E1679" w:rsidRDefault="00022FB8" w:rsidP="00022FB8">
            <w:pPr>
              <w:rPr>
                <w:rFonts w:ascii="Arial" w:hAnsi="Arial" w:cs="Arial"/>
              </w:rPr>
            </w:pPr>
          </w:p>
        </w:tc>
        <w:tc>
          <w:tcPr>
            <w:tcW w:w="1276" w:type="dxa"/>
            <w:vMerge/>
          </w:tcPr>
          <w:p w14:paraId="4A2FC844" w14:textId="77777777" w:rsidR="00022FB8" w:rsidRPr="006E1679" w:rsidRDefault="00022FB8" w:rsidP="00022FB8">
            <w:pPr>
              <w:rPr>
                <w:rFonts w:ascii="Arial" w:hAnsi="Arial" w:cs="Arial"/>
              </w:rPr>
            </w:pPr>
          </w:p>
        </w:tc>
        <w:tc>
          <w:tcPr>
            <w:tcW w:w="12474" w:type="dxa"/>
            <w:gridSpan w:val="2"/>
          </w:tcPr>
          <w:p w14:paraId="2622A582" w14:textId="5ABE0E64" w:rsidR="0064518F" w:rsidRPr="006E1679" w:rsidRDefault="00022FB8" w:rsidP="00022FB8">
            <w:pPr>
              <w:rPr>
                <w:rFonts w:ascii="Arial" w:eastAsia="Times New Roman" w:hAnsi="Arial" w:cs="Arial"/>
                <w:color w:val="000000"/>
                <w:lang w:eastAsia="en-GB"/>
              </w:rPr>
            </w:pPr>
            <w:r w:rsidRPr="006E1679">
              <w:rPr>
                <w:rFonts w:ascii="Arial" w:eastAsia="Times New Roman" w:hAnsi="Arial" w:cs="Arial"/>
                <w:color w:val="000000"/>
                <w:lang w:eastAsia="en-GB"/>
              </w:rPr>
              <w:t>Number of 5-19 year olds where the SN is the lead professional.</w:t>
            </w:r>
          </w:p>
        </w:tc>
      </w:tr>
      <w:tr w:rsidR="00DF2D48" w:rsidRPr="006E1679" w14:paraId="30B603A1" w14:textId="77777777" w:rsidTr="009B4929">
        <w:trPr>
          <w:trHeight w:val="135"/>
        </w:trPr>
        <w:tc>
          <w:tcPr>
            <w:tcW w:w="992" w:type="dxa"/>
            <w:vMerge/>
          </w:tcPr>
          <w:p w14:paraId="1C43851E" w14:textId="77777777" w:rsidR="00DF2D48" w:rsidRPr="006E1679" w:rsidRDefault="00DF2D48" w:rsidP="00022FB8">
            <w:pPr>
              <w:rPr>
                <w:rFonts w:ascii="Arial" w:hAnsi="Arial" w:cs="Arial"/>
              </w:rPr>
            </w:pPr>
          </w:p>
        </w:tc>
        <w:tc>
          <w:tcPr>
            <w:tcW w:w="1702" w:type="dxa"/>
            <w:vMerge/>
          </w:tcPr>
          <w:p w14:paraId="655697C1" w14:textId="77777777" w:rsidR="00DF2D48" w:rsidRPr="006E1679" w:rsidRDefault="00DF2D48" w:rsidP="00022FB8">
            <w:pPr>
              <w:rPr>
                <w:rFonts w:ascii="Arial" w:hAnsi="Arial" w:cs="Arial"/>
              </w:rPr>
            </w:pPr>
          </w:p>
        </w:tc>
        <w:tc>
          <w:tcPr>
            <w:tcW w:w="1276" w:type="dxa"/>
            <w:vMerge/>
          </w:tcPr>
          <w:p w14:paraId="4608A85F" w14:textId="77777777" w:rsidR="00DF2D48" w:rsidRPr="006E1679" w:rsidRDefault="00DF2D48" w:rsidP="00022FB8">
            <w:pPr>
              <w:rPr>
                <w:rFonts w:ascii="Arial" w:hAnsi="Arial" w:cs="Arial"/>
              </w:rPr>
            </w:pPr>
          </w:p>
        </w:tc>
        <w:tc>
          <w:tcPr>
            <w:tcW w:w="1275" w:type="dxa"/>
          </w:tcPr>
          <w:p w14:paraId="043BA4B3" w14:textId="443D0289" w:rsidR="00DF2D48" w:rsidRPr="00F73BC6" w:rsidRDefault="00DF2D48" w:rsidP="00022FB8">
            <w:pPr>
              <w:rPr>
                <w:rFonts w:ascii="Arial" w:eastAsia="Times New Roman" w:hAnsi="Arial" w:cs="Arial"/>
                <w:color w:val="000000"/>
                <w:sz w:val="16"/>
                <w:szCs w:val="16"/>
                <w:lang w:eastAsia="en-GB"/>
              </w:rPr>
            </w:pPr>
            <w:r w:rsidRPr="00F73BC6">
              <w:rPr>
                <w:rFonts w:ascii="Arial" w:hAnsi="Arial" w:cs="Arial"/>
                <w:sz w:val="16"/>
                <w:szCs w:val="16"/>
              </w:rPr>
              <w:t>numerator</w:t>
            </w:r>
          </w:p>
        </w:tc>
        <w:tc>
          <w:tcPr>
            <w:tcW w:w="11199" w:type="dxa"/>
          </w:tcPr>
          <w:p w14:paraId="55301582" w14:textId="3B8314E2" w:rsidR="00DF2D48" w:rsidRPr="006E1679" w:rsidRDefault="00DF2D48" w:rsidP="00DF2D48">
            <w:pPr>
              <w:rPr>
                <w:rFonts w:ascii="Arial" w:eastAsia="Times New Roman" w:hAnsi="Arial" w:cs="Arial"/>
                <w:color w:val="000000"/>
                <w:lang w:eastAsia="en-GB"/>
              </w:rPr>
            </w:pPr>
            <w:r w:rsidRPr="006E1679">
              <w:rPr>
                <w:rFonts w:ascii="Arial" w:eastAsia="Times New Roman" w:hAnsi="Arial" w:cs="Arial"/>
                <w:color w:val="000000"/>
                <w:lang w:eastAsia="en-GB"/>
              </w:rPr>
              <w:t>Number of children 5-19 in the quarter w</w:t>
            </w:r>
            <w:r>
              <w:rPr>
                <w:rFonts w:ascii="Arial" w:eastAsia="Times New Roman" w:hAnsi="Arial" w:cs="Arial"/>
                <w:color w:val="000000"/>
                <w:lang w:eastAsia="en-GB"/>
              </w:rPr>
              <w:t xml:space="preserve">hose level of need has reduced </w:t>
            </w:r>
            <w:r w:rsidRPr="006E1679">
              <w:rPr>
                <w:rFonts w:ascii="Arial" w:eastAsia="Times New Roman" w:hAnsi="Arial" w:cs="Arial"/>
                <w:color w:val="000000"/>
                <w:lang w:eastAsia="en-GB"/>
              </w:rPr>
              <w:t>on the Continuum of Need.</w:t>
            </w:r>
          </w:p>
        </w:tc>
      </w:tr>
      <w:tr w:rsidR="00DF2D48" w:rsidRPr="006E1679" w14:paraId="43F42507" w14:textId="77777777" w:rsidTr="009B4929">
        <w:trPr>
          <w:trHeight w:val="135"/>
        </w:trPr>
        <w:tc>
          <w:tcPr>
            <w:tcW w:w="992" w:type="dxa"/>
            <w:vMerge/>
          </w:tcPr>
          <w:p w14:paraId="57608CCF" w14:textId="77777777" w:rsidR="00DF2D48" w:rsidRPr="006E1679" w:rsidRDefault="00DF2D48" w:rsidP="00022FB8">
            <w:pPr>
              <w:rPr>
                <w:rFonts w:ascii="Arial" w:hAnsi="Arial" w:cs="Arial"/>
              </w:rPr>
            </w:pPr>
          </w:p>
        </w:tc>
        <w:tc>
          <w:tcPr>
            <w:tcW w:w="1702" w:type="dxa"/>
            <w:vMerge/>
          </w:tcPr>
          <w:p w14:paraId="2E06BBDD" w14:textId="77777777" w:rsidR="00DF2D48" w:rsidRPr="006E1679" w:rsidRDefault="00DF2D48" w:rsidP="00022FB8">
            <w:pPr>
              <w:rPr>
                <w:rFonts w:ascii="Arial" w:hAnsi="Arial" w:cs="Arial"/>
              </w:rPr>
            </w:pPr>
          </w:p>
        </w:tc>
        <w:tc>
          <w:tcPr>
            <w:tcW w:w="1276" w:type="dxa"/>
            <w:vMerge/>
          </w:tcPr>
          <w:p w14:paraId="5361DEE2" w14:textId="77777777" w:rsidR="00DF2D48" w:rsidRPr="006E1679" w:rsidRDefault="00DF2D48" w:rsidP="00022FB8">
            <w:pPr>
              <w:rPr>
                <w:rFonts w:ascii="Arial" w:hAnsi="Arial" w:cs="Arial"/>
              </w:rPr>
            </w:pPr>
          </w:p>
        </w:tc>
        <w:tc>
          <w:tcPr>
            <w:tcW w:w="1275" w:type="dxa"/>
          </w:tcPr>
          <w:p w14:paraId="10559D9A" w14:textId="798DAC67" w:rsidR="00DF2D48" w:rsidRPr="00F73BC6" w:rsidRDefault="00DF2D48" w:rsidP="00022FB8">
            <w:pPr>
              <w:rPr>
                <w:rFonts w:ascii="Arial" w:eastAsia="Times New Roman" w:hAnsi="Arial" w:cs="Arial"/>
                <w:color w:val="000000"/>
                <w:sz w:val="16"/>
                <w:szCs w:val="16"/>
                <w:lang w:eastAsia="en-GB"/>
              </w:rPr>
            </w:pPr>
            <w:r w:rsidRPr="00F73BC6">
              <w:rPr>
                <w:rFonts w:ascii="Arial" w:hAnsi="Arial" w:cs="Arial"/>
                <w:sz w:val="16"/>
                <w:szCs w:val="16"/>
              </w:rPr>
              <w:t>denominator</w:t>
            </w:r>
          </w:p>
        </w:tc>
        <w:tc>
          <w:tcPr>
            <w:tcW w:w="11199" w:type="dxa"/>
          </w:tcPr>
          <w:p w14:paraId="6CB05685" w14:textId="68E563FD" w:rsidR="00DF2D48" w:rsidRPr="006E1679" w:rsidRDefault="00DF2D48" w:rsidP="00DF2D48">
            <w:pPr>
              <w:rPr>
                <w:rFonts w:ascii="Arial" w:eastAsia="Times New Roman" w:hAnsi="Arial" w:cs="Arial"/>
                <w:color w:val="000000"/>
                <w:lang w:eastAsia="en-GB"/>
              </w:rPr>
            </w:pPr>
            <w:r w:rsidRPr="006E1679">
              <w:rPr>
                <w:rFonts w:ascii="Arial" w:eastAsia="Times New Roman" w:hAnsi="Arial" w:cs="Arial"/>
                <w:color w:val="000000"/>
                <w:lang w:eastAsia="en-GB"/>
              </w:rPr>
              <w:t>Number of children 5-19 who have a CAF</w:t>
            </w:r>
            <w:r>
              <w:rPr>
                <w:rFonts w:ascii="Arial" w:eastAsia="Times New Roman" w:hAnsi="Arial" w:cs="Arial"/>
                <w:color w:val="000000"/>
                <w:lang w:eastAsia="en-GB"/>
              </w:rPr>
              <w:t xml:space="preserve"> in place that the school nurse </w:t>
            </w:r>
            <w:r w:rsidRPr="006E1679">
              <w:rPr>
                <w:rFonts w:ascii="Arial" w:eastAsia="Times New Roman" w:hAnsi="Arial" w:cs="Arial"/>
                <w:color w:val="000000"/>
                <w:lang w:eastAsia="en-GB"/>
              </w:rPr>
              <w:t>team is supporting.</w:t>
            </w:r>
          </w:p>
        </w:tc>
      </w:tr>
    </w:tbl>
    <w:p w14:paraId="086732BF" w14:textId="77777777" w:rsidR="00022FB8" w:rsidRPr="006E1679" w:rsidRDefault="00022FB8" w:rsidP="00022FB8">
      <w:pPr>
        <w:pStyle w:val="ListParagraph"/>
        <w:rPr>
          <w:rFonts w:ascii="Arial" w:hAnsi="Arial" w:cs="Arial"/>
          <w:u w:val="single"/>
        </w:rPr>
      </w:pPr>
    </w:p>
    <w:tbl>
      <w:tblPr>
        <w:tblStyle w:val="TableGrid"/>
        <w:tblW w:w="16444" w:type="dxa"/>
        <w:tblInd w:w="-1281" w:type="dxa"/>
        <w:tblLayout w:type="fixed"/>
        <w:tblLook w:val="04A0" w:firstRow="1" w:lastRow="0" w:firstColumn="1" w:lastColumn="0" w:noHBand="0" w:noVBand="1"/>
      </w:tblPr>
      <w:tblGrid>
        <w:gridCol w:w="992"/>
        <w:gridCol w:w="1702"/>
        <w:gridCol w:w="1276"/>
        <w:gridCol w:w="1275"/>
        <w:gridCol w:w="11199"/>
      </w:tblGrid>
      <w:tr w:rsidR="00022FB8" w:rsidRPr="006E1679" w14:paraId="56D8F158" w14:textId="77777777" w:rsidTr="009B4929">
        <w:tc>
          <w:tcPr>
            <w:tcW w:w="992" w:type="dxa"/>
          </w:tcPr>
          <w:p w14:paraId="2F0D9C30" w14:textId="21E29DDA" w:rsidR="00022FB8" w:rsidRPr="006E1679" w:rsidRDefault="00022FB8" w:rsidP="00F73BC6">
            <w:pPr>
              <w:rPr>
                <w:rFonts w:ascii="Arial" w:hAnsi="Arial" w:cs="Arial"/>
              </w:rPr>
            </w:pPr>
            <w:r w:rsidRPr="006E1679">
              <w:rPr>
                <w:rFonts w:ascii="Arial" w:hAnsi="Arial" w:cs="Arial"/>
              </w:rPr>
              <w:t xml:space="preserve">KPI </w:t>
            </w:r>
          </w:p>
        </w:tc>
        <w:tc>
          <w:tcPr>
            <w:tcW w:w="1702" w:type="dxa"/>
          </w:tcPr>
          <w:p w14:paraId="382DA24C" w14:textId="77777777" w:rsidR="00022FB8" w:rsidRPr="006E1679" w:rsidRDefault="00022FB8" w:rsidP="00875AE0">
            <w:pPr>
              <w:rPr>
                <w:rFonts w:ascii="Arial" w:hAnsi="Arial" w:cs="Arial"/>
              </w:rPr>
            </w:pPr>
            <w:r w:rsidRPr="006E1679">
              <w:rPr>
                <w:rFonts w:ascii="Arial" w:hAnsi="Arial" w:cs="Arial"/>
              </w:rPr>
              <w:t>Key Performance Indicator</w:t>
            </w:r>
          </w:p>
        </w:tc>
        <w:tc>
          <w:tcPr>
            <w:tcW w:w="1276" w:type="dxa"/>
          </w:tcPr>
          <w:p w14:paraId="49B814AD" w14:textId="67A84108" w:rsidR="00022FB8" w:rsidRPr="006E1679" w:rsidRDefault="00FC2C8D" w:rsidP="00875AE0">
            <w:pPr>
              <w:rPr>
                <w:rFonts w:ascii="Arial" w:hAnsi="Arial" w:cs="Arial"/>
              </w:rPr>
            </w:pPr>
            <w:r>
              <w:rPr>
                <w:rFonts w:ascii="Arial" w:hAnsi="Arial" w:cs="Arial"/>
              </w:rPr>
              <w:t>Related Outcome</w:t>
            </w:r>
          </w:p>
        </w:tc>
        <w:tc>
          <w:tcPr>
            <w:tcW w:w="1275" w:type="dxa"/>
          </w:tcPr>
          <w:p w14:paraId="35FE0D3C" w14:textId="77777777" w:rsidR="00022FB8" w:rsidRPr="006E1679" w:rsidRDefault="00022FB8" w:rsidP="00875AE0">
            <w:pPr>
              <w:rPr>
                <w:rFonts w:ascii="Arial" w:hAnsi="Arial" w:cs="Arial"/>
              </w:rPr>
            </w:pPr>
            <w:r w:rsidRPr="006E1679">
              <w:rPr>
                <w:rFonts w:ascii="Arial" w:hAnsi="Arial" w:cs="Arial"/>
              </w:rPr>
              <w:t>Threshold</w:t>
            </w:r>
          </w:p>
        </w:tc>
        <w:tc>
          <w:tcPr>
            <w:tcW w:w="11199" w:type="dxa"/>
          </w:tcPr>
          <w:p w14:paraId="6E4E8F36" w14:textId="77777777" w:rsidR="00022FB8" w:rsidRPr="006E1679" w:rsidRDefault="00022FB8" w:rsidP="00875AE0">
            <w:pPr>
              <w:rPr>
                <w:rFonts w:ascii="Arial" w:hAnsi="Arial" w:cs="Arial"/>
              </w:rPr>
            </w:pPr>
            <w:r w:rsidRPr="006E1679">
              <w:rPr>
                <w:rFonts w:ascii="Arial" w:hAnsi="Arial" w:cs="Arial"/>
              </w:rPr>
              <w:t>Method of measurement - quarterly</w:t>
            </w:r>
          </w:p>
        </w:tc>
      </w:tr>
      <w:tr w:rsidR="003967D4" w:rsidRPr="006E1679" w14:paraId="0F40C9B5" w14:textId="77777777" w:rsidTr="009B4929">
        <w:trPr>
          <w:trHeight w:val="135"/>
        </w:trPr>
        <w:tc>
          <w:tcPr>
            <w:tcW w:w="992" w:type="dxa"/>
            <w:vMerge w:val="restart"/>
          </w:tcPr>
          <w:p w14:paraId="5BAF9801" w14:textId="268BFC1C" w:rsidR="003967D4" w:rsidRPr="006E1679" w:rsidRDefault="004B1A65" w:rsidP="00875AE0">
            <w:pPr>
              <w:rPr>
                <w:rFonts w:ascii="Arial" w:hAnsi="Arial" w:cs="Arial"/>
              </w:rPr>
            </w:pPr>
            <w:r>
              <w:rPr>
                <w:rFonts w:ascii="Arial" w:hAnsi="Arial" w:cs="Arial"/>
              </w:rPr>
              <w:t>21</w:t>
            </w:r>
          </w:p>
        </w:tc>
        <w:tc>
          <w:tcPr>
            <w:tcW w:w="1702" w:type="dxa"/>
            <w:vMerge w:val="restart"/>
          </w:tcPr>
          <w:p w14:paraId="7A6752CC" w14:textId="6CE6736A" w:rsidR="003967D4" w:rsidRPr="006E1679" w:rsidRDefault="009B4929" w:rsidP="009B4929">
            <w:pPr>
              <w:rPr>
                <w:rFonts w:ascii="Arial" w:hAnsi="Arial" w:cs="Arial"/>
              </w:rPr>
            </w:pPr>
            <w:r>
              <w:rPr>
                <w:rFonts w:ascii="Arial" w:hAnsi="Arial" w:cs="Arial"/>
              </w:rPr>
              <w:t xml:space="preserve">Children looked </w:t>
            </w:r>
            <w:r w:rsidR="003967D4" w:rsidRPr="006E1679">
              <w:rPr>
                <w:rFonts w:ascii="Arial" w:hAnsi="Arial" w:cs="Arial"/>
              </w:rPr>
              <w:t>after reviews.</w:t>
            </w:r>
          </w:p>
        </w:tc>
        <w:tc>
          <w:tcPr>
            <w:tcW w:w="1276" w:type="dxa"/>
            <w:vMerge w:val="restart"/>
          </w:tcPr>
          <w:p w14:paraId="68E066A6" w14:textId="77777777" w:rsidR="003967D4" w:rsidRPr="006E1679" w:rsidRDefault="003967D4" w:rsidP="00875AE0">
            <w:pPr>
              <w:rPr>
                <w:rFonts w:ascii="Arial" w:hAnsi="Arial" w:cs="Arial"/>
              </w:rPr>
            </w:pPr>
            <w:r w:rsidRPr="006E1679">
              <w:rPr>
                <w:rFonts w:ascii="Arial" w:hAnsi="Arial" w:cs="Arial"/>
              </w:rPr>
              <w:t>3.2.1.1</w:t>
            </w:r>
          </w:p>
          <w:p w14:paraId="03CEE8F7" w14:textId="278116E3" w:rsidR="003967D4" w:rsidRPr="006E1679" w:rsidRDefault="003967D4" w:rsidP="00875AE0">
            <w:pPr>
              <w:rPr>
                <w:rFonts w:ascii="Arial" w:hAnsi="Arial" w:cs="Arial"/>
              </w:rPr>
            </w:pPr>
            <w:r w:rsidRPr="006E1679">
              <w:rPr>
                <w:rFonts w:ascii="Arial" w:hAnsi="Arial" w:cs="Arial"/>
              </w:rPr>
              <w:t>3.2.1.3</w:t>
            </w:r>
            <w:r w:rsidR="00DE2CC7" w:rsidRPr="006E1679">
              <w:rPr>
                <w:rFonts w:ascii="Arial" w:hAnsi="Arial" w:cs="Arial"/>
              </w:rPr>
              <w:t>-5</w:t>
            </w:r>
          </w:p>
          <w:p w14:paraId="4CA44522" w14:textId="1E57D351" w:rsidR="003967D4" w:rsidRPr="006E1679" w:rsidRDefault="003967D4" w:rsidP="00875AE0">
            <w:pPr>
              <w:rPr>
                <w:rFonts w:ascii="Arial" w:hAnsi="Arial" w:cs="Arial"/>
              </w:rPr>
            </w:pPr>
            <w:r w:rsidRPr="006E1679">
              <w:rPr>
                <w:rFonts w:ascii="Arial" w:hAnsi="Arial" w:cs="Arial"/>
              </w:rPr>
              <w:t>3.2.2.7</w:t>
            </w:r>
            <w:r w:rsidR="00DE2CC7" w:rsidRPr="006E1679">
              <w:rPr>
                <w:rFonts w:ascii="Arial" w:hAnsi="Arial" w:cs="Arial"/>
              </w:rPr>
              <w:t>-9</w:t>
            </w:r>
          </w:p>
          <w:p w14:paraId="1A5C6784" w14:textId="2A527D87" w:rsidR="003967D4" w:rsidRPr="006E1679" w:rsidRDefault="003967D4" w:rsidP="00875AE0">
            <w:pPr>
              <w:rPr>
                <w:rFonts w:ascii="Arial" w:hAnsi="Arial" w:cs="Arial"/>
              </w:rPr>
            </w:pPr>
            <w:r w:rsidRPr="006E1679">
              <w:rPr>
                <w:rFonts w:ascii="Arial" w:hAnsi="Arial" w:cs="Arial"/>
              </w:rPr>
              <w:t>3.2.3.1</w:t>
            </w:r>
            <w:r w:rsidR="00DE2CC7" w:rsidRPr="006E1679">
              <w:rPr>
                <w:rFonts w:ascii="Arial" w:hAnsi="Arial" w:cs="Arial"/>
              </w:rPr>
              <w:t>-2</w:t>
            </w:r>
          </w:p>
          <w:p w14:paraId="65FBDFC2" w14:textId="39A6793D" w:rsidR="003967D4" w:rsidRPr="006E1679" w:rsidRDefault="003967D4" w:rsidP="00875AE0">
            <w:pPr>
              <w:rPr>
                <w:rFonts w:ascii="Arial" w:hAnsi="Arial" w:cs="Arial"/>
              </w:rPr>
            </w:pPr>
          </w:p>
        </w:tc>
        <w:tc>
          <w:tcPr>
            <w:tcW w:w="1275" w:type="dxa"/>
            <w:vMerge w:val="restart"/>
          </w:tcPr>
          <w:p w14:paraId="0AC40725" w14:textId="77777777" w:rsidR="003967D4" w:rsidRPr="006E1679" w:rsidRDefault="003967D4" w:rsidP="00875AE0">
            <w:pPr>
              <w:rPr>
                <w:rFonts w:ascii="Arial" w:hAnsi="Arial" w:cs="Arial"/>
              </w:rPr>
            </w:pPr>
            <w:r w:rsidRPr="006E1679">
              <w:rPr>
                <w:rFonts w:ascii="Arial" w:hAnsi="Arial" w:cs="Arial"/>
              </w:rPr>
              <w:t>&gt;95%</w:t>
            </w:r>
          </w:p>
        </w:tc>
        <w:tc>
          <w:tcPr>
            <w:tcW w:w="11199" w:type="dxa"/>
          </w:tcPr>
          <w:p w14:paraId="1D52DEF9" w14:textId="77777777" w:rsidR="003967D4" w:rsidRPr="006E1679" w:rsidRDefault="003967D4" w:rsidP="00875AE0">
            <w:pPr>
              <w:rPr>
                <w:rFonts w:ascii="Arial" w:hAnsi="Arial" w:cs="Arial"/>
              </w:rPr>
            </w:pPr>
            <w:r w:rsidRPr="006E1679">
              <w:rPr>
                <w:rFonts w:ascii="Arial" w:hAnsi="Arial" w:cs="Arial"/>
              </w:rPr>
              <w:t>Total number of CLA Health Reviews for children aged 0-5 years who are completed in the quarter within the statutory time frame.</w:t>
            </w:r>
          </w:p>
        </w:tc>
      </w:tr>
      <w:tr w:rsidR="003967D4" w:rsidRPr="006E1679" w14:paraId="4ABF1213" w14:textId="77777777" w:rsidTr="009B4929">
        <w:trPr>
          <w:trHeight w:val="135"/>
        </w:trPr>
        <w:tc>
          <w:tcPr>
            <w:tcW w:w="992" w:type="dxa"/>
            <w:vMerge/>
          </w:tcPr>
          <w:p w14:paraId="4386D0A9" w14:textId="77777777" w:rsidR="003967D4" w:rsidRPr="006E1679" w:rsidRDefault="003967D4" w:rsidP="00875AE0">
            <w:pPr>
              <w:rPr>
                <w:rFonts w:ascii="Arial" w:hAnsi="Arial" w:cs="Arial"/>
              </w:rPr>
            </w:pPr>
          </w:p>
        </w:tc>
        <w:tc>
          <w:tcPr>
            <w:tcW w:w="1702" w:type="dxa"/>
            <w:vMerge/>
          </w:tcPr>
          <w:p w14:paraId="25FFCE2B" w14:textId="77777777" w:rsidR="003967D4" w:rsidRPr="006E1679" w:rsidRDefault="003967D4" w:rsidP="00875AE0">
            <w:pPr>
              <w:jc w:val="both"/>
              <w:rPr>
                <w:rFonts w:ascii="Arial" w:hAnsi="Arial" w:cs="Arial"/>
              </w:rPr>
            </w:pPr>
          </w:p>
        </w:tc>
        <w:tc>
          <w:tcPr>
            <w:tcW w:w="1276" w:type="dxa"/>
            <w:vMerge/>
          </w:tcPr>
          <w:p w14:paraId="61951B3D" w14:textId="77777777" w:rsidR="003967D4" w:rsidRPr="006E1679" w:rsidRDefault="003967D4" w:rsidP="00875AE0">
            <w:pPr>
              <w:rPr>
                <w:rFonts w:ascii="Arial" w:hAnsi="Arial" w:cs="Arial"/>
              </w:rPr>
            </w:pPr>
          </w:p>
        </w:tc>
        <w:tc>
          <w:tcPr>
            <w:tcW w:w="1275" w:type="dxa"/>
            <w:vMerge/>
          </w:tcPr>
          <w:p w14:paraId="3042E846" w14:textId="77777777" w:rsidR="003967D4" w:rsidRPr="006E1679" w:rsidRDefault="003967D4" w:rsidP="00875AE0">
            <w:pPr>
              <w:rPr>
                <w:rFonts w:ascii="Arial" w:hAnsi="Arial" w:cs="Arial"/>
              </w:rPr>
            </w:pPr>
          </w:p>
        </w:tc>
        <w:tc>
          <w:tcPr>
            <w:tcW w:w="11199" w:type="dxa"/>
          </w:tcPr>
          <w:p w14:paraId="11D59B9A" w14:textId="26F8EB19" w:rsidR="003967D4" w:rsidRPr="006E1679" w:rsidRDefault="003967D4" w:rsidP="00875AE0">
            <w:pPr>
              <w:rPr>
                <w:rFonts w:ascii="Arial" w:hAnsi="Arial" w:cs="Arial"/>
              </w:rPr>
            </w:pPr>
            <w:r w:rsidRPr="006E1679">
              <w:rPr>
                <w:rFonts w:ascii="Arial" w:hAnsi="Arial" w:cs="Arial"/>
              </w:rPr>
              <w:t>Total number of CLA Health Reviews for children aged 0-5 years who are due this quarter</w:t>
            </w:r>
            <w:r w:rsidR="001E6B0F">
              <w:rPr>
                <w:rFonts w:ascii="Arial" w:hAnsi="Arial" w:cs="Arial"/>
              </w:rPr>
              <w:t>.</w:t>
            </w:r>
          </w:p>
        </w:tc>
      </w:tr>
      <w:tr w:rsidR="003967D4" w:rsidRPr="006E1679" w14:paraId="6AA9439D" w14:textId="77777777" w:rsidTr="009B4929">
        <w:trPr>
          <w:trHeight w:val="135"/>
        </w:trPr>
        <w:tc>
          <w:tcPr>
            <w:tcW w:w="992" w:type="dxa"/>
            <w:vMerge/>
          </w:tcPr>
          <w:p w14:paraId="1F254669" w14:textId="77777777" w:rsidR="003967D4" w:rsidRPr="006E1679" w:rsidRDefault="003967D4" w:rsidP="00875AE0">
            <w:pPr>
              <w:rPr>
                <w:rFonts w:ascii="Arial" w:hAnsi="Arial" w:cs="Arial"/>
              </w:rPr>
            </w:pPr>
          </w:p>
        </w:tc>
        <w:tc>
          <w:tcPr>
            <w:tcW w:w="1702" w:type="dxa"/>
            <w:vMerge/>
          </w:tcPr>
          <w:p w14:paraId="740AE602" w14:textId="77777777" w:rsidR="003967D4" w:rsidRPr="006E1679" w:rsidRDefault="003967D4" w:rsidP="00875AE0">
            <w:pPr>
              <w:jc w:val="both"/>
              <w:rPr>
                <w:rFonts w:ascii="Arial" w:hAnsi="Arial" w:cs="Arial"/>
              </w:rPr>
            </w:pPr>
          </w:p>
        </w:tc>
        <w:tc>
          <w:tcPr>
            <w:tcW w:w="1276" w:type="dxa"/>
            <w:vMerge/>
          </w:tcPr>
          <w:p w14:paraId="6126DFF3" w14:textId="77777777" w:rsidR="003967D4" w:rsidRPr="006E1679" w:rsidRDefault="003967D4" w:rsidP="00875AE0">
            <w:pPr>
              <w:rPr>
                <w:rFonts w:ascii="Arial" w:hAnsi="Arial" w:cs="Arial"/>
              </w:rPr>
            </w:pPr>
          </w:p>
        </w:tc>
        <w:tc>
          <w:tcPr>
            <w:tcW w:w="1275" w:type="dxa"/>
            <w:vMerge/>
          </w:tcPr>
          <w:p w14:paraId="2B6A459F" w14:textId="77777777" w:rsidR="003967D4" w:rsidRPr="006E1679" w:rsidRDefault="003967D4" w:rsidP="00875AE0">
            <w:pPr>
              <w:rPr>
                <w:rFonts w:ascii="Arial" w:hAnsi="Arial" w:cs="Arial"/>
              </w:rPr>
            </w:pPr>
          </w:p>
        </w:tc>
        <w:tc>
          <w:tcPr>
            <w:tcW w:w="11199" w:type="dxa"/>
          </w:tcPr>
          <w:p w14:paraId="26FD9E29" w14:textId="77777777" w:rsidR="003967D4" w:rsidRPr="006E1679" w:rsidRDefault="003967D4" w:rsidP="00875AE0">
            <w:pPr>
              <w:rPr>
                <w:rFonts w:ascii="Arial" w:hAnsi="Arial" w:cs="Arial"/>
              </w:rPr>
            </w:pPr>
            <w:r w:rsidRPr="006E1679">
              <w:rPr>
                <w:rFonts w:ascii="Arial" w:hAnsi="Arial" w:cs="Arial"/>
              </w:rPr>
              <w:t>Number of CLA reviews completed in the quarter that are later than the required timeframe.</w:t>
            </w:r>
          </w:p>
        </w:tc>
      </w:tr>
      <w:tr w:rsidR="003967D4" w:rsidRPr="006E1679" w14:paraId="4D342734" w14:textId="77777777" w:rsidTr="009B4929">
        <w:trPr>
          <w:trHeight w:val="135"/>
        </w:trPr>
        <w:tc>
          <w:tcPr>
            <w:tcW w:w="992" w:type="dxa"/>
            <w:vMerge/>
          </w:tcPr>
          <w:p w14:paraId="23966FFC" w14:textId="77777777" w:rsidR="003967D4" w:rsidRPr="006E1679" w:rsidRDefault="003967D4" w:rsidP="003967D4">
            <w:pPr>
              <w:rPr>
                <w:rFonts w:ascii="Arial" w:hAnsi="Arial" w:cs="Arial"/>
              </w:rPr>
            </w:pPr>
          </w:p>
        </w:tc>
        <w:tc>
          <w:tcPr>
            <w:tcW w:w="1702" w:type="dxa"/>
            <w:vMerge/>
          </w:tcPr>
          <w:p w14:paraId="5D52E96B" w14:textId="77777777" w:rsidR="003967D4" w:rsidRPr="006E1679" w:rsidRDefault="003967D4" w:rsidP="003967D4">
            <w:pPr>
              <w:jc w:val="both"/>
              <w:rPr>
                <w:rFonts w:ascii="Arial" w:hAnsi="Arial" w:cs="Arial"/>
              </w:rPr>
            </w:pPr>
          </w:p>
        </w:tc>
        <w:tc>
          <w:tcPr>
            <w:tcW w:w="1276" w:type="dxa"/>
            <w:vMerge/>
          </w:tcPr>
          <w:p w14:paraId="50D183AA" w14:textId="77777777" w:rsidR="003967D4" w:rsidRPr="006E1679" w:rsidRDefault="003967D4" w:rsidP="003967D4">
            <w:pPr>
              <w:rPr>
                <w:rFonts w:ascii="Arial" w:hAnsi="Arial" w:cs="Arial"/>
              </w:rPr>
            </w:pPr>
          </w:p>
        </w:tc>
        <w:tc>
          <w:tcPr>
            <w:tcW w:w="1275" w:type="dxa"/>
            <w:vMerge/>
          </w:tcPr>
          <w:p w14:paraId="10B4E9C7" w14:textId="77777777" w:rsidR="003967D4" w:rsidRPr="006E1679" w:rsidRDefault="003967D4" w:rsidP="003967D4">
            <w:pPr>
              <w:rPr>
                <w:rFonts w:ascii="Arial" w:hAnsi="Arial" w:cs="Arial"/>
              </w:rPr>
            </w:pPr>
          </w:p>
        </w:tc>
        <w:tc>
          <w:tcPr>
            <w:tcW w:w="11199" w:type="dxa"/>
          </w:tcPr>
          <w:p w14:paraId="077922AE" w14:textId="5C81E593" w:rsidR="003967D4" w:rsidRPr="006E1679" w:rsidRDefault="003967D4" w:rsidP="003967D4">
            <w:pPr>
              <w:rPr>
                <w:rFonts w:ascii="Arial" w:hAnsi="Arial" w:cs="Arial"/>
              </w:rPr>
            </w:pPr>
            <w:r w:rsidRPr="006E1679">
              <w:rPr>
                <w:rFonts w:ascii="Arial" w:hAnsi="Arial" w:cs="Arial"/>
              </w:rPr>
              <w:t>Total number of CLA Health Reviews for children aged 5-19 years who are completed in the quarter within the statutory time frame.</w:t>
            </w:r>
          </w:p>
        </w:tc>
      </w:tr>
      <w:tr w:rsidR="003967D4" w:rsidRPr="006E1679" w14:paraId="75191A75" w14:textId="77777777" w:rsidTr="009B4929">
        <w:trPr>
          <w:trHeight w:val="135"/>
        </w:trPr>
        <w:tc>
          <w:tcPr>
            <w:tcW w:w="992" w:type="dxa"/>
            <w:vMerge/>
          </w:tcPr>
          <w:p w14:paraId="6856BE9C" w14:textId="77777777" w:rsidR="003967D4" w:rsidRPr="006E1679" w:rsidRDefault="003967D4" w:rsidP="003967D4">
            <w:pPr>
              <w:rPr>
                <w:rFonts w:ascii="Arial" w:hAnsi="Arial" w:cs="Arial"/>
              </w:rPr>
            </w:pPr>
          </w:p>
        </w:tc>
        <w:tc>
          <w:tcPr>
            <w:tcW w:w="1702" w:type="dxa"/>
            <w:vMerge/>
          </w:tcPr>
          <w:p w14:paraId="62DB6706" w14:textId="77777777" w:rsidR="003967D4" w:rsidRPr="006E1679" w:rsidRDefault="003967D4" w:rsidP="003967D4">
            <w:pPr>
              <w:jc w:val="both"/>
              <w:rPr>
                <w:rFonts w:ascii="Arial" w:hAnsi="Arial" w:cs="Arial"/>
              </w:rPr>
            </w:pPr>
          </w:p>
        </w:tc>
        <w:tc>
          <w:tcPr>
            <w:tcW w:w="1276" w:type="dxa"/>
            <w:vMerge/>
          </w:tcPr>
          <w:p w14:paraId="160C30CB" w14:textId="77777777" w:rsidR="003967D4" w:rsidRPr="006E1679" w:rsidRDefault="003967D4" w:rsidP="003967D4">
            <w:pPr>
              <w:rPr>
                <w:rFonts w:ascii="Arial" w:hAnsi="Arial" w:cs="Arial"/>
              </w:rPr>
            </w:pPr>
          </w:p>
        </w:tc>
        <w:tc>
          <w:tcPr>
            <w:tcW w:w="1275" w:type="dxa"/>
            <w:vMerge/>
          </w:tcPr>
          <w:p w14:paraId="6CB88687" w14:textId="77777777" w:rsidR="003967D4" w:rsidRPr="006E1679" w:rsidRDefault="003967D4" w:rsidP="003967D4">
            <w:pPr>
              <w:rPr>
                <w:rFonts w:ascii="Arial" w:hAnsi="Arial" w:cs="Arial"/>
              </w:rPr>
            </w:pPr>
          </w:p>
        </w:tc>
        <w:tc>
          <w:tcPr>
            <w:tcW w:w="11199" w:type="dxa"/>
          </w:tcPr>
          <w:p w14:paraId="7E0DDE61" w14:textId="7379E952" w:rsidR="003967D4" w:rsidRPr="006E1679" w:rsidRDefault="003967D4" w:rsidP="003967D4">
            <w:pPr>
              <w:rPr>
                <w:rFonts w:ascii="Arial" w:hAnsi="Arial" w:cs="Arial"/>
              </w:rPr>
            </w:pPr>
            <w:r w:rsidRPr="006E1679">
              <w:rPr>
                <w:rFonts w:ascii="Arial" w:hAnsi="Arial" w:cs="Arial"/>
              </w:rPr>
              <w:t>Total number of CLA Health Reviews for children aged 5-19 years who are due this quarter</w:t>
            </w:r>
            <w:r w:rsidR="001E6B0F">
              <w:rPr>
                <w:rFonts w:ascii="Arial" w:hAnsi="Arial" w:cs="Arial"/>
              </w:rPr>
              <w:t>.</w:t>
            </w:r>
          </w:p>
        </w:tc>
      </w:tr>
      <w:tr w:rsidR="003967D4" w:rsidRPr="006E1679" w14:paraId="1E2DC6D6" w14:textId="77777777" w:rsidTr="009B4929">
        <w:trPr>
          <w:trHeight w:val="135"/>
        </w:trPr>
        <w:tc>
          <w:tcPr>
            <w:tcW w:w="992" w:type="dxa"/>
            <w:vMerge/>
          </w:tcPr>
          <w:p w14:paraId="367AD145" w14:textId="77777777" w:rsidR="003967D4" w:rsidRPr="006E1679" w:rsidRDefault="003967D4" w:rsidP="003967D4">
            <w:pPr>
              <w:rPr>
                <w:rFonts w:ascii="Arial" w:hAnsi="Arial" w:cs="Arial"/>
              </w:rPr>
            </w:pPr>
          </w:p>
        </w:tc>
        <w:tc>
          <w:tcPr>
            <w:tcW w:w="1702" w:type="dxa"/>
            <w:vMerge/>
          </w:tcPr>
          <w:p w14:paraId="20BB0854" w14:textId="77777777" w:rsidR="003967D4" w:rsidRPr="006E1679" w:rsidRDefault="003967D4" w:rsidP="003967D4">
            <w:pPr>
              <w:jc w:val="both"/>
              <w:rPr>
                <w:rFonts w:ascii="Arial" w:hAnsi="Arial" w:cs="Arial"/>
              </w:rPr>
            </w:pPr>
          </w:p>
        </w:tc>
        <w:tc>
          <w:tcPr>
            <w:tcW w:w="1276" w:type="dxa"/>
            <w:vMerge/>
          </w:tcPr>
          <w:p w14:paraId="423B4433" w14:textId="77777777" w:rsidR="003967D4" w:rsidRPr="006E1679" w:rsidRDefault="003967D4" w:rsidP="003967D4">
            <w:pPr>
              <w:rPr>
                <w:rFonts w:ascii="Arial" w:hAnsi="Arial" w:cs="Arial"/>
              </w:rPr>
            </w:pPr>
          </w:p>
        </w:tc>
        <w:tc>
          <w:tcPr>
            <w:tcW w:w="1275" w:type="dxa"/>
            <w:vMerge/>
          </w:tcPr>
          <w:p w14:paraId="76B42F84" w14:textId="77777777" w:rsidR="003967D4" w:rsidRPr="006E1679" w:rsidRDefault="003967D4" w:rsidP="003967D4">
            <w:pPr>
              <w:rPr>
                <w:rFonts w:ascii="Arial" w:hAnsi="Arial" w:cs="Arial"/>
              </w:rPr>
            </w:pPr>
          </w:p>
        </w:tc>
        <w:tc>
          <w:tcPr>
            <w:tcW w:w="11199" w:type="dxa"/>
          </w:tcPr>
          <w:p w14:paraId="798FD6BB" w14:textId="5D31BFCE" w:rsidR="003967D4" w:rsidRPr="006E1679" w:rsidRDefault="003967D4" w:rsidP="003967D4">
            <w:pPr>
              <w:rPr>
                <w:rFonts w:ascii="Arial" w:hAnsi="Arial" w:cs="Arial"/>
              </w:rPr>
            </w:pPr>
            <w:r w:rsidRPr="006E1679">
              <w:rPr>
                <w:rFonts w:ascii="Arial" w:hAnsi="Arial" w:cs="Arial"/>
              </w:rPr>
              <w:t>Number of CLA reviews completed in the quarter that are later than the required timeframe.</w:t>
            </w:r>
          </w:p>
        </w:tc>
      </w:tr>
    </w:tbl>
    <w:p w14:paraId="7AB5E48B" w14:textId="77777777" w:rsidR="00022FB8" w:rsidRPr="006E1679" w:rsidRDefault="00022FB8" w:rsidP="00022FB8">
      <w:pPr>
        <w:pStyle w:val="ListParagraph"/>
        <w:rPr>
          <w:rFonts w:ascii="Arial" w:hAnsi="Arial" w:cs="Arial"/>
          <w:u w:val="single"/>
        </w:rPr>
      </w:pPr>
    </w:p>
    <w:p w14:paraId="4CBAB352" w14:textId="59857AE7" w:rsidR="003967D4" w:rsidRPr="006E1679" w:rsidRDefault="003967D4" w:rsidP="003967D4">
      <w:pPr>
        <w:pStyle w:val="ListParagraph"/>
        <w:rPr>
          <w:rFonts w:ascii="Arial" w:hAnsi="Arial" w:cs="Arial"/>
          <w:u w:val="single"/>
        </w:rPr>
      </w:pPr>
      <w:r w:rsidRPr="006E1679">
        <w:rPr>
          <w:rFonts w:ascii="Arial" w:hAnsi="Arial" w:cs="Arial"/>
          <w:u w:val="single"/>
        </w:rPr>
        <w:t>Safeguarding.</w:t>
      </w:r>
    </w:p>
    <w:tbl>
      <w:tblPr>
        <w:tblStyle w:val="TableGrid"/>
        <w:tblW w:w="16444" w:type="dxa"/>
        <w:tblInd w:w="-1281" w:type="dxa"/>
        <w:tblLayout w:type="fixed"/>
        <w:tblLook w:val="04A0" w:firstRow="1" w:lastRow="0" w:firstColumn="1" w:lastColumn="0" w:noHBand="0" w:noVBand="1"/>
      </w:tblPr>
      <w:tblGrid>
        <w:gridCol w:w="992"/>
        <w:gridCol w:w="1702"/>
        <w:gridCol w:w="1276"/>
        <w:gridCol w:w="12474"/>
      </w:tblGrid>
      <w:tr w:rsidR="003967D4" w:rsidRPr="006E1679" w14:paraId="264DA858" w14:textId="77777777" w:rsidTr="009B4929">
        <w:tc>
          <w:tcPr>
            <w:tcW w:w="992" w:type="dxa"/>
          </w:tcPr>
          <w:p w14:paraId="2D230FF4" w14:textId="77777777" w:rsidR="003967D4" w:rsidRPr="006E1679" w:rsidRDefault="003967D4" w:rsidP="00875AE0">
            <w:pPr>
              <w:rPr>
                <w:rFonts w:ascii="Arial" w:hAnsi="Arial" w:cs="Arial"/>
              </w:rPr>
            </w:pPr>
            <w:r w:rsidRPr="006E1679">
              <w:rPr>
                <w:rFonts w:ascii="Arial" w:hAnsi="Arial" w:cs="Arial"/>
              </w:rPr>
              <w:t>KPI number</w:t>
            </w:r>
          </w:p>
        </w:tc>
        <w:tc>
          <w:tcPr>
            <w:tcW w:w="1702" w:type="dxa"/>
          </w:tcPr>
          <w:p w14:paraId="3527CB0C" w14:textId="77777777" w:rsidR="003967D4" w:rsidRPr="006E1679" w:rsidRDefault="003967D4" w:rsidP="00875AE0">
            <w:pPr>
              <w:rPr>
                <w:rFonts w:ascii="Arial" w:hAnsi="Arial" w:cs="Arial"/>
              </w:rPr>
            </w:pPr>
            <w:r w:rsidRPr="006E1679">
              <w:rPr>
                <w:rFonts w:ascii="Arial" w:hAnsi="Arial" w:cs="Arial"/>
              </w:rPr>
              <w:t>Key Performance Indicator</w:t>
            </w:r>
          </w:p>
        </w:tc>
        <w:tc>
          <w:tcPr>
            <w:tcW w:w="1276" w:type="dxa"/>
          </w:tcPr>
          <w:p w14:paraId="52A5692B" w14:textId="46B6E49C" w:rsidR="003967D4" w:rsidRPr="006E1679" w:rsidRDefault="00FC2C8D" w:rsidP="00875AE0">
            <w:pPr>
              <w:rPr>
                <w:rFonts w:ascii="Arial" w:hAnsi="Arial" w:cs="Arial"/>
              </w:rPr>
            </w:pPr>
            <w:r>
              <w:rPr>
                <w:rFonts w:ascii="Arial" w:hAnsi="Arial" w:cs="Arial"/>
              </w:rPr>
              <w:t>Related Outcomes</w:t>
            </w:r>
          </w:p>
        </w:tc>
        <w:tc>
          <w:tcPr>
            <w:tcW w:w="12474" w:type="dxa"/>
          </w:tcPr>
          <w:p w14:paraId="2A089520" w14:textId="77777777" w:rsidR="003967D4" w:rsidRPr="006E1679" w:rsidRDefault="003967D4" w:rsidP="00875AE0">
            <w:pPr>
              <w:rPr>
                <w:rFonts w:ascii="Arial" w:hAnsi="Arial" w:cs="Arial"/>
              </w:rPr>
            </w:pPr>
            <w:r w:rsidRPr="006E1679">
              <w:rPr>
                <w:rFonts w:ascii="Arial" w:hAnsi="Arial" w:cs="Arial"/>
              </w:rPr>
              <w:t>Method of measurement - quarterly</w:t>
            </w:r>
          </w:p>
        </w:tc>
      </w:tr>
      <w:tr w:rsidR="003967D4" w:rsidRPr="006E1679" w14:paraId="06DBB603" w14:textId="77777777" w:rsidTr="009B4929">
        <w:trPr>
          <w:trHeight w:val="135"/>
        </w:trPr>
        <w:tc>
          <w:tcPr>
            <w:tcW w:w="992" w:type="dxa"/>
            <w:vMerge w:val="restart"/>
          </w:tcPr>
          <w:p w14:paraId="0C4008E5" w14:textId="183245D1" w:rsidR="003967D4" w:rsidRPr="006E1679" w:rsidRDefault="004B1A65" w:rsidP="00875AE0">
            <w:pPr>
              <w:rPr>
                <w:rFonts w:ascii="Arial" w:hAnsi="Arial" w:cs="Arial"/>
              </w:rPr>
            </w:pPr>
            <w:r>
              <w:rPr>
                <w:rFonts w:ascii="Arial" w:hAnsi="Arial" w:cs="Arial"/>
              </w:rPr>
              <w:t>22</w:t>
            </w:r>
          </w:p>
        </w:tc>
        <w:tc>
          <w:tcPr>
            <w:tcW w:w="1702" w:type="dxa"/>
            <w:vMerge w:val="restart"/>
          </w:tcPr>
          <w:p w14:paraId="0FA1F344" w14:textId="03426548" w:rsidR="003967D4" w:rsidRPr="006E1679" w:rsidRDefault="003967D4" w:rsidP="003967D4">
            <w:pPr>
              <w:rPr>
                <w:rFonts w:ascii="Arial" w:hAnsi="Arial" w:cs="Arial"/>
              </w:rPr>
            </w:pPr>
            <w:r w:rsidRPr="006E1679">
              <w:rPr>
                <w:rFonts w:ascii="Arial" w:hAnsi="Arial" w:cs="Arial"/>
              </w:rPr>
              <w:t>Safeguarding contributions and support at UPP.</w:t>
            </w:r>
          </w:p>
        </w:tc>
        <w:tc>
          <w:tcPr>
            <w:tcW w:w="1276" w:type="dxa"/>
            <w:vMerge w:val="restart"/>
          </w:tcPr>
          <w:p w14:paraId="52FE2269" w14:textId="42C069BD" w:rsidR="003967D4" w:rsidRPr="006E1679" w:rsidRDefault="003967D4" w:rsidP="00875AE0">
            <w:pPr>
              <w:rPr>
                <w:rFonts w:ascii="Arial" w:hAnsi="Arial" w:cs="Arial"/>
              </w:rPr>
            </w:pPr>
            <w:r w:rsidRPr="006E1679">
              <w:rPr>
                <w:rFonts w:ascii="Arial" w:hAnsi="Arial" w:cs="Arial"/>
              </w:rPr>
              <w:t>3.2.1.1</w:t>
            </w:r>
            <w:r w:rsidR="003169C7" w:rsidRPr="006E1679">
              <w:rPr>
                <w:rFonts w:ascii="Arial" w:hAnsi="Arial" w:cs="Arial"/>
              </w:rPr>
              <w:t>-3</w:t>
            </w:r>
          </w:p>
          <w:p w14:paraId="43E95BC6" w14:textId="77777777" w:rsidR="003967D4" w:rsidRPr="006E1679" w:rsidRDefault="003967D4" w:rsidP="00875AE0">
            <w:pPr>
              <w:rPr>
                <w:rFonts w:ascii="Arial" w:hAnsi="Arial" w:cs="Arial"/>
              </w:rPr>
            </w:pPr>
            <w:r w:rsidRPr="006E1679">
              <w:rPr>
                <w:rFonts w:ascii="Arial" w:hAnsi="Arial" w:cs="Arial"/>
              </w:rPr>
              <w:t>3.2.1.6</w:t>
            </w:r>
          </w:p>
          <w:p w14:paraId="6A72A314" w14:textId="6AA55DB6" w:rsidR="003967D4" w:rsidRPr="006E1679" w:rsidRDefault="003967D4" w:rsidP="00875AE0">
            <w:pPr>
              <w:rPr>
                <w:rFonts w:ascii="Arial" w:hAnsi="Arial" w:cs="Arial"/>
              </w:rPr>
            </w:pPr>
            <w:r w:rsidRPr="006E1679">
              <w:rPr>
                <w:rFonts w:ascii="Arial" w:hAnsi="Arial" w:cs="Arial"/>
              </w:rPr>
              <w:t>3.2.3.2</w:t>
            </w:r>
            <w:r w:rsidR="003169C7" w:rsidRPr="006E1679">
              <w:rPr>
                <w:rFonts w:ascii="Arial" w:hAnsi="Arial" w:cs="Arial"/>
              </w:rPr>
              <w:t>-3</w:t>
            </w:r>
          </w:p>
          <w:p w14:paraId="4AE72289" w14:textId="6508F817" w:rsidR="003967D4" w:rsidRPr="006E1679" w:rsidRDefault="003967D4" w:rsidP="00875AE0">
            <w:pPr>
              <w:rPr>
                <w:rFonts w:ascii="Arial" w:hAnsi="Arial" w:cs="Arial"/>
              </w:rPr>
            </w:pPr>
          </w:p>
        </w:tc>
        <w:tc>
          <w:tcPr>
            <w:tcW w:w="12474" w:type="dxa"/>
          </w:tcPr>
          <w:p w14:paraId="3EF2E22D" w14:textId="365FDEBF" w:rsidR="003967D4" w:rsidRPr="006E1679" w:rsidRDefault="003967D4" w:rsidP="00875AE0">
            <w:pPr>
              <w:rPr>
                <w:rFonts w:ascii="Arial" w:hAnsi="Arial" w:cs="Arial"/>
              </w:rPr>
            </w:pPr>
            <w:r w:rsidRPr="006E1679">
              <w:rPr>
                <w:rFonts w:ascii="Arial" w:hAnsi="Arial" w:cs="Arial"/>
              </w:rPr>
              <w:t>Total number of children on HV caseload with a child protection plan</w:t>
            </w:r>
            <w:r w:rsidR="001E6B0F">
              <w:rPr>
                <w:rFonts w:ascii="Arial" w:hAnsi="Arial" w:cs="Arial"/>
              </w:rPr>
              <w:t>.</w:t>
            </w:r>
          </w:p>
        </w:tc>
      </w:tr>
      <w:tr w:rsidR="003967D4" w:rsidRPr="006E1679" w14:paraId="3020B6D0" w14:textId="77777777" w:rsidTr="009B4929">
        <w:trPr>
          <w:trHeight w:val="135"/>
        </w:trPr>
        <w:tc>
          <w:tcPr>
            <w:tcW w:w="992" w:type="dxa"/>
            <w:vMerge/>
          </w:tcPr>
          <w:p w14:paraId="35E24684" w14:textId="77777777" w:rsidR="003967D4" w:rsidRPr="006E1679" w:rsidRDefault="003967D4" w:rsidP="00875AE0">
            <w:pPr>
              <w:rPr>
                <w:rFonts w:ascii="Arial" w:hAnsi="Arial" w:cs="Arial"/>
              </w:rPr>
            </w:pPr>
          </w:p>
        </w:tc>
        <w:tc>
          <w:tcPr>
            <w:tcW w:w="1702" w:type="dxa"/>
            <w:vMerge/>
          </w:tcPr>
          <w:p w14:paraId="44B7FCFC" w14:textId="77777777" w:rsidR="003967D4" w:rsidRPr="006E1679" w:rsidRDefault="003967D4" w:rsidP="00875AE0">
            <w:pPr>
              <w:jc w:val="both"/>
              <w:rPr>
                <w:rFonts w:ascii="Arial" w:hAnsi="Arial" w:cs="Arial"/>
              </w:rPr>
            </w:pPr>
          </w:p>
        </w:tc>
        <w:tc>
          <w:tcPr>
            <w:tcW w:w="1276" w:type="dxa"/>
            <w:vMerge/>
          </w:tcPr>
          <w:p w14:paraId="617130E1" w14:textId="77777777" w:rsidR="003967D4" w:rsidRPr="006E1679" w:rsidRDefault="003967D4" w:rsidP="00875AE0">
            <w:pPr>
              <w:rPr>
                <w:rFonts w:ascii="Arial" w:hAnsi="Arial" w:cs="Arial"/>
              </w:rPr>
            </w:pPr>
          </w:p>
        </w:tc>
        <w:tc>
          <w:tcPr>
            <w:tcW w:w="12474" w:type="dxa"/>
          </w:tcPr>
          <w:p w14:paraId="469A7FAC" w14:textId="77777777" w:rsidR="003967D4" w:rsidRPr="006E1679" w:rsidRDefault="003967D4" w:rsidP="00875AE0">
            <w:pPr>
              <w:rPr>
                <w:rFonts w:ascii="Arial" w:hAnsi="Arial" w:cs="Arial"/>
              </w:rPr>
            </w:pPr>
            <w:r w:rsidRPr="006E1679">
              <w:rPr>
                <w:rFonts w:ascii="Arial" w:hAnsi="Arial" w:cs="Arial"/>
              </w:rPr>
              <w:t>Total number of children on HV caseload with a child in need plan.</w:t>
            </w:r>
          </w:p>
        </w:tc>
      </w:tr>
      <w:tr w:rsidR="003967D4" w:rsidRPr="006E1679" w14:paraId="57E7D1F6" w14:textId="77777777" w:rsidTr="009B4929">
        <w:trPr>
          <w:trHeight w:val="135"/>
        </w:trPr>
        <w:tc>
          <w:tcPr>
            <w:tcW w:w="992" w:type="dxa"/>
            <w:vMerge/>
          </w:tcPr>
          <w:p w14:paraId="72120E6B" w14:textId="77777777" w:rsidR="003967D4" w:rsidRPr="006E1679" w:rsidRDefault="003967D4" w:rsidP="00875AE0">
            <w:pPr>
              <w:rPr>
                <w:rFonts w:ascii="Arial" w:hAnsi="Arial" w:cs="Arial"/>
              </w:rPr>
            </w:pPr>
          </w:p>
        </w:tc>
        <w:tc>
          <w:tcPr>
            <w:tcW w:w="1702" w:type="dxa"/>
            <w:vMerge/>
          </w:tcPr>
          <w:p w14:paraId="39C01C4D" w14:textId="77777777" w:rsidR="003967D4" w:rsidRPr="006E1679" w:rsidRDefault="003967D4" w:rsidP="00875AE0">
            <w:pPr>
              <w:jc w:val="both"/>
              <w:rPr>
                <w:rFonts w:ascii="Arial" w:hAnsi="Arial" w:cs="Arial"/>
              </w:rPr>
            </w:pPr>
          </w:p>
        </w:tc>
        <w:tc>
          <w:tcPr>
            <w:tcW w:w="1276" w:type="dxa"/>
            <w:vMerge/>
          </w:tcPr>
          <w:p w14:paraId="1A0A9283" w14:textId="77777777" w:rsidR="003967D4" w:rsidRPr="006E1679" w:rsidRDefault="003967D4" w:rsidP="00875AE0">
            <w:pPr>
              <w:rPr>
                <w:rFonts w:ascii="Arial" w:hAnsi="Arial" w:cs="Arial"/>
              </w:rPr>
            </w:pPr>
          </w:p>
        </w:tc>
        <w:tc>
          <w:tcPr>
            <w:tcW w:w="12474" w:type="dxa"/>
          </w:tcPr>
          <w:p w14:paraId="7262EB3F" w14:textId="1904E280" w:rsidR="003967D4" w:rsidRPr="006E1679" w:rsidRDefault="003967D4" w:rsidP="00875AE0">
            <w:pPr>
              <w:rPr>
                <w:rFonts w:ascii="Arial" w:hAnsi="Arial" w:cs="Arial"/>
              </w:rPr>
            </w:pPr>
            <w:r w:rsidRPr="006E1679">
              <w:rPr>
                <w:rFonts w:ascii="Arial" w:hAnsi="Arial" w:cs="Arial"/>
              </w:rPr>
              <w:t>Number of initial case conferences attended by HV in the quarter</w:t>
            </w:r>
            <w:r w:rsidR="00754704">
              <w:rPr>
                <w:rFonts w:ascii="Arial" w:hAnsi="Arial" w:cs="Arial"/>
              </w:rPr>
              <w:t>.</w:t>
            </w:r>
          </w:p>
        </w:tc>
      </w:tr>
      <w:tr w:rsidR="003967D4" w:rsidRPr="006E1679" w14:paraId="0461D8A7" w14:textId="77777777" w:rsidTr="009B4929">
        <w:trPr>
          <w:trHeight w:val="135"/>
        </w:trPr>
        <w:tc>
          <w:tcPr>
            <w:tcW w:w="992" w:type="dxa"/>
            <w:vMerge/>
          </w:tcPr>
          <w:p w14:paraId="736EB0CB" w14:textId="77777777" w:rsidR="003967D4" w:rsidRPr="006E1679" w:rsidRDefault="003967D4" w:rsidP="00875AE0">
            <w:pPr>
              <w:rPr>
                <w:rFonts w:ascii="Arial" w:hAnsi="Arial" w:cs="Arial"/>
              </w:rPr>
            </w:pPr>
          </w:p>
        </w:tc>
        <w:tc>
          <w:tcPr>
            <w:tcW w:w="1702" w:type="dxa"/>
            <w:vMerge/>
          </w:tcPr>
          <w:p w14:paraId="78814132" w14:textId="77777777" w:rsidR="003967D4" w:rsidRPr="006E1679" w:rsidRDefault="003967D4" w:rsidP="00875AE0">
            <w:pPr>
              <w:jc w:val="both"/>
              <w:rPr>
                <w:rFonts w:ascii="Arial" w:hAnsi="Arial" w:cs="Arial"/>
              </w:rPr>
            </w:pPr>
          </w:p>
        </w:tc>
        <w:tc>
          <w:tcPr>
            <w:tcW w:w="1276" w:type="dxa"/>
            <w:vMerge/>
          </w:tcPr>
          <w:p w14:paraId="11AF1946" w14:textId="77777777" w:rsidR="003967D4" w:rsidRPr="006E1679" w:rsidRDefault="003967D4" w:rsidP="00875AE0">
            <w:pPr>
              <w:rPr>
                <w:rFonts w:ascii="Arial" w:hAnsi="Arial" w:cs="Arial"/>
              </w:rPr>
            </w:pPr>
          </w:p>
        </w:tc>
        <w:tc>
          <w:tcPr>
            <w:tcW w:w="12474" w:type="dxa"/>
          </w:tcPr>
          <w:p w14:paraId="30F6BA9D" w14:textId="77777777" w:rsidR="003967D4" w:rsidRPr="006E1679" w:rsidRDefault="003967D4" w:rsidP="00875AE0">
            <w:pPr>
              <w:rPr>
                <w:rFonts w:ascii="Arial" w:hAnsi="Arial" w:cs="Arial"/>
              </w:rPr>
            </w:pPr>
            <w:r w:rsidRPr="006E1679">
              <w:rPr>
                <w:rFonts w:ascii="Arial" w:hAnsi="Arial" w:cs="Arial"/>
              </w:rPr>
              <w:t>Number of initial case conferences not attended in the quarter with no report provided.</w:t>
            </w:r>
          </w:p>
        </w:tc>
      </w:tr>
      <w:tr w:rsidR="003967D4" w:rsidRPr="006E1679" w14:paraId="16BB0A10" w14:textId="77777777" w:rsidTr="009B4929">
        <w:trPr>
          <w:trHeight w:val="135"/>
        </w:trPr>
        <w:tc>
          <w:tcPr>
            <w:tcW w:w="992" w:type="dxa"/>
            <w:vMerge/>
          </w:tcPr>
          <w:p w14:paraId="38C13A50" w14:textId="77777777" w:rsidR="003967D4" w:rsidRPr="006E1679" w:rsidRDefault="003967D4" w:rsidP="00875AE0">
            <w:pPr>
              <w:rPr>
                <w:rFonts w:ascii="Arial" w:hAnsi="Arial" w:cs="Arial"/>
              </w:rPr>
            </w:pPr>
          </w:p>
        </w:tc>
        <w:tc>
          <w:tcPr>
            <w:tcW w:w="1702" w:type="dxa"/>
            <w:vMerge/>
          </w:tcPr>
          <w:p w14:paraId="67E6D904" w14:textId="77777777" w:rsidR="003967D4" w:rsidRPr="006E1679" w:rsidRDefault="003967D4" w:rsidP="00875AE0">
            <w:pPr>
              <w:jc w:val="both"/>
              <w:rPr>
                <w:rFonts w:ascii="Arial" w:hAnsi="Arial" w:cs="Arial"/>
              </w:rPr>
            </w:pPr>
          </w:p>
        </w:tc>
        <w:tc>
          <w:tcPr>
            <w:tcW w:w="1276" w:type="dxa"/>
            <w:vMerge/>
          </w:tcPr>
          <w:p w14:paraId="1E205302" w14:textId="77777777" w:rsidR="003967D4" w:rsidRPr="006E1679" w:rsidRDefault="003967D4" w:rsidP="00875AE0">
            <w:pPr>
              <w:rPr>
                <w:rFonts w:ascii="Arial" w:hAnsi="Arial" w:cs="Arial"/>
              </w:rPr>
            </w:pPr>
          </w:p>
        </w:tc>
        <w:tc>
          <w:tcPr>
            <w:tcW w:w="12474" w:type="dxa"/>
          </w:tcPr>
          <w:p w14:paraId="52D6D520" w14:textId="6B71FC46" w:rsidR="003967D4" w:rsidRPr="006E1679" w:rsidRDefault="003967D4" w:rsidP="00875AE0">
            <w:pPr>
              <w:rPr>
                <w:rFonts w:ascii="Arial" w:hAnsi="Arial" w:cs="Arial"/>
              </w:rPr>
            </w:pPr>
            <w:r w:rsidRPr="006E1679">
              <w:rPr>
                <w:rFonts w:ascii="Arial" w:hAnsi="Arial" w:cs="Arial"/>
              </w:rPr>
              <w:t>Number of review case conferences attended in the quarter</w:t>
            </w:r>
            <w:r w:rsidR="00754704">
              <w:rPr>
                <w:rFonts w:ascii="Arial" w:hAnsi="Arial" w:cs="Arial"/>
              </w:rPr>
              <w:t>.</w:t>
            </w:r>
          </w:p>
        </w:tc>
      </w:tr>
      <w:tr w:rsidR="003967D4" w:rsidRPr="006E1679" w14:paraId="1D114127" w14:textId="77777777" w:rsidTr="009B4929">
        <w:trPr>
          <w:trHeight w:val="135"/>
        </w:trPr>
        <w:tc>
          <w:tcPr>
            <w:tcW w:w="992" w:type="dxa"/>
            <w:vMerge/>
          </w:tcPr>
          <w:p w14:paraId="207DCEB2" w14:textId="77777777" w:rsidR="003967D4" w:rsidRPr="006E1679" w:rsidRDefault="003967D4" w:rsidP="00875AE0">
            <w:pPr>
              <w:rPr>
                <w:rFonts w:ascii="Arial" w:hAnsi="Arial" w:cs="Arial"/>
              </w:rPr>
            </w:pPr>
          </w:p>
        </w:tc>
        <w:tc>
          <w:tcPr>
            <w:tcW w:w="1702" w:type="dxa"/>
            <w:vMerge/>
          </w:tcPr>
          <w:p w14:paraId="156F5610" w14:textId="77777777" w:rsidR="003967D4" w:rsidRPr="006E1679" w:rsidRDefault="003967D4" w:rsidP="00875AE0">
            <w:pPr>
              <w:rPr>
                <w:rFonts w:ascii="Arial" w:hAnsi="Arial" w:cs="Arial"/>
              </w:rPr>
            </w:pPr>
          </w:p>
        </w:tc>
        <w:tc>
          <w:tcPr>
            <w:tcW w:w="1276" w:type="dxa"/>
            <w:vMerge/>
          </w:tcPr>
          <w:p w14:paraId="6B455DA8" w14:textId="77777777" w:rsidR="003967D4" w:rsidRPr="006E1679" w:rsidRDefault="003967D4" w:rsidP="00875AE0">
            <w:pPr>
              <w:rPr>
                <w:rFonts w:ascii="Arial" w:hAnsi="Arial" w:cs="Arial"/>
              </w:rPr>
            </w:pPr>
          </w:p>
        </w:tc>
        <w:tc>
          <w:tcPr>
            <w:tcW w:w="12474" w:type="dxa"/>
          </w:tcPr>
          <w:p w14:paraId="704EE0C1" w14:textId="77777777" w:rsidR="003967D4" w:rsidRPr="006E1679" w:rsidRDefault="003967D4" w:rsidP="00875AE0">
            <w:pPr>
              <w:rPr>
                <w:rFonts w:ascii="Arial" w:hAnsi="Arial" w:cs="Arial"/>
              </w:rPr>
            </w:pPr>
            <w:r w:rsidRPr="006E1679">
              <w:rPr>
                <w:rFonts w:ascii="Arial" w:hAnsi="Arial" w:cs="Arial"/>
              </w:rPr>
              <w:t>Number of review case conferences not attended in the quarter with no report provided.</w:t>
            </w:r>
          </w:p>
        </w:tc>
      </w:tr>
      <w:tr w:rsidR="003967D4" w:rsidRPr="006E1679" w14:paraId="05B0D7A1" w14:textId="77777777" w:rsidTr="009B4929">
        <w:trPr>
          <w:trHeight w:val="135"/>
        </w:trPr>
        <w:tc>
          <w:tcPr>
            <w:tcW w:w="992" w:type="dxa"/>
            <w:vMerge/>
          </w:tcPr>
          <w:p w14:paraId="68876725" w14:textId="77777777" w:rsidR="003967D4" w:rsidRPr="006E1679" w:rsidRDefault="003967D4" w:rsidP="003967D4">
            <w:pPr>
              <w:rPr>
                <w:rFonts w:ascii="Arial" w:hAnsi="Arial" w:cs="Arial"/>
              </w:rPr>
            </w:pPr>
          </w:p>
        </w:tc>
        <w:tc>
          <w:tcPr>
            <w:tcW w:w="1702" w:type="dxa"/>
            <w:vMerge/>
          </w:tcPr>
          <w:p w14:paraId="2D8CEBDB" w14:textId="77777777" w:rsidR="003967D4" w:rsidRPr="006E1679" w:rsidRDefault="003967D4" w:rsidP="003967D4">
            <w:pPr>
              <w:rPr>
                <w:rFonts w:ascii="Arial" w:hAnsi="Arial" w:cs="Arial"/>
              </w:rPr>
            </w:pPr>
          </w:p>
        </w:tc>
        <w:tc>
          <w:tcPr>
            <w:tcW w:w="1276" w:type="dxa"/>
            <w:vMerge/>
          </w:tcPr>
          <w:p w14:paraId="1240FC3D" w14:textId="77777777" w:rsidR="003967D4" w:rsidRPr="006E1679" w:rsidRDefault="003967D4" w:rsidP="003967D4">
            <w:pPr>
              <w:rPr>
                <w:rFonts w:ascii="Arial" w:hAnsi="Arial" w:cs="Arial"/>
              </w:rPr>
            </w:pPr>
          </w:p>
        </w:tc>
        <w:tc>
          <w:tcPr>
            <w:tcW w:w="12474" w:type="dxa"/>
          </w:tcPr>
          <w:p w14:paraId="6219752B" w14:textId="6585EE19" w:rsidR="003967D4" w:rsidRPr="006E1679" w:rsidRDefault="003967D4" w:rsidP="003967D4">
            <w:pPr>
              <w:rPr>
                <w:rFonts w:ascii="Arial" w:hAnsi="Arial" w:cs="Arial"/>
              </w:rPr>
            </w:pPr>
            <w:r w:rsidRPr="006E1679">
              <w:rPr>
                <w:rFonts w:ascii="Arial" w:hAnsi="Arial" w:cs="Arial"/>
              </w:rPr>
              <w:t>Total number of children on SN caseload with a child protection plan</w:t>
            </w:r>
          </w:p>
        </w:tc>
      </w:tr>
      <w:tr w:rsidR="003967D4" w:rsidRPr="006E1679" w14:paraId="7B5DCABF" w14:textId="77777777" w:rsidTr="009B4929">
        <w:trPr>
          <w:trHeight w:val="135"/>
        </w:trPr>
        <w:tc>
          <w:tcPr>
            <w:tcW w:w="992" w:type="dxa"/>
            <w:vMerge/>
          </w:tcPr>
          <w:p w14:paraId="450A631D" w14:textId="77777777" w:rsidR="003967D4" w:rsidRPr="006E1679" w:rsidRDefault="003967D4" w:rsidP="003967D4">
            <w:pPr>
              <w:rPr>
                <w:rFonts w:ascii="Arial" w:hAnsi="Arial" w:cs="Arial"/>
              </w:rPr>
            </w:pPr>
          </w:p>
        </w:tc>
        <w:tc>
          <w:tcPr>
            <w:tcW w:w="1702" w:type="dxa"/>
            <w:vMerge/>
          </w:tcPr>
          <w:p w14:paraId="3A892459" w14:textId="77777777" w:rsidR="003967D4" w:rsidRPr="006E1679" w:rsidRDefault="003967D4" w:rsidP="003967D4">
            <w:pPr>
              <w:rPr>
                <w:rFonts w:ascii="Arial" w:hAnsi="Arial" w:cs="Arial"/>
              </w:rPr>
            </w:pPr>
          </w:p>
        </w:tc>
        <w:tc>
          <w:tcPr>
            <w:tcW w:w="1276" w:type="dxa"/>
            <w:vMerge/>
          </w:tcPr>
          <w:p w14:paraId="3A4448BE" w14:textId="77777777" w:rsidR="003967D4" w:rsidRPr="006E1679" w:rsidRDefault="003967D4" w:rsidP="003967D4">
            <w:pPr>
              <w:rPr>
                <w:rFonts w:ascii="Arial" w:hAnsi="Arial" w:cs="Arial"/>
              </w:rPr>
            </w:pPr>
          </w:p>
        </w:tc>
        <w:tc>
          <w:tcPr>
            <w:tcW w:w="12474" w:type="dxa"/>
          </w:tcPr>
          <w:p w14:paraId="68A775C4" w14:textId="5E0C33DC" w:rsidR="003967D4" w:rsidRPr="006E1679" w:rsidRDefault="003967D4" w:rsidP="003967D4">
            <w:pPr>
              <w:rPr>
                <w:rFonts w:ascii="Arial" w:hAnsi="Arial" w:cs="Arial"/>
              </w:rPr>
            </w:pPr>
            <w:r w:rsidRPr="006E1679">
              <w:rPr>
                <w:rFonts w:ascii="Arial" w:hAnsi="Arial" w:cs="Arial"/>
              </w:rPr>
              <w:t>Total number of children on SN caseload with a child in need plan.</w:t>
            </w:r>
          </w:p>
        </w:tc>
      </w:tr>
      <w:tr w:rsidR="003967D4" w:rsidRPr="006E1679" w14:paraId="12987EFD" w14:textId="77777777" w:rsidTr="009B4929">
        <w:trPr>
          <w:trHeight w:val="135"/>
        </w:trPr>
        <w:tc>
          <w:tcPr>
            <w:tcW w:w="992" w:type="dxa"/>
            <w:vMerge/>
          </w:tcPr>
          <w:p w14:paraId="3A9BDD87" w14:textId="77777777" w:rsidR="003967D4" w:rsidRPr="006E1679" w:rsidRDefault="003967D4" w:rsidP="003967D4">
            <w:pPr>
              <w:rPr>
                <w:rFonts w:ascii="Arial" w:hAnsi="Arial" w:cs="Arial"/>
              </w:rPr>
            </w:pPr>
          </w:p>
        </w:tc>
        <w:tc>
          <w:tcPr>
            <w:tcW w:w="1702" w:type="dxa"/>
            <w:vMerge/>
          </w:tcPr>
          <w:p w14:paraId="088E5D23" w14:textId="77777777" w:rsidR="003967D4" w:rsidRPr="006E1679" w:rsidRDefault="003967D4" w:rsidP="003967D4">
            <w:pPr>
              <w:rPr>
                <w:rFonts w:ascii="Arial" w:hAnsi="Arial" w:cs="Arial"/>
              </w:rPr>
            </w:pPr>
          </w:p>
        </w:tc>
        <w:tc>
          <w:tcPr>
            <w:tcW w:w="1276" w:type="dxa"/>
            <w:vMerge/>
          </w:tcPr>
          <w:p w14:paraId="5897BA11" w14:textId="77777777" w:rsidR="003967D4" w:rsidRPr="006E1679" w:rsidRDefault="003967D4" w:rsidP="003967D4">
            <w:pPr>
              <w:rPr>
                <w:rFonts w:ascii="Arial" w:hAnsi="Arial" w:cs="Arial"/>
              </w:rPr>
            </w:pPr>
          </w:p>
        </w:tc>
        <w:tc>
          <w:tcPr>
            <w:tcW w:w="12474" w:type="dxa"/>
          </w:tcPr>
          <w:p w14:paraId="4FC9FA69" w14:textId="0EE7F6FA" w:rsidR="003967D4" w:rsidRPr="006E1679" w:rsidRDefault="003967D4" w:rsidP="003967D4">
            <w:pPr>
              <w:rPr>
                <w:rFonts w:ascii="Arial" w:hAnsi="Arial" w:cs="Arial"/>
              </w:rPr>
            </w:pPr>
            <w:r w:rsidRPr="006E1679">
              <w:rPr>
                <w:rFonts w:ascii="Arial" w:hAnsi="Arial" w:cs="Arial"/>
              </w:rPr>
              <w:t>Number of initial case conferences attended by SN in the quarter</w:t>
            </w:r>
            <w:r w:rsidR="00754704">
              <w:rPr>
                <w:rFonts w:ascii="Arial" w:hAnsi="Arial" w:cs="Arial"/>
              </w:rPr>
              <w:t>.</w:t>
            </w:r>
          </w:p>
        </w:tc>
      </w:tr>
      <w:tr w:rsidR="003967D4" w:rsidRPr="006E1679" w14:paraId="51B0F0AC" w14:textId="77777777" w:rsidTr="009B4929">
        <w:trPr>
          <w:trHeight w:val="135"/>
        </w:trPr>
        <w:tc>
          <w:tcPr>
            <w:tcW w:w="992" w:type="dxa"/>
            <w:vMerge/>
          </w:tcPr>
          <w:p w14:paraId="7CBB8593" w14:textId="77777777" w:rsidR="003967D4" w:rsidRPr="006E1679" w:rsidRDefault="003967D4" w:rsidP="003967D4">
            <w:pPr>
              <w:rPr>
                <w:rFonts w:ascii="Arial" w:hAnsi="Arial" w:cs="Arial"/>
              </w:rPr>
            </w:pPr>
          </w:p>
        </w:tc>
        <w:tc>
          <w:tcPr>
            <w:tcW w:w="1702" w:type="dxa"/>
            <w:vMerge/>
          </w:tcPr>
          <w:p w14:paraId="41005F46" w14:textId="77777777" w:rsidR="003967D4" w:rsidRPr="006E1679" w:rsidRDefault="003967D4" w:rsidP="003967D4">
            <w:pPr>
              <w:rPr>
                <w:rFonts w:ascii="Arial" w:hAnsi="Arial" w:cs="Arial"/>
              </w:rPr>
            </w:pPr>
          </w:p>
        </w:tc>
        <w:tc>
          <w:tcPr>
            <w:tcW w:w="1276" w:type="dxa"/>
            <w:vMerge/>
          </w:tcPr>
          <w:p w14:paraId="4653D878" w14:textId="77777777" w:rsidR="003967D4" w:rsidRPr="006E1679" w:rsidRDefault="003967D4" w:rsidP="003967D4">
            <w:pPr>
              <w:rPr>
                <w:rFonts w:ascii="Arial" w:hAnsi="Arial" w:cs="Arial"/>
              </w:rPr>
            </w:pPr>
          </w:p>
        </w:tc>
        <w:tc>
          <w:tcPr>
            <w:tcW w:w="12474" w:type="dxa"/>
          </w:tcPr>
          <w:p w14:paraId="19A45DD8" w14:textId="2FFE6C45" w:rsidR="003967D4" w:rsidRPr="006E1679" w:rsidRDefault="003967D4" w:rsidP="003967D4">
            <w:pPr>
              <w:rPr>
                <w:rFonts w:ascii="Arial" w:hAnsi="Arial" w:cs="Arial"/>
              </w:rPr>
            </w:pPr>
            <w:r w:rsidRPr="006E1679">
              <w:rPr>
                <w:rFonts w:ascii="Arial" w:hAnsi="Arial" w:cs="Arial"/>
              </w:rPr>
              <w:t>Number of initial case conferences not attended in the quarter with no report provided.</w:t>
            </w:r>
          </w:p>
        </w:tc>
      </w:tr>
      <w:tr w:rsidR="003967D4" w:rsidRPr="006E1679" w14:paraId="21BECC3B" w14:textId="77777777" w:rsidTr="009B4929">
        <w:trPr>
          <w:trHeight w:val="90"/>
        </w:trPr>
        <w:tc>
          <w:tcPr>
            <w:tcW w:w="992" w:type="dxa"/>
            <w:vMerge/>
          </w:tcPr>
          <w:p w14:paraId="0D69FFE5" w14:textId="77777777" w:rsidR="003967D4" w:rsidRPr="006E1679" w:rsidRDefault="003967D4" w:rsidP="003967D4">
            <w:pPr>
              <w:rPr>
                <w:rFonts w:ascii="Arial" w:hAnsi="Arial" w:cs="Arial"/>
              </w:rPr>
            </w:pPr>
          </w:p>
        </w:tc>
        <w:tc>
          <w:tcPr>
            <w:tcW w:w="1702" w:type="dxa"/>
            <w:vMerge/>
          </w:tcPr>
          <w:p w14:paraId="368ABA40" w14:textId="77777777" w:rsidR="003967D4" w:rsidRPr="006E1679" w:rsidRDefault="003967D4" w:rsidP="003967D4">
            <w:pPr>
              <w:rPr>
                <w:rFonts w:ascii="Arial" w:hAnsi="Arial" w:cs="Arial"/>
              </w:rPr>
            </w:pPr>
          </w:p>
        </w:tc>
        <w:tc>
          <w:tcPr>
            <w:tcW w:w="1276" w:type="dxa"/>
            <w:vMerge/>
          </w:tcPr>
          <w:p w14:paraId="0317FCB9" w14:textId="77777777" w:rsidR="003967D4" w:rsidRPr="006E1679" w:rsidRDefault="003967D4" w:rsidP="003967D4">
            <w:pPr>
              <w:rPr>
                <w:rFonts w:ascii="Arial" w:hAnsi="Arial" w:cs="Arial"/>
              </w:rPr>
            </w:pPr>
          </w:p>
        </w:tc>
        <w:tc>
          <w:tcPr>
            <w:tcW w:w="12474" w:type="dxa"/>
          </w:tcPr>
          <w:p w14:paraId="4A470605" w14:textId="73FA9DDF" w:rsidR="003967D4" w:rsidRPr="006E1679" w:rsidRDefault="003967D4" w:rsidP="003967D4">
            <w:pPr>
              <w:rPr>
                <w:rFonts w:ascii="Arial" w:hAnsi="Arial" w:cs="Arial"/>
              </w:rPr>
            </w:pPr>
            <w:r w:rsidRPr="006E1679">
              <w:rPr>
                <w:rFonts w:ascii="Arial" w:hAnsi="Arial" w:cs="Arial"/>
              </w:rPr>
              <w:t>Number of review case conferences attended in the quarter</w:t>
            </w:r>
            <w:r w:rsidR="00754704">
              <w:rPr>
                <w:rFonts w:ascii="Arial" w:hAnsi="Arial" w:cs="Arial"/>
              </w:rPr>
              <w:t>.</w:t>
            </w:r>
          </w:p>
        </w:tc>
      </w:tr>
      <w:tr w:rsidR="003967D4" w:rsidRPr="006E1679" w14:paraId="3B342468" w14:textId="77777777" w:rsidTr="009B4929">
        <w:trPr>
          <w:trHeight w:val="135"/>
        </w:trPr>
        <w:tc>
          <w:tcPr>
            <w:tcW w:w="992" w:type="dxa"/>
            <w:vMerge/>
          </w:tcPr>
          <w:p w14:paraId="58EC264C" w14:textId="77777777" w:rsidR="003967D4" w:rsidRPr="006E1679" w:rsidRDefault="003967D4" w:rsidP="003967D4">
            <w:pPr>
              <w:rPr>
                <w:rFonts w:ascii="Arial" w:hAnsi="Arial" w:cs="Arial"/>
              </w:rPr>
            </w:pPr>
          </w:p>
        </w:tc>
        <w:tc>
          <w:tcPr>
            <w:tcW w:w="1702" w:type="dxa"/>
            <w:vMerge/>
          </w:tcPr>
          <w:p w14:paraId="76861FFA" w14:textId="77777777" w:rsidR="003967D4" w:rsidRPr="006E1679" w:rsidRDefault="003967D4" w:rsidP="003967D4">
            <w:pPr>
              <w:rPr>
                <w:rFonts w:ascii="Arial" w:hAnsi="Arial" w:cs="Arial"/>
              </w:rPr>
            </w:pPr>
          </w:p>
        </w:tc>
        <w:tc>
          <w:tcPr>
            <w:tcW w:w="1276" w:type="dxa"/>
            <w:vMerge/>
          </w:tcPr>
          <w:p w14:paraId="1285A904" w14:textId="77777777" w:rsidR="003967D4" w:rsidRPr="006E1679" w:rsidRDefault="003967D4" w:rsidP="003967D4">
            <w:pPr>
              <w:rPr>
                <w:rFonts w:ascii="Arial" w:hAnsi="Arial" w:cs="Arial"/>
              </w:rPr>
            </w:pPr>
          </w:p>
        </w:tc>
        <w:tc>
          <w:tcPr>
            <w:tcW w:w="12474" w:type="dxa"/>
          </w:tcPr>
          <w:p w14:paraId="2CB1C736" w14:textId="796C3248" w:rsidR="003967D4" w:rsidRPr="006E1679" w:rsidRDefault="003967D4" w:rsidP="003967D4">
            <w:pPr>
              <w:rPr>
                <w:rFonts w:ascii="Arial" w:hAnsi="Arial" w:cs="Arial"/>
              </w:rPr>
            </w:pPr>
            <w:r w:rsidRPr="006E1679">
              <w:rPr>
                <w:rFonts w:ascii="Arial" w:hAnsi="Arial" w:cs="Arial"/>
              </w:rPr>
              <w:t>Number of review case conferences not attended in the quarter with no report provided.</w:t>
            </w:r>
          </w:p>
        </w:tc>
      </w:tr>
      <w:tr w:rsidR="003967D4" w:rsidRPr="006E1679" w14:paraId="46C37A40" w14:textId="77777777" w:rsidTr="00A60711">
        <w:trPr>
          <w:trHeight w:val="135"/>
        </w:trPr>
        <w:tc>
          <w:tcPr>
            <w:tcW w:w="16444" w:type="dxa"/>
            <w:gridSpan w:val="4"/>
          </w:tcPr>
          <w:p w14:paraId="443A6381" w14:textId="77777777" w:rsidR="003967D4" w:rsidRPr="006E1679" w:rsidRDefault="003967D4" w:rsidP="003967D4">
            <w:pPr>
              <w:rPr>
                <w:rFonts w:ascii="Arial" w:hAnsi="Arial" w:cs="Arial"/>
              </w:rPr>
            </w:pPr>
            <w:r w:rsidRPr="006E1679">
              <w:rPr>
                <w:rFonts w:ascii="Arial" w:hAnsi="Arial" w:cs="Arial"/>
              </w:rPr>
              <w:t>Provider to evidence an annual audit which ensures safeguarding systems and processes are functioning effectively.</w:t>
            </w:r>
          </w:p>
          <w:p w14:paraId="0F0826C1" w14:textId="77777777" w:rsidR="003967D4" w:rsidRPr="006E1679" w:rsidRDefault="003967D4" w:rsidP="003967D4">
            <w:pPr>
              <w:rPr>
                <w:rFonts w:ascii="Arial" w:hAnsi="Arial" w:cs="Arial"/>
              </w:rPr>
            </w:pPr>
            <w:r w:rsidRPr="006E1679">
              <w:rPr>
                <w:rFonts w:ascii="Arial" w:hAnsi="Arial" w:cs="Arial"/>
              </w:rPr>
              <w:t>Provider to demonstrate all workforce are trained to Lancashire Safeguarding board requirements.</w:t>
            </w:r>
          </w:p>
        </w:tc>
      </w:tr>
    </w:tbl>
    <w:p w14:paraId="1E746C84" w14:textId="77777777" w:rsidR="00FC2C8D" w:rsidRDefault="00FC2C8D">
      <w:pPr>
        <w:rPr>
          <w:rFonts w:ascii="Arial" w:hAnsi="Arial" w:cs="Arial"/>
          <w:u w:val="single"/>
        </w:rPr>
      </w:pPr>
    </w:p>
    <w:p w14:paraId="7EB2396C" w14:textId="1651E231" w:rsidR="00387C65" w:rsidRPr="006E1679" w:rsidRDefault="008C0037">
      <w:pPr>
        <w:rPr>
          <w:rFonts w:ascii="Arial" w:hAnsi="Arial" w:cs="Arial"/>
          <w:u w:val="single"/>
        </w:rPr>
      </w:pPr>
      <w:r w:rsidRPr="006E1679">
        <w:rPr>
          <w:rFonts w:ascii="Arial" w:hAnsi="Arial" w:cs="Arial"/>
          <w:u w:val="single"/>
        </w:rPr>
        <w:t>Community partnership</w:t>
      </w:r>
    </w:p>
    <w:tbl>
      <w:tblPr>
        <w:tblStyle w:val="TableGrid"/>
        <w:tblW w:w="16444" w:type="dxa"/>
        <w:tblInd w:w="-1281" w:type="dxa"/>
        <w:tblLayout w:type="fixed"/>
        <w:tblLook w:val="04A0" w:firstRow="1" w:lastRow="0" w:firstColumn="1" w:lastColumn="0" w:noHBand="0" w:noVBand="1"/>
      </w:tblPr>
      <w:tblGrid>
        <w:gridCol w:w="992"/>
        <w:gridCol w:w="1702"/>
        <w:gridCol w:w="1276"/>
        <w:gridCol w:w="1275"/>
        <w:gridCol w:w="1276"/>
        <w:gridCol w:w="9923"/>
      </w:tblGrid>
      <w:tr w:rsidR="00F73BC6" w:rsidRPr="006E1679" w14:paraId="514B40B2" w14:textId="77777777" w:rsidTr="008F47BF">
        <w:trPr>
          <w:trHeight w:val="1000"/>
        </w:trPr>
        <w:tc>
          <w:tcPr>
            <w:tcW w:w="992" w:type="dxa"/>
          </w:tcPr>
          <w:p w14:paraId="0097A349" w14:textId="77777777" w:rsidR="00F73BC6" w:rsidRPr="006E1679" w:rsidRDefault="00F73BC6" w:rsidP="00875AE0">
            <w:pPr>
              <w:rPr>
                <w:rFonts w:ascii="Arial" w:hAnsi="Arial" w:cs="Arial"/>
              </w:rPr>
            </w:pPr>
            <w:r w:rsidRPr="006E1679">
              <w:rPr>
                <w:rFonts w:ascii="Arial" w:hAnsi="Arial" w:cs="Arial"/>
              </w:rPr>
              <w:t>KPI number</w:t>
            </w:r>
          </w:p>
        </w:tc>
        <w:tc>
          <w:tcPr>
            <w:tcW w:w="1702" w:type="dxa"/>
          </w:tcPr>
          <w:p w14:paraId="545FE3D6" w14:textId="77777777" w:rsidR="00F73BC6" w:rsidRPr="006E1679" w:rsidRDefault="00F73BC6" w:rsidP="00875AE0">
            <w:pPr>
              <w:rPr>
                <w:rFonts w:ascii="Arial" w:hAnsi="Arial" w:cs="Arial"/>
              </w:rPr>
            </w:pPr>
            <w:r w:rsidRPr="006E1679">
              <w:rPr>
                <w:rFonts w:ascii="Arial" w:hAnsi="Arial" w:cs="Arial"/>
              </w:rPr>
              <w:t>Key Performance Indicator</w:t>
            </w:r>
          </w:p>
        </w:tc>
        <w:tc>
          <w:tcPr>
            <w:tcW w:w="1276" w:type="dxa"/>
          </w:tcPr>
          <w:p w14:paraId="7DB46B0C" w14:textId="3837D1B6" w:rsidR="00F73BC6" w:rsidRPr="006E1679" w:rsidRDefault="00F73BC6" w:rsidP="00875AE0">
            <w:pPr>
              <w:rPr>
                <w:rFonts w:ascii="Arial" w:hAnsi="Arial" w:cs="Arial"/>
              </w:rPr>
            </w:pPr>
            <w:r w:rsidRPr="006E1679">
              <w:rPr>
                <w:rFonts w:ascii="Arial" w:hAnsi="Arial" w:cs="Arial"/>
              </w:rPr>
              <w:t>Related Outcom</w:t>
            </w:r>
            <w:r w:rsidR="00A60711">
              <w:rPr>
                <w:rFonts w:ascii="Arial" w:hAnsi="Arial" w:cs="Arial"/>
              </w:rPr>
              <w:t>es</w:t>
            </w:r>
          </w:p>
        </w:tc>
        <w:tc>
          <w:tcPr>
            <w:tcW w:w="1275" w:type="dxa"/>
          </w:tcPr>
          <w:p w14:paraId="057A4C23" w14:textId="49E6BD4F" w:rsidR="00F73BC6" w:rsidRPr="006E1679" w:rsidRDefault="00F73BC6" w:rsidP="00875AE0">
            <w:pPr>
              <w:rPr>
                <w:rFonts w:ascii="Arial" w:hAnsi="Arial" w:cs="Arial"/>
              </w:rPr>
            </w:pPr>
            <w:r>
              <w:rPr>
                <w:rFonts w:ascii="Arial" w:hAnsi="Arial" w:cs="Arial"/>
              </w:rPr>
              <w:t>Threshold</w:t>
            </w:r>
          </w:p>
        </w:tc>
        <w:tc>
          <w:tcPr>
            <w:tcW w:w="11199" w:type="dxa"/>
            <w:gridSpan w:val="2"/>
          </w:tcPr>
          <w:p w14:paraId="5A357EB8" w14:textId="1B3CC5BB" w:rsidR="00F73BC6" w:rsidRPr="006E1679" w:rsidRDefault="00F73BC6" w:rsidP="00875AE0">
            <w:pPr>
              <w:rPr>
                <w:rFonts w:ascii="Arial" w:hAnsi="Arial" w:cs="Arial"/>
              </w:rPr>
            </w:pPr>
            <w:r w:rsidRPr="006E1679">
              <w:rPr>
                <w:rFonts w:ascii="Arial" w:hAnsi="Arial" w:cs="Arial"/>
              </w:rPr>
              <w:t>Method of measurement- six monthly and annual</w:t>
            </w:r>
          </w:p>
        </w:tc>
      </w:tr>
      <w:tr w:rsidR="00F73BC6" w:rsidRPr="006E1679" w14:paraId="2B279E2B" w14:textId="77777777" w:rsidTr="00D70DAE">
        <w:trPr>
          <w:trHeight w:val="135"/>
        </w:trPr>
        <w:tc>
          <w:tcPr>
            <w:tcW w:w="992" w:type="dxa"/>
            <w:vMerge w:val="restart"/>
          </w:tcPr>
          <w:p w14:paraId="3AD4A2A6" w14:textId="1D2C9D78" w:rsidR="00F73BC6" w:rsidRPr="006E1679" w:rsidRDefault="004B1A65" w:rsidP="00EB47CC">
            <w:pPr>
              <w:rPr>
                <w:rFonts w:ascii="Arial" w:hAnsi="Arial" w:cs="Arial"/>
              </w:rPr>
            </w:pPr>
            <w:r>
              <w:rPr>
                <w:rFonts w:ascii="Arial" w:hAnsi="Arial" w:cs="Arial"/>
              </w:rPr>
              <w:t>23</w:t>
            </w:r>
          </w:p>
        </w:tc>
        <w:tc>
          <w:tcPr>
            <w:tcW w:w="1702" w:type="dxa"/>
            <w:vMerge w:val="restart"/>
          </w:tcPr>
          <w:p w14:paraId="0A708A7B" w14:textId="5FE69182" w:rsidR="00F73BC6" w:rsidRPr="006E1679" w:rsidRDefault="00FC2C8D" w:rsidP="0012517F">
            <w:pPr>
              <w:rPr>
                <w:rFonts w:ascii="Arial" w:hAnsi="Arial" w:cs="Arial"/>
              </w:rPr>
            </w:pPr>
            <w:r>
              <w:rPr>
                <w:rFonts w:ascii="Arial" w:hAnsi="Arial" w:cs="Arial"/>
              </w:rPr>
              <w:t>Communit</w:t>
            </w:r>
            <w:r w:rsidR="009B4929">
              <w:rPr>
                <w:rFonts w:ascii="Arial" w:hAnsi="Arial" w:cs="Arial"/>
              </w:rPr>
              <w:t>y</w:t>
            </w:r>
            <w:r w:rsidR="00F73BC6" w:rsidRPr="006E1679">
              <w:rPr>
                <w:rFonts w:ascii="Arial" w:hAnsi="Arial" w:cs="Arial"/>
              </w:rPr>
              <w:t>, Partnership delivery.</w:t>
            </w:r>
          </w:p>
        </w:tc>
        <w:tc>
          <w:tcPr>
            <w:tcW w:w="1276" w:type="dxa"/>
            <w:vMerge w:val="restart"/>
          </w:tcPr>
          <w:p w14:paraId="1A7D51CD" w14:textId="04EC8330" w:rsidR="00F73BC6" w:rsidRPr="006E1679" w:rsidRDefault="00F73BC6" w:rsidP="00EB47CC">
            <w:pPr>
              <w:rPr>
                <w:rFonts w:ascii="Arial" w:hAnsi="Arial" w:cs="Arial"/>
              </w:rPr>
            </w:pPr>
            <w:r w:rsidRPr="006E1679">
              <w:rPr>
                <w:rFonts w:ascii="Arial" w:hAnsi="Arial" w:cs="Arial"/>
              </w:rPr>
              <w:t>3.2.1.7</w:t>
            </w:r>
          </w:p>
        </w:tc>
        <w:tc>
          <w:tcPr>
            <w:tcW w:w="1275" w:type="dxa"/>
          </w:tcPr>
          <w:p w14:paraId="657301CC" w14:textId="08597CC9" w:rsidR="00F73BC6" w:rsidRPr="006E1679" w:rsidRDefault="00F73BC6" w:rsidP="00EB47CC">
            <w:pPr>
              <w:rPr>
                <w:rFonts w:ascii="Arial" w:hAnsi="Arial" w:cs="Arial"/>
              </w:rPr>
            </w:pPr>
            <w:r>
              <w:rPr>
                <w:rFonts w:ascii="Arial" w:hAnsi="Arial" w:cs="Arial"/>
              </w:rPr>
              <w:t>60%</w:t>
            </w:r>
          </w:p>
        </w:tc>
        <w:tc>
          <w:tcPr>
            <w:tcW w:w="1276" w:type="dxa"/>
          </w:tcPr>
          <w:p w14:paraId="28CB7658" w14:textId="230711FB" w:rsidR="00F73BC6" w:rsidRPr="00975075" w:rsidRDefault="00F73BC6" w:rsidP="00EB47CC">
            <w:pPr>
              <w:rPr>
                <w:rFonts w:ascii="Arial" w:hAnsi="Arial" w:cs="Arial"/>
                <w:color w:val="000000"/>
                <w:sz w:val="16"/>
                <w:szCs w:val="16"/>
              </w:rPr>
            </w:pPr>
            <w:r w:rsidRPr="00975075">
              <w:rPr>
                <w:rFonts w:ascii="Arial" w:hAnsi="Arial" w:cs="Arial"/>
                <w:color w:val="000000"/>
                <w:sz w:val="16"/>
                <w:szCs w:val="16"/>
              </w:rPr>
              <w:t>numerator</w:t>
            </w:r>
          </w:p>
        </w:tc>
        <w:tc>
          <w:tcPr>
            <w:tcW w:w="9923" w:type="dxa"/>
          </w:tcPr>
          <w:p w14:paraId="54B7D307" w14:textId="52B1C182" w:rsidR="00F73BC6" w:rsidRPr="006E1679" w:rsidRDefault="00F73BC6" w:rsidP="00EB47CC">
            <w:pPr>
              <w:rPr>
                <w:rFonts w:ascii="Arial" w:hAnsi="Arial" w:cs="Arial"/>
                <w:color w:val="000000"/>
              </w:rPr>
            </w:pPr>
            <w:r>
              <w:rPr>
                <w:rFonts w:ascii="Arial" w:hAnsi="Arial" w:cs="Arial"/>
                <w:color w:val="000000"/>
              </w:rPr>
              <w:t xml:space="preserve">Number and </w:t>
            </w:r>
            <w:r w:rsidRPr="006E1679">
              <w:rPr>
                <w:rFonts w:ascii="Arial" w:hAnsi="Arial" w:cs="Arial"/>
                <w:color w:val="000000"/>
              </w:rPr>
              <w:t>% of Primary schools have a completed School Health Needs assessment report/ School health profile within academic year (annual).</w:t>
            </w:r>
          </w:p>
        </w:tc>
      </w:tr>
      <w:tr w:rsidR="00F73BC6" w:rsidRPr="006E1679" w14:paraId="0B697806" w14:textId="77777777" w:rsidTr="00D70DAE">
        <w:trPr>
          <w:trHeight w:val="135"/>
        </w:trPr>
        <w:tc>
          <w:tcPr>
            <w:tcW w:w="992" w:type="dxa"/>
            <w:vMerge/>
          </w:tcPr>
          <w:p w14:paraId="30E45BC6" w14:textId="3E1BBF2F" w:rsidR="00F73BC6" w:rsidRPr="006E1679" w:rsidRDefault="00F73BC6" w:rsidP="00EB47CC">
            <w:pPr>
              <w:rPr>
                <w:rFonts w:ascii="Arial" w:hAnsi="Arial" w:cs="Arial"/>
              </w:rPr>
            </w:pPr>
          </w:p>
        </w:tc>
        <w:tc>
          <w:tcPr>
            <w:tcW w:w="1702" w:type="dxa"/>
            <w:vMerge/>
          </w:tcPr>
          <w:p w14:paraId="43A1996A" w14:textId="1A44771F" w:rsidR="00F73BC6" w:rsidRPr="006E1679" w:rsidRDefault="00F73BC6" w:rsidP="00EB47CC">
            <w:pPr>
              <w:jc w:val="center"/>
              <w:rPr>
                <w:rFonts w:ascii="Arial" w:hAnsi="Arial" w:cs="Arial"/>
              </w:rPr>
            </w:pPr>
          </w:p>
        </w:tc>
        <w:tc>
          <w:tcPr>
            <w:tcW w:w="1276" w:type="dxa"/>
            <w:vMerge/>
          </w:tcPr>
          <w:p w14:paraId="29875339" w14:textId="4769DF89" w:rsidR="00F73BC6" w:rsidRPr="006E1679" w:rsidRDefault="00F73BC6" w:rsidP="00EB47CC">
            <w:pPr>
              <w:rPr>
                <w:rFonts w:ascii="Arial" w:hAnsi="Arial" w:cs="Arial"/>
              </w:rPr>
            </w:pPr>
          </w:p>
        </w:tc>
        <w:tc>
          <w:tcPr>
            <w:tcW w:w="1275" w:type="dxa"/>
          </w:tcPr>
          <w:p w14:paraId="3F2EA6E8" w14:textId="77777777" w:rsidR="00F73BC6" w:rsidRPr="006E1679" w:rsidRDefault="00F73BC6" w:rsidP="00EB47CC">
            <w:pPr>
              <w:rPr>
                <w:rFonts w:ascii="Arial" w:hAnsi="Arial" w:cs="Arial"/>
              </w:rPr>
            </w:pPr>
          </w:p>
        </w:tc>
        <w:tc>
          <w:tcPr>
            <w:tcW w:w="1276" w:type="dxa"/>
          </w:tcPr>
          <w:p w14:paraId="2D95F11E" w14:textId="0818EC51" w:rsidR="00F73BC6" w:rsidRPr="00975075" w:rsidRDefault="00F73BC6" w:rsidP="00EB47CC">
            <w:pPr>
              <w:rPr>
                <w:rFonts w:ascii="Arial" w:hAnsi="Arial" w:cs="Arial"/>
                <w:color w:val="000000"/>
                <w:sz w:val="16"/>
                <w:szCs w:val="16"/>
              </w:rPr>
            </w:pPr>
            <w:r w:rsidRPr="00975075">
              <w:rPr>
                <w:rFonts w:ascii="Arial" w:hAnsi="Arial" w:cs="Arial"/>
                <w:sz w:val="16"/>
                <w:szCs w:val="16"/>
              </w:rPr>
              <w:t>denominator</w:t>
            </w:r>
          </w:p>
        </w:tc>
        <w:tc>
          <w:tcPr>
            <w:tcW w:w="9923" w:type="dxa"/>
          </w:tcPr>
          <w:p w14:paraId="479071C5" w14:textId="7ADF69A6" w:rsidR="00F73BC6" w:rsidRPr="006E1679" w:rsidRDefault="00F73BC6" w:rsidP="00EB47CC">
            <w:pPr>
              <w:rPr>
                <w:rFonts w:ascii="Arial" w:hAnsi="Arial" w:cs="Arial"/>
                <w:color w:val="000000"/>
              </w:rPr>
            </w:pPr>
            <w:r w:rsidRPr="006E1679">
              <w:rPr>
                <w:rFonts w:ascii="Arial" w:hAnsi="Arial" w:cs="Arial"/>
              </w:rPr>
              <w:t>Total number of Primary Schools</w:t>
            </w:r>
          </w:p>
        </w:tc>
      </w:tr>
      <w:tr w:rsidR="00F73BC6" w:rsidRPr="006E1679" w14:paraId="48614EB5" w14:textId="77777777" w:rsidTr="00D70DAE">
        <w:trPr>
          <w:trHeight w:val="135"/>
        </w:trPr>
        <w:tc>
          <w:tcPr>
            <w:tcW w:w="992" w:type="dxa"/>
            <w:vMerge/>
          </w:tcPr>
          <w:p w14:paraId="056C79B6" w14:textId="1F8FC0B5" w:rsidR="00F73BC6" w:rsidRPr="006E1679" w:rsidRDefault="00F73BC6" w:rsidP="00EB47CC">
            <w:pPr>
              <w:rPr>
                <w:rFonts w:ascii="Arial" w:hAnsi="Arial" w:cs="Arial"/>
              </w:rPr>
            </w:pPr>
          </w:p>
        </w:tc>
        <w:tc>
          <w:tcPr>
            <w:tcW w:w="1702" w:type="dxa"/>
            <w:vMerge/>
          </w:tcPr>
          <w:p w14:paraId="2D85F257" w14:textId="6F2F8100" w:rsidR="00F73BC6" w:rsidRPr="006E1679" w:rsidRDefault="00F73BC6" w:rsidP="00EB47CC">
            <w:pPr>
              <w:jc w:val="center"/>
              <w:rPr>
                <w:rFonts w:ascii="Arial" w:hAnsi="Arial" w:cs="Arial"/>
              </w:rPr>
            </w:pPr>
          </w:p>
        </w:tc>
        <w:tc>
          <w:tcPr>
            <w:tcW w:w="1276" w:type="dxa"/>
            <w:vMerge/>
          </w:tcPr>
          <w:p w14:paraId="06AEC86E" w14:textId="38F0EEBD" w:rsidR="00F73BC6" w:rsidRPr="006E1679" w:rsidRDefault="00F73BC6" w:rsidP="00EB47CC">
            <w:pPr>
              <w:rPr>
                <w:rFonts w:ascii="Arial" w:hAnsi="Arial" w:cs="Arial"/>
              </w:rPr>
            </w:pPr>
          </w:p>
        </w:tc>
        <w:tc>
          <w:tcPr>
            <w:tcW w:w="1275" w:type="dxa"/>
          </w:tcPr>
          <w:p w14:paraId="74A3E00D" w14:textId="08AD8AEE" w:rsidR="00F73BC6" w:rsidRPr="006E1679" w:rsidRDefault="00F73BC6" w:rsidP="00EB47CC">
            <w:pPr>
              <w:rPr>
                <w:rFonts w:ascii="Arial" w:hAnsi="Arial" w:cs="Arial"/>
              </w:rPr>
            </w:pPr>
            <w:r>
              <w:rPr>
                <w:rFonts w:ascii="Arial" w:hAnsi="Arial" w:cs="Arial"/>
              </w:rPr>
              <w:t>60%</w:t>
            </w:r>
          </w:p>
        </w:tc>
        <w:tc>
          <w:tcPr>
            <w:tcW w:w="1276" w:type="dxa"/>
          </w:tcPr>
          <w:p w14:paraId="5E35F2DF" w14:textId="7649CF95" w:rsidR="00F73BC6" w:rsidRPr="00975075" w:rsidRDefault="00F73BC6" w:rsidP="00EB47CC">
            <w:pPr>
              <w:rPr>
                <w:rFonts w:ascii="Arial" w:hAnsi="Arial" w:cs="Arial"/>
                <w:color w:val="000000"/>
                <w:sz w:val="16"/>
                <w:szCs w:val="16"/>
              </w:rPr>
            </w:pPr>
            <w:r w:rsidRPr="00975075">
              <w:rPr>
                <w:rFonts w:ascii="Arial" w:hAnsi="Arial" w:cs="Arial"/>
                <w:color w:val="000000"/>
                <w:sz w:val="16"/>
                <w:szCs w:val="16"/>
              </w:rPr>
              <w:t>numerator</w:t>
            </w:r>
          </w:p>
        </w:tc>
        <w:tc>
          <w:tcPr>
            <w:tcW w:w="9923" w:type="dxa"/>
          </w:tcPr>
          <w:p w14:paraId="7A4BC8BF" w14:textId="5BA6059E" w:rsidR="00F73BC6" w:rsidRPr="006E1679" w:rsidRDefault="00B56D8F" w:rsidP="00EB47CC">
            <w:pPr>
              <w:rPr>
                <w:rFonts w:ascii="Arial" w:hAnsi="Arial" w:cs="Arial"/>
                <w:color w:val="000000"/>
              </w:rPr>
            </w:pPr>
            <w:r>
              <w:rPr>
                <w:rFonts w:ascii="Arial" w:hAnsi="Arial" w:cs="Arial"/>
                <w:color w:val="000000"/>
              </w:rPr>
              <w:t xml:space="preserve">Number and % </w:t>
            </w:r>
            <w:r w:rsidR="00F73BC6" w:rsidRPr="006E1679">
              <w:rPr>
                <w:rFonts w:ascii="Arial" w:hAnsi="Arial" w:cs="Arial"/>
                <w:color w:val="000000"/>
              </w:rPr>
              <w:t>of Secondary schools with a completed School Health Needs assessment report/ School health profile this cohort.</w:t>
            </w:r>
          </w:p>
        </w:tc>
      </w:tr>
      <w:tr w:rsidR="00F73BC6" w:rsidRPr="006E1679" w14:paraId="7055876A" w14:textId="77777777" w:rsidTr="00D70DAE">
        <w:trPr>
          <w:trHeight w:val="135"/>
        </w:trPr>
        <w:tc>
          <w:tcPr>
            <w:tcW w:w="992" w:type="dxa"/>
            <w:vMerge/>
          </w:tcPr>
          <w:p w14:paraId="793C388E" w14:textId="0090B35C" w:rsidR="00F73BC6" w:rsidRPr="006E1679" w:rsidRDefault="00F73BC6" w:rsidP="00EB47CC">
            <w:pPr>
              <w:rPr>
                <w:rFonts w:ascii="Arial" w:hAnsi="Arial" w:cs="Arial"/>
              </w:rPr>
            </w:pPr>
          </w:p>
        </w:tc>
        <w:tc>
          <w:tcPr>
            <w:tcW w:w="1702" w:type="dxa"/>
            <w:vMerge/>
          </w:tcPr>
          <w:p w14:paraId="1652A902" w14:textId="28AFACF4" w:rsidR="00F73BC6" w:rsidRPr="006E1679" w:rsidRDefault="00F73BC6" w:rsidP="00EB47CC">
            <w:pPr>
              <w:jc w:val="center"/>
              <w:rPr>
                <w:rFonts w:ascii="Arial" w:hAnsi="Arial" w:cs="Arial"/>
              </w:rPr>
            </w:pPr>
          </w:p>
        </w:tc>
        <w:tc>
          <w:tcPr>
            <w:tcW w:w="1276" w:type="dxa"/>
            <w:vMerge/>
          </w:tcPr>
          <w:p w14:paraId="7C2A6A4B" w14:textId="3F0F2728" w:rsidR="00F73BC6" w:rsidRPr="006E1679" w:rsidRDefault="00F73BC6" w:rsidP="00EB47CC">
            <w:pPr>
              <w:rPr>
                <w:rFonts w:ascii="Arial" w:hAnsi="Arial" w:cs="Arial"/>
              </w:rPr>
            </w:pPr>
          </w:p>
        </w:tc>
        <w:tc>
          <w:tcPr>
            <w:tcW w:w="1275" w:type="dxa"/>
          </w:tcPr>
          <w:p w14:paraId="5495CDE2" w14:textId="77777777" w:rsidR="00F73BC6" w:rsidRPr="006E1679" w:rsidRDefault="00F73BC6" w:rsidP="00EB47CC">
            <w:pPr>
              <w:rPr>
                <w:rFonts w:ascii="Arial" w:hAnsi="Arial" w:cs="Arial"/>
              </w:rPr>
            </w:pPr>
          </w:p>
        </w:tc>
        <w:tc>
          <w:tcPr>
            <w:tcW w:w="1276" w:type="dxa"/>
          </w:tcPr>
          <w:p w14:paraId="0CE33DA0" w14:textId="4DD73840" w:rsidR="00F73BC6" w:rsidRPr="00975075" w:rsidRDefault="00F73BC6" w:rsidP="00EB47CC">
            <w:pPr>
              <w:rPr>
                <w:rFonts w:ascii="Arial" w:hAnsi="Arial" w:cs="Arial"/>
                <w:color w:val="000000"/>
                <w:sz w:val="16"/>
                <w:szCs w:val="16"/>
              </w:rPr>
            </w:pPr>
            <w:r w:rsidRPr="00975075">
              <w:rPr>
                <w:rFonts w:ascii="Arial" w:hAnsi="Arial" w:cs="Arial"/>
                <w:sz w:val="16"/>
                <w:szCs w:val="16"/>
              </w:rPr>
              <w:t>denominator</w:t>
            </w:r>
          </w:p>
        </w:tc>
        <w:tc>
          <w:tcPr>
            <w:tcW w:w="9923" w:type="dxa"/>
          </w:tcPr>
          <w:p w14:paraId="023CC4C6" w14:textId="7B6C824F" w:rsidR="00F73BC6" w:rsidRPr="006E1679" w:rsidRDefault="00F73BC6" w:rsidP="00EB47CC">
            <w:pPr>
              <w:rPr>
                <w:rFonts w:ascii="Arial" w:hAnsi="Arial" w:cs="Arial"/>
                <w:color w:val="000000"/>
              </w:rPr>
            </w:pPr>
            <w:r w:rsidRPr="006E1679">
              <w:rPr>
                <w:rFonts w:ascii="Arial" w:hAnsi="Arial" w:cs="Arial"/>
              </w:rPr>
              <w:t>Total number of secondary schools</w:t>
            </w:r>
            <w:r w:rsidR="002E6C3F">
              <w:rPr>
                <w:rFonts w:ascii="Arial" w:hAnsi="Arial" w:cs="Arial"/>
              </w:rPr>
              <w:t>.</w:t>
            </w:r>
          </w:p>
        </w:tc>
      </w:tr>
      <w:tr w:rsidR="00F73BC6" w:rsidRPr="006E1679" w14:paraId="236D000C" w14:textId="77777777" w:rsidTr="008F47BF">
        <w:trPr>
          <w:trHeight w:val="135"/>
        </w:trPr>
        <w:tc>
          <w:tcPr>
            <w:tcW w:w="992" w:type="dxa"/>
            <w:vMerge/>
          </w:tcPr>
          <w:p w14:paraId="4EFDBD10" w14:textId="492BBFAA" w:rsidR="00F73BC6" w:rsidRPr="006E1679" w:rsidRDefault="00F73BC6" w:rsidP="00EB47CC">
            <w:pPr>
              <w:rPr>
                <w:rFonts w:ascii="Arial" w:hAnsi="Arial" w:cs="Arial"/>
              </w:rPr>
            </w:pPr>
          </w:p>
        </w:tc>
        <w:tc>
          <w:tcPr>
            <w:tcW w:w="1702" w:type="dxa"/>
            <w:vMerge/>
          </w:tcPr>
          <w:p w14:paraId="0F3986F0" w14:textId="15199247" w:rsidR="00F73BC6" w:rsidRPr="006E1679" w:rsidRDefault="00F73BC6" w:rsidP="00EB47CC">
            <w:pPr>
              <w:jc w:val="center"/>
              <w:rPr>
                <w:rFonts w:ascii="Arial" w:hAnsi="Arial" w:cs="Arial"/>
              </w:rPr>
            </w:pPr>
          </w:p>
        </w:tc>
        <w:tc>
          <w:tcPr>
            <w:tcW w:w="1276" w:type="dxa"/>
            <w:vMerge/>
          </w:tcPr>
          <w:p w14:paraId="1DDA2465" w14:textId="2C87D833" w:rsidR="00F73BC6" w:rsidRPr="006E1679" w:rsidRDefault="00F73BC6" w:rsidP="00EB47CC">
            <w:pPr>
              <w:rPr>
                <w:rFonts w:ascii="Arial" w:hAnsi="Arial" w:cs="Arial"/>
              </w:rPr>
            </w:pPr>
          </w:p>
        </w:tc>
        <w:tc>
          <w:tcPr>
            <w:tcW w:w="1275" w:type="dxa"/>
            <w:vMerge w:val="restart"/>
          </w:tcPr>
          <w:p w14:paraId="61A8E3EF" w14:textId="44D8589E" w:rsidR="00F73BC6" w:rsidRPr="006E1679" w:rsidRDefault="00F73BC6" w:rsidP="00EB47CC">
            <w:pPr>
              <w:rPr>
                <w:rFonts w:ascii="Arial" w:hAnsi="Arial" w:cs="Arial"/>
                <w:color w:val="000000"/>
              </w:rPr>
            </w:pPr>
            <w:r>
              <w:rPr>
                <w:rFonts w:ascii="Arial" w:hAnsi="Arial" w:cs="Arial"/>
                <w:color w:val="000000"/>
              </w:rPr>
              <w:t>n/a</w:t>
            </w:r>
          </w:p>
        </w:tc>
        <w:tc>
          <w:tcPr>
            <w:tcW w:w="11199" w:type="dxa"/>
            <w:gridSpan w:val="2"/>
          </w:tcPr>
          <w:p w14:paraId="6FFEF795" w14:textId="120840C1" w:rsidR="00F73BC6" w:rsidRPr="006E1679" w:rsidRDefault="00F73BC6" w:rsidP="00EB47CC">
            <w:pPr>
              <w:rPr>
                <w:rFonts w:ascii="Arial" w:hAnsi="Arial" w:cs="Arial"/>
                <w:color w:val="000000"/>
              </w:rPr>
            </w:pPr>
            <w:r w:rsidRPr="006E1679">
              <w:rPr>
                <w:rFonts w:ascii="Arial" w:hAnsi="Arial" w:cs="Arial"/>
                <w:color w:val="000000"/>
              </w:rPr>
              <w:t xml:space="preserve">Annual report (Q4) that details the number and nature of 0-19 health promotion activities delivered in local communities during the year. </w:t>
            </w:r>
          </w:p>
        </w:tc>
      </w:tr>
      <w:tr w:rsidR="00F73BC6" w:rsidRPr="006E1679" w14:paraId="3B26AF0C" w14:textId="77777777" w:rsidTr="008F47BF">
        <w:trPr>
          <w:trHeight w:val="135"/>
        </w:trPr>
        <w:tc>
          <w:tcPr>
            <w:tcW w:w="992" w:type="dxa"/>
            <w:vMerge/>
          </w:tcPr>
          <w:p w14:paraId="27A79C03" w14:textId="77777777" w:rsidR="00F73BC6" w:rsidRPr="006E1679" w:rsidRDefault="00F73BC6" w:rsidP="00EB47CC">
            <w:pPr>
              <w:rPr>
                <w:rFonts w:ascii="Arial" w:hAnsi="Arial" w:cs="Arial"/>
              </w:rPr>
            </w:pPr>
          </w:p>
        </w:tc>
        <w:tc>
          <w:tcPr>
            <w:tcW w:w="1702" w:type="dxa"/>
            <w:vMerge/>
          </w:tcPr>
          <w:p w14:paraId="6418D5C9" w14:textId="77777777" w:rsidR="00F73BC6" w:rsidRPr="006E1679" w:rsidRDefault="00F73BC6" w:rsidP="00EB47CC">
            <w:pPr>
              <w:rPr>
                <w:rFonts w:ascii="Arial" w:hAnsi="Arial" w:cs="Arial"/>
              </w:rPr>
            </w:pPr>
          </w:p>
        </w:tc>
        <w:tc>
          <w:tcPr>
            <w:tcW w:w="1276" w:type="dxa"/>
            <w:vMerge/>
          </w:tcPr>
          <w:p w14:paraId="27CE70CA" w14:textId="77777777" w:rsidR="00F73BC6" w:rsidRPr="006E1679" w:rsidRDefault="00F73BC6" w:rsidP="00EB47CC">
            <w:pPr>
              <w:rPr>
                <w:rFonts w:ascii="Arial" w:hAnsi="Arial" w:cs="Arial"/>
              </w:rPr>
            </w:pPr>
          </w:p>
        </w:tc>
        <w:tc>
          <w:tcPr>
            <w:tcW w:w="1275" w:type="dxa"/>
            <w:vMerge/>
          </w:tcPr>
          <w:p w14:paraId="711B9317" w14:textId="77777777" w:rsidR="00F73BC6" w:rsidRPr="006E1679" w:rsidRDefault="00F73BC6" w:rsidP="00EB47CC">
            <w:pPr>
              <w:tabs>
                <w:tab w:val="left" w:pos="1340"/>
              </w:tabs>
              <w:rPr>
                <w:rFonts w:ascii="Arial" w:hAnsi="Arial" w:cs="Arial"/>
              </w:rPr>
            </w:pPr>
          </w:p>
        </w:tc>
        <w:tc>
          <w:tcPr>
            <w:tcW w:w="11199" w:type="dxa"/>
            <w:gridSpan w:val="2"/>
          </w:tcPr>
          <w:p w14:paraId="5BB49E38" w14:textId="6F0F6DE5" w:rsidR="00F73BC6" w:rsidRPr="006E1679" w:rsidRDefault="00F73BC6" w:rsidP="008C0037">
            <w:pPr>
              <w:rPr>
                <w:rFonts w:ascii="Arial" w:hAnsi="Arial" w:cs="Arial"/>
                <w:color w:val="000000"/>
              </w:rPr>
            </w:pPr>
            <w:r w:rsidRPr="006E1679">
              <w:rPr>
                <w:rFonts w:ascii="Arial" w:hAnsi="Arial" w:cs="Arial"/>
                <w:color w:val="000000"/>
              </w:rPr>
              <w:t>Six monthly (Q2, Q4) Qualitative report that presents service developments in terms of partnership working developments co-delivery of shared approaches and pathway developments.</w:t>
            </w:r>
          </w:p>
        </w:tc>
      </w:tr>
    </w:tbl>
    <w:p w14:paraId="079B238A" w14:textId="6E1547F1" w:rsidR="008C0037" w:rsidRPr="006E1679" w:rsidRDefault="002A04A2">
      <w:pPr>
        <w:rPr>
          <w:rFonts w:ascii="Arial" w:hAnsi="Arial" w:cs="Arial"/>
          <w:u w:val="single"/>
        </w:rPr>
      </w:pPr>
      <w:r>
        <w:rPr>
          <w:rFonts w:ascii="Arial" w:hAnsi="Arial" w:cs="Arial"/>
          <w:u w:val="single"/>
        </w:rPr>
        <w:t>Service development</w:t>
      </w:r>
    </w:p>
    <w:tbl>
      <w:tblPr>
        <w:tblStyle w:val="TableGrid"/>
        <w:tblW w:w="16444" w:type="dxa"/>
        <w:tblInd w:w="-1281" w:type="dxa"/>
        <w:tblLayout w:type="fixed"/>
        <w:tblLook w:val="04A0" w:firstRow="1" w:lastRow="0" w:firstColumn="1" w:lastColumn="0" w:noHBand="0" w:noVBand="1"/>
      </w:tblPr>
      <w:tblGrid>
        <w:gridCol w:w="992"/>
        <w:gridCol w:w="1702"/>
        <w:gridCol w:w="1276"/>
        <w:gridCol w:w="12474"/>
      </w:tblGrid>
      <w:tr w:rsidR="008C0037" w:rsidRPr="006E1679" w14:paraId="4726B080" w14:textId="77777777" w:rsidTr="009B4929">
        <w:tc>
          <w:tcPr>
            <w:tcW w:w="992" w:type="dxa"/>
          </w:tcPr>
          <w:p w14:paraId="1338AEE8" w14:textId="77777777" w:rsidR="008C0037" w:rsidRPr="006E1679" w:rsidRDefault="008C0037" w:rsidP="00875AE0">
            <w:pPr>
              <w:rPr>
                <w:rFonts w:ascii="Arial" w:hAnsi="Arial" w:cs="Arial"/>
              </w:rPr>
            </w:pPr>
            <w:r w:rsidRPr="006E1679">
              <w:rPr>
                <w:rFonts w:ascii="Arial" w:hAnsi="Arial" w:cs="Arial"/>
              </w:rPr>
              <w:t>KPI number</w:t>
            </w:r>
          </w:p>
        </w:tc>
        <w:tc>
          <w:tcPr>
            <w:tcW w:w="1702" w:type="dxa"/>
          </w:tcPr>
          <w:p w14:paraId="009AA991" w14:textId="77777777" w:rsidR="008C0037" w:rsidRPr="006E1679" w:rsidRDefault="008C0037" w:rsidP="00875AE0">
            <w:pPr>
              <w:rPr>
                <w:rFonts w:ascii="Arial" w:hAnsi="Arial" w:cs="Arial"/>
              </w:rPr>
            </w:pPr>
            <w:r w:rsidRPr="006E1679">
              <w:rPr>
                <w:rFonts w:ascii="Arial" w:hAnsi="Arial" w:cs="Arial"/>
              </w:rPr>
              <w:t>Key Performance Indicator</w:t>
            </w:r>
          </w:p>
        </w:tc>
        <w:tc>
          <w:tcPr>
            <w:tcW w:w="1276" w:type="dxa"/>
          </w:tcPr>
          <w:p w14:paraId="4867C464" w14:textId="7EF57D1E" w:rsidR="008C0037" w:rsidRPr="006E1679" w:rsidRDefault="00FC2C8D" w:rsidP="00875AE0">
            <w:pPr>
              <w:rPr>
                <w:rFonts w:ascii="Arial" w:hAnsi="Arial" w:cs="Arial"/>
              </w:rPr>
            </w:pPr>
            <w:r>
              <w:rPr>
                <w:rFonts w:ascii="Arial" w:hAnsi="Arial" w:cs="Arial"/>
              </w:rPr>
              <w:t>Related Outcomes</w:t>
            </w:r>
          </w:p>
        </w:tc>
        <w:tc>
          <w:tcPr>
            <w:tcW w:w="12474" w:type="dxa"/>
          </w:tcPr>
          <w:p w14:paraId="4FE60A51" w14:textId="54AA8EC5" w:rsidR="008C0037" w:rsidRPr="006E1679" w:rsidRDefault="008C0037" w:rsidP="00875AE0">
            <w:pPr>
              <w:rPr>
                <w:rFonts w:ascii="Arial" w:hAnsi="Arial" w:cs="Arial"/>
              </w:rPr>
            </w:pPr>
            <w:r w:rsidRPr="006E1679">
              <w:rPr>
                <w:rFonts w:ascii="Arial" w:hAnsi="Arial" w:cs="Arial"/>
              </w:rPr>
              <w:t>Method of measurement</w:t>
            </w:r>
            <w:r w:rsidR="00875AE0" w:rsidRPr="006E1679">
              <w:rPr>
                <w:rFonts w:ascii="Arial" w:hAnsi="Arial" w:cs="Arial"/>
              </w:rPr>
              <w:t>- quarterly.</w:t>
            </w:r>
          </w:p>
        </w:tc>
      </w:tr>
      <w:tr w:rsidR="0091488C" w:rsidRPr="006E1679" w14:paraId="4F12726E" w14:textId="77777777" w:rsidTr="009B4929">
        <w:trPr>
          <w:trHeight w:val="1104"/>
        </w:trPr>
        <w:tc>
          <w:tcPr>
            <w:tcW w:w="992" w:type="dxa"/>
          </w:tcPr>
          <w:p w14:paraId="324DE7A2" w14:textId="77777777" w:rsidR="0091488C" w:rsidRPr="006E1679" w:rsidRDefault="0091488C" w:rsidP="00875AE0">
            <w:pPr>
              <w:rPr>
                <w:rFonts w:ascii="Arial" w:hAnsi="Arial" w:cs="Arial"/>
              </w:rPr>
            </w:pPr>
            <w:r w:rsidRPr="006E1679">
              <w:rPr>
                <w:rFonts w:ascii="Arial" w:hAnsi="Arial" w:cs="Arial"/>
              </w:rPr>
              <w:t>24</w:t>
            </w:r>
          </w:p>
        </w:tc>
        <w:tc>
          <w:tcPr>
            <w:tcW w:w="1702" w:type="dxa"/>
          </w:tcPr>
          <w:p w14:paraId="51F78690" w14:textId="13922A02" w:rsidR="0091488C" w:rsidRPr="006E1679" w:rsidRDefault="0091488C" w:rsidP="0012517F">
            <w:pPr>
              <w:rPr>
                <w:rFonts w:ascii="Arial" w:hAnsi="Arial" w:cs="Arial"/>
              </w:rPr>
            </w:pPr>
            <w:r w:rsidRPr="006E1679">
              <w:rPr>
                <w:rFonts w:ascii="Arial" w:hAnsi="Arial" w:cs="Arial"/>
              </w:rPr>
              <w:t>Co-delivery with Wellbeing, Early Help and Prevention Services (LCC).</w:t>
            </w:r>
          </w:p>
        </w:tc>
        <w:tc>
          <w:tcPr>
            <w:tcW w:w="1276" w:type="dxa"/>
          </w:tcPr>
          <w:p w14:paraId="1FF2303C" w14:textId="77777777" w:rsidR="0091488C" w:rsidRPr="006E1679" w:rsidRDefault="0091488C" w:rsidP="00875AE0">
            <w:pPr>
              <w:rPr>
                <w:rFonts w:ascii="Arial" w:hAnsi="Arial" w:cs="Arial"/>
              </w:rPr>
            </w:pPr>
          </w:p>
          <w:p w14:paraId="2931332F" w14:textId="77777777" w:rsidR="0091488C" w:rsidRPr="006E1679" w:rsidRDefault="0091488C" w:rsidP="00875AE0">
            <w:pPr>
              <w:rPr>
                <w:rFonts w:ascii="Arial" w:hAnsi="Arial" w:cs="Arial"/>
              </w:rPr>
            </w:pPr>
            <w:r w:rsidRPr="006E1679">
              <w:rPr>
                <w:rFonts w:ascii="Arial" w:hAnsi="Arial" w:cs="Arial"/>
              </w:rPr>
              <w:t>3.2.1.7</w:t>
            </w:r>
          </w:p>
        </w:tc>
        <w:tc>
          <w:tcPr>
            <w:tcW w:w="12474" w:type="dxa"/>
          </w:tcPr>
          <w:p w14:paraId="36405A19" w14:textId="77777777" w:rsidR="0091488C" w:rsidRPr="006E1679" w:rsidRDefault="00875AE0" w:rsidP="00875AE0">
            <w:pPr>
              <w:rPr>
                <w:rFonts w:ascii="Arial" w:hAnsi="Arial" w:cs="Arial"/>
                <w:color w:val="000000"/>
              </w:rPr>
            </w:pPr>
            <w:r w:rsidRPr="006E1679">
              <w:rPr>
                <w:rFonts w:ascii="Arial" w:hAnsi="Arial" w:cs="Arial"/>
                <w:color w:val="000000"/>
              </w:rPr>
              <w:t>Review at contract performance of actions and contributions within:</w:t>
            </w:r>
          </w:p>
          <w:p w14:paraId="17EF36B5" w14:textId="36D019D3" w:rsidR="00875AE0" w:rsidRPr="006E1679" w:rsidRDefault="00B55404" w:rsidP="00875AE0">
            <w:pPr>
              <w:rPr>
                <w:rFonts w:ascii="Arial" w:hAnsi="Arial" w:cs="Arial"/>
                <w:color w:val="000000"/>
              </w:rPr>
            </w:pPr>
            <w:r>
              <w:rPr>
                <w:rFonts w:ascii="Arial" w:hAnsi="Arial" w:cs="Arial"/>
                <w:color w:val="000000"/>
              </w:rPr>
              <w:t>The s</w:t>
            </w:r>
            <w:r w:rsidR="00875AE0" w:rsidRPr="006E1679">
              <w:rPr>
                <w:rFonts w:ascii="Arial" w:hAnsi="Arial" w:cs="Arial"/>
                <w:color w:val="000000"/>
              </w:rPr>
              <w:t xml:space="preserve">ervice </w:t>
            </w:r>
            <w:r w:rsidR="00596313">
              <w:rPr>
                <w:rFonts w:ascii="Arial" w:hAnsi="Arial" w:cs="Arial"/>
                <w:color w:val="000000"/>
              </w:rPr>
              <w:t xml:space="preserve">integration </w:t>
            </w:r>
            <w:r>
              <w:rPr>
                <w:rFonts w:ascii="Arial" w:hAnsi="Arial" w:cs="Arial"/>
                <w:color w:val="000000"/>
              </w:rPr>
              <w:t>development plan a</w:t>
            </w:r>
            <w:bookmarkStart w:id="0" w:name="_GoBack"/>
            <w:bookmarkEnd w:id="0"/>
            <w:r w:rsidR="00875AE0" w:rsidRPr="006E1679">
              <w:rPr>
                <w:rFonts w:ascii="Arial" w:hAnsi="Arial" w:cs="Arial"/>
                <w:color w:val="000000"/>
              </w:rPr>
              <w:t>nd action tracker.</w:t>
            </w:r>
          </w:p>
        </w:tc>
      </w:tr>
    </w:tbl>
    <w:p w14:paraId="08656C7A" w14:textId="77777777" w:rsidR="008C0037" w:rsidRPr="006E1679" w:rsidRDefault="008C0037">
      <w:pPr>
        <w:rPr>
          <w:rFonts w:ascii="Arial" w:hAnsi="Arial" w:cs="Arial"/>
          <w:u w:val="single"/>
        </w:rPr>
      </w:pPr>
    </w:p>
    <w:tbl>
      <w:tblPr>
        <w:tblStyle w:val="TableGrid"/>
        <w:tblW w:w="16444" w:type="dxa"/>
        <w:tblInd w:w="-1281" w:type="dxa"/>
        <w:tblLayout w:type="fixed"/>
        <w:tblLook w:val="04A0" w:firstRow="1" w:lastRow="0" w:firstColumn="1" w:lastColumn="0" w:noHBand="0" w:noVBand="1"/>
      </w:tblPr>
      <w:tblGrid>
        <w:gridCol w:w="992"/>
        <w:gridCol w:w="1702"/>
        <w:gridCol w:w="1276"/>
        <w:gridCol w:w="1701"/>
        <w:gridCol w:w="2622"/>
        <w:gridCol w:w="8151"/>
      </w:tblGrid>
      <w:tr w:rsidR="008C0037" w:rsidRPr="006E1679" w14:paraId="42016AC5" w14:textId="77777777" w:rsidTr="009B4929">
        <w:tc>
          <w:tcPr>
            <w:tcW w:w="992" w:type="dxa"/>
          </w:tcPr>
          <w:p w14:paraId="315284AD" w14:textId="77777777" w:rsidR="008C0037" w:rsidRPr="006E1679" w:rsidRDefault="008C0037" w:rsidP="00875AE0">
            <w:pPr>
              <w:rPr>
                <w:rFonts w:ascii="Arial" w:hAnsi="Arial" w:cs="Arial"/>
              </w:rPr>
            </w:pPr>
            <w:r w:rsidRPr="006E1679">
              <w:rPr>
                <w:rFonts w:ascii="Arial" w:hAnsi="Arial" w:cs="Arial"/>
              </w:rPr>
              <w:t>KPI number</w:t>
            </w:r>
          </w:p>
        </w:tc>
        <w:tc>
          <w:tcPr>
            <w:tcW w:w="1702" w:type="dxa"/>
          </w:tcPr>
          <w:p w14:paraId="45B8BE49" w14:textId="77777777" w:rsidR="008C0037" w:rsidRPr="006E1679" w:rsidRDefault="008C0037" w:rsidP="00875AE0">
            <w:pPr>
              <w:rPr>
                <w:rFonts w:ascii="Arial" w:hAnsi="Arial" w:cs="Arial"/>
              </w:rPr>
            </w:pPr>
            <w:r w:rsidRPr="006E1679">
              <w:rPr>
                <w:rFonts w:ascii="Arial" w:hAnsi="Arial" w:cs="Arial"/>
              </w:rPr>
              <w:t>Key Performance Indicator</w:t>
            </w:r>
          </w:p>
        </w:tc>
        <w:tc>
          <w:tcPr>
            <w:tcW w:w="1276" w:type="dxa"/>
          </w:tcPr>
          <w:p w14:paraId="5B68BD66" w14:textId="77F8A5CB" w:rsidR="008C0037" w:rsidRPr="006E1679" w:rsidRDefault="00FC2C8D" w:rsidP="00875AE0">
            <w:pPr>
              <w:rPr>
                <w:rFonts w:ascii="Arial" w:hAnsi="Arial" w:cs="Arial"/>
              </w:rPr>
            </w:pPr>
            <w:r>
              <w:rPr>
                <w:rFonts w:ascii="Arial" w:hAnsi="Arial" w:cs="Arial"/>
              </w:rPr>
              <w:t>Related Outcomes</w:t>
            </w:r>
          </w:p>
        </w:tc>
        <w:tc>
          <w:tcPr>
            <w:tcW w:w="12474" w:type="dxa"/>
            <w:gridSpan w:val="3"/>
          </w:tcPr>
          <w:p w14:paraId="5C36EBD0" w14:textId="77777777" w:rsidR="008C0037" w:rsidRPr="006E1679" w:rsidRDefault="008C0037" w:rsidP="00875AE0">
            <w:pPr>
              <w:rPr>
                <w:rFonts w:ascii="Arial" w:hAnsi="Arial" w:cs="Arial"/>
              </w:rPr>
            </w:pPr>
            <w:r w:rsidRPr="006E1679">
              <w:rPr>
                <w:rFonts w:ascii="Arial" w:hAnsi="Arial" w:cs="Arial"/>
              </w:rPr>
              <w:t>Method of measurement- annual, ¼ compliments and complaints</w:t>
            </w:r>
          </w:p>
        </w:tc>
      </w:tr>
      <w:tr w:rsidR="008C0037" w:rsidRPr="006E1679" w14:paraId="0D9E3B2A" w14:textId="77777777" w:rsidTr="009B4929">
        <w:trPr>
          <w:trHeight w:val="135"/>
        </w:trPr>
        <w:tc>
          <w:tcPr>
            <w:tcW w:w="992" w:type="dxa"/>
            <w:vMerge w:val="restart"/>
          </w:tcPr>
          <w:p w14:paraId="4B69EA19" w14:textId="40632467" w:rsidR="008C0037" w:rsidRPr="006E1679" w:rsidRDefault="008C0037" w:rsidP="00875AE0">
            <w:pPr>
              <w:rPr>
                <w:rFonts w:ascii="Arial" w:hAnsi="Arial" w:cs="Arial"/>
              </w:rPr>
            </w:pPr>
            <w:r w:rsidRPr="006E1679">
              <w:rPr>
                <w:rFonts w:ascii="Arial" w:hAnsi="Arial" w:cs="Arial"/>
              </w:rPr>
              <w:t>25</w:t>
            </w:r>
          </w:p>
        </w:tc>
        <w:tc>
          <w:tcPr>
            <w:tcW w:w="1702" w:type="dxa"/>
            <w:vMerge w:val="restart"/>
          </w:tcPr>
          <w:p w14:paraId="39469574" w14:textId="77777777" w:rsidR="008C0037" w:rsidRPr="006E1679" w:rsidRDefault="008C0037" w:rsidP="00875AE0">
            <w:pPr>
              <w:rPr>
                <w:rFonts w:ascii="Arial" w:hAnsi="Arial" w:cs="Arial"/>
              </w:rPr>
            </w:pPr>
            <w:r w:rsidRPr="006E1679">
              <w:rPr>
                <w:rFonts w:ascii="Arial" w:hAnsi="Arial" w:cs="Arial"/>
              </w:rPr>
              <w:t>Service user experience</w:t>
            </w:r>
          </w:p>
        </w:tc>
        <w:tc>
          <w:tcPr>
            <w:tcW w:w="1276" w:type="dxa"/>
            <w:vMerge w:val="restart"/>
          </w:tcPr>
          <w:p w14:paraId="2EA43A27" w14:textId="556D56F8" w:rsidR="008C0037" w:rsidRPr="006E1679" w:rsidRDefault="008C0037" w:rsidP="00875AE0">
            <w:pPr>
              <w:rPr>
                <w:rFonts w:ascii="Arial" w:hAnsi="Arial" w:cs="Arial"/>
              </w:rPr>
            </w:pPr>
            <w:r w:rsidRPr="006E1679">
              <w:rPr>
                <w:rFonts w:ascii="Arial" w:hAnsi="Arial" w:cs="Arial"/>
              </w:rPr>
              <w:t>3.1</w:t>
            </w:r>
            <w:r w:rsidR="003169C7" w:rsidRPr="006E1679">
              <w:rPr>
                <w:rFonts w:ascii="Arial" w:hAnsi="Arial" w:cs="Arial"/>
              </w:rPr>
              <w:t>.1</w:t>
            </w:r>
          </w:p>
        </w:tc>
        <w:tc>
          <w:tcPr>
            <w:tcW w:w="1701" w:type="dxa"/>
          </w:tcPr>
          <w:p w14:paraId="6D57C368" w14:textId="77777777" w:rsidR="008C0037" w:rsidRPr="006E1679" w:rsidRDefault="008C0037" w:rsidP="00875AE0">
            <w:pPr>
              <w:rPr>
                <w:rFonts w:ascii="Arial" w:hAnsi="Arial" w:cs="Arial"/>
              </w:rPr>
            </w:pPr>
            <w:r w:rsidRPr="006E1679">
              <w:rPr>
                <w:rFonts w:ascii="Arial" w:hAnsi="Arial" w:cs="Arial"/>
              </w:rPr>
              <w:t>Case studies</w:t>
            </w:r>
          </w:p>
          <w:p w14:paraId="5AF0536F" w14:textId="77777777" w:rsidR="008C0037" w:rsidRPr="006E1679" w:rsidRDefault="008C0037" w:rsidP="00875AE0">
            <w:pPr>
              <w:rPr>
                <w:rFonts w:ascii="Arial" w:hAnsi="Arial" w:cs="Arial"/>
              </w:rPr>
            </w:pPr>
            <w:r w:rsidRPr="006E1679">
              <w:rPr>
                <w:rFonts w:ascii="Arial" w:hAnsi="Arial" w:cs="Arial"/>
              </w:rPr>
              <w:t>Quarterly</w:t>
            </w:r>
          </w:p>
        </w:tc>
        <w:tc>
          <w:tcPr>
            <w:tcW w:w="10773" w:type="dxa"/>
            <w:gridSpan w:val="2"/>
          </w:tcPr>
          <w:p w14:paraId="50BD9D78" w14:textId="77777777" w:rsidR="008C0037" w:rsidRPr="006E1679" w:rsidRDefault="008C0037" w:rsidP="00875AE0">
            <w:pPr>
              <w:rPr>
                <w:rFonts w:ascii="Arial" w:hAnsi="Arial" w:cs="Arial"/>
              </w:rPr>
            </w:pPr>
            <w:r w:rsidRPr="006E1679">
              <w:rPr>
                <w:rFonts w:ascii="Arial" w:hAnsi="Arial" w:cs="Arial"/>
              </w:rPr>
              <w:t xml:space="preserve">X4 </w:t>
            </w:r>
            <w:r w:rsidRPr="006E1679">
              <w:rPr>
                <w:rFonts w:ascii="Arial" w:hAnsi="Arial" w:cs="Arial"/>
                <w:color w:val="000000"/>
              </w:rPr>
              <w:t>Mixed case studies to be included in quarterly submissions - commissioner may request thematic suggestions.</w:t>
            </w:r>
          </w:p>
          <w:p w14:paraId="154EDDC3" w14:textId="77777777" w:rsidR="008C0037" w:rsidRPr="006E1679" w:rsidRDefault="008C0037" w:rsidP="00875AE0">
            <w:pPr>
              <w:rPr>
                <w:rFonts w:ascii="Arial" w:hAnsi="Arial" w:cs="Arial"/>
              </w:rPr>
            </w:pPr>
          </w:p>
        </w:tc>
      </w:tr>
      <w:tr w:rsidR="008C0037" w:rsidRPr="006E1679" w14:paraId="4B027913" w14:textId="77777777" w:rsidTr="009B4929">
        <w:trPr>
          <w:trHeight w:val="135"/>
        </w:trPr>
        <w:tc>
          <w:tcPr>
            <w:tcW w:w="992" w:type="dxa"/>
            <w:vMerge/>
          </w:tcPr>
          <w:p w14:paraId="0A506C04" w14:textId="77777777" w:rsidR="008C0037" w:rsidRPr="006E1679" w:rsidRDefault="008C0037" w:rsidP="00875AE0">
            <w:pPr>
              <w:rPr>
                <w:rFonts w:ascii="Arial" w:hAnsi="Arial" w:cs="Arial"/>
              </w:rPr>
            </w:pPr>
          </w:p>
        </w:tc>
        <w:tc>
          <w:tcPr>
            <w:tcW w:w="1702" w:type="dxa"/>
            <w:vMerge/>
          </w:tcPr>
          <w:p w14:paraId="4A4C79F1" w14:textId="77777777" w:rsidR="008C0037" w:rsidRPr="006E1679" w:rsidRDefault="008C0037" w:rsidP="00875AE0">
            <w:pPr>
              <w:jc w:val="both"/>
              <w:rPr>
                <w:rFonts w:ascii="Arial" w:hAnsi="Arial" w:cs="Arial"/>
              </w:rPr>
            </w:pPr>
          </w:p>
        </w:tc>
        <w:tc>
          <w:tcPr>
            <w:tcW w:w="1276" w:type="dxa"/>
            <w:vMerge/>
          </w:tcPr>
          <w:p w14:paraId="72EEFDFF" w14:textId="77777777" w:rsidR="008C0037" w:rsidRPr="006E1679" w:rsidRDefault="008C0037" w:rsidP="00875AE0">
            <w:pPr>
              <w:rPr>
                <w:rFonts w:ascii="Arial" w:hAnsi="Arial" w:cs="Arial"/>
              </w:rPr>
            </w:pPr>
          </w:p>
        </w:tc>
        <w:tc>
          <w:tcPr>
            <w:tcW w:w="1701" w:type="dxa"/>
          </w:tcPr>
          <w:p w14:paraId="55930B9B" w14:textId="77777777" w:rsidR="008C0037" w:rsidRPr="006E1679" w:rsidRDefault="008C0037" w:rsidP="00875AE0">
            <w:pPr>
              <w:rPr>
                <w:rFonts w:ascii="Arial" w:hAnsi="Arial" w:cs="Arial"/>
              </w:rPr>
            </w:pPr>
            <w:r w:rsidRPr="006E1679">
              <w:rPr>
                <w:rFonts w:ascii="Arial" w:hAnsi="Arial" w:cs="Arial"/>
              </w:rPr>
              <w:t xml:space="preserve">Standards </w:t>
            </w:r>
          </w:p>
        </w:tc>
        <w:tc>
          <w:tcPr>
            <w:tcW w:w="10773" w:type="dxa"/>
            <w:gridSpan w:val="2"/>
          </w:tcPr>
          <w:p w14:paraId="05312FC6" w14:textId="77777777" w:rsidR="008C0037" w:rsidRPr="006E1679" w:rsidRDefault="008C0037" w:rsidP="00875AE0">
            <w:pPr>
              <w:rPr>
                <w:rFonts w:ascii="Arial" w:hAnsi="Arial" w:cs="Arial"/>
                <w:color w:val="000000"/>
              </w:rPr>
            </w:pPr>
            <w:r w:rsidRPr="006E1679">
              <w:rPr>
                <w:rFonts w:ascii="Arial" w:hAnsi="Arial" w:cs="Arial"/>
                <w:color w:val="000000"/>
              </w:rPr>
              <w:t>Annual audit of standards from You're Welcome.</w:t>
            </w:r>
          </w:p>
        </w:tc>
      </w:tr>
      <w:tr w:rsidR="008C0037" w:rsidRPr="006E1679" w14:paraId="76ACDB8C" w14:textId="77777777" w:rsidTr="009B4929">
        <w:trPr>
          <w:trHeight w:val="794"/>
        </w:trPr>
        <w:tc>
          <w:tcPr>
            <w:tcW w:w="992" w:type="dxa"/>
            <w:vMerge/>
          </w:tcPr>
          <w:p w14:paraId="38EBA5F2" w14:textId="77777777" w:rsidR="008C0037" w:rsidRPr="006E1679" w:rsidRDefault="008C0037" w:rsidP="00875AE0">
            <w:pPr>
              <w:rPr>
                <w:rFonts w:ascii="Arial" w:hAnsi="Arial" w:cs="Arial"/>
              </w:rPr>
            </w:pPr>
          </w:p>
        </w:tc>
        <w:tc>
          <w:tcPr>
            <w:tcW w:w="1702" w:type="dxa"/>
            <w:vMerge/>
          </w:tcPr>
          <w:p w14:paraId="4349F8CD" w14:textId="77777777" w:rsidR="008C0037" w:rsidRPr="006E1679" w:rsidRDefault="008C0037" w:rsidP="00875AE0">
            <w:pPr>
              <w:rPr>
                <w:rFonts w:ascii="Arial" w:hAnsi="Arial" w:cs="Arial"/>
              </w:rPr>
            </w:pPr>
          </w:p>
        </w:tc>
        <w:tc>
          <w:tcPr>
            <w:tcW w:w="1276" w:type="dxa"/>
            <w:vMerge/>
          </w:tcPr>
          <w:p w14:paraId="07DA99AE" w14:textId="77777777" w:rsidR="008C0037" w:rsidRPr="006E1679" w:rsidRDefault="008C0037" w:rsidP="00875AE0">
            <w:pPr>
              <w:rPr>
                <w:rFonts w:ascii="Arial" w:hAnsi="Arial" w:cs="Arial"/>
              </w:rPr>
            </w:pPr>
          </w:p>
        </w:tc>
        <w:tc>
          <w:tcPr>
            <w:tcW w:w="1701" w:type="dxa"/>
            <w:vMerge w:val="restart"/>
          </w:tcPr>
          <w:p w14:paraId="70E181F5" w14:textId="707D0B29" w:rsidR="008C0037" w:rsidRPr="006E1679" w:rsidRDefault="00975075" w:rsidP="00875AE0">
            <w:pPr>
              <w:rPr>
                <w:rFonts w:ascii="Arial" w:hAnsi="Arial" w:cs="Arial"/>
              </w:rPr>
            </w:pPr>
            <w:r>
              <w:rPr>
                <w:rFonts w:ascii="Arial" w:hAnsi="Arial" w:cs="Arial"/>
              </w:rPr>
              <w:t xml:space="preserve">Compliments and </w:t>
            </w:r>
            <w:r w:rsidR="008C0037" w:rsidRPr="006E1679">
              <w:rPr>
                <w:rFonts w:ascii="Arial" w:hAnsi="Arial" w:cs="Arial"/>
              </w:rPr>
              <w:t>Complaints.</w:t>
            </w:r>
          </w:p>
        </w:tc>
        <w:tc>
          <w:tcPr>
            <w:tcW w:w="2622" w:type="dxa"/>
          </w:tcPr>
          <w:p w14:paraId="36E4C63E" w14:textId="168F21BC" w:rsidR="008C0037" w:rsidRPr="006E1679" w:rsidRDefault="008C0037" w:rsidP="00875AE0">
            <w:pPr>
              <w:rPr>
                <w:rFonts w:ascii="Arial" w:hAnsi="Arial" w:cs="Arial"/>
                <w:color w:val="000000"/>
              </w:rPr>
            </w:pPr>
            <w:r w:rsidRPr="006E1679">
              <w:rPr>
                <w:rFonts w:ascii="Arial" w:hAnsi="Arial" w:cs="Arial"/>
                <w:color w:val="000000"/>
              </w:rPr>
              <w:t>Annual summary and audit of Friend</w:t>
            </w:r>
            <w:r w:rsidR="00A60711">
              <w:rPr>
                <w:rFonts w:ascii="Arial" w:hAnsi="Arial" w:cs="Arial"/>
                <w:color w:val="000000"/>
              </w:rPr>
              <w:t xml:space="preserve">s and family feedback and </w:t>
            </w:r>
            <w:r w:rsidR="006B0B51">
              <w:rPr>
                <w:rFonts w:ascii="Arial" w:hAnsi="Arial" w:cs="Arial"/>
                <w:color w:val="000000"/>
              </w:rPr>
              <w:t>You're Welcome.</w:t>
            </w:r>
          </w:p>
        </w:tc>
        <w:tc>
          <w:tcPr>
            <w:tcW w:w="8151" w:type="dxa"/>
          </w:tcPr>
          <w:p w14:paraId="01961B95" w14:textId="77777777" w:rsidR="008C0037" w:rsidRPr="006E1679" w:rsidRDefault="008C0037" w:rsidP="00875AE0">
            <w:pPr>
              <w:rPr>
                <w:rFonts w:ascii="Arial" w:hAnsi="Arial" w:cs="Arial"/>
                <w:color w:val="000000"/>
              </w:rPr>
            </w:pPr>
            <w:r w:rsidRPr="006E1679">
              <w:rPr>
                <w:rFonts w:ascii="Arial" w:hAnsi="Arial" w:cs="Arial"/>
                <w:color w:val="000000"/>
              </w:rPr>
              <w:t>Demonstration of integration of appropriate themes in service planning.</w:t>
            </w:r>
          </w:p>
        </w:tc>
      </w:tr>
      <w:tr w:rsidR="008C0037" w:rsidRPr="006E1679" w14:paraId="746671A2" w14:textId="77777777" w:rsidTr="009B4929">
        <w:trPr>
          <w:trHeight w:val="848"/>
        </w:trPr>
        <w:tc>
          <w:tcPr>
            <w:tcW w:w="992" w:type="dxa"/>
            <w:vMerge/>
          </w:tcPr>
          <w:p w14:paraId="606F8172" w14:textId="77777777" w:rsidR="008C0037" w:rsidRPr="006E1679" w:rsidRDefault="008C0037" w:rsidP="00875AE0">
            <w:pPr>
              <w:rPr>
                <w:rFonts w:ascii="Arial" w:hAnsi="Arial" w:cs="Arial"/>
              </w:rPr>
            </w:pPr>
          </w:p>
        </w:tc>
        <w:tc>
          <w:tcPr>
            <w:tcW w:w="1702" w:type="dxa"/>
            <w:vMerge/>
          </w:tcPr>
          <w:p w14:paraId="30C5D3E6" w14:textId="77777777" w:rsidR="008C0037" w:rsidRPr="006E1679" w:rsidRDefault="008C0037" w:rsidP="00875AE0">
            <w:pPr>
              <w:rPr>
                <w:rFonts w:ascii="Arial" w:hAnsi="Arial" w:cs="Arial"/>
              </w:rPr>
            </w:pPr>
          </w:p>
        </w:tc>
        <w:tc>
          <w:tcPr>
            <w:tcW w:w="1276" w:type="dxa"/>
            <w:vMerge/>
          </w:tcPr>
          <w:p w14:paraId="305EDE18" w14:textId="77777777" w:rsidR="008C0037" w:rsidRPr="006E1679" w:rsidRDefault="008C0037" w:rsidP="00875AE0">
            <w:pPr>
              <w:rPr>
                <w:rFonts w:ascii="Arial" w:hAnsi="Arial" w:cs="Arial"/>
              </w:rPr>
            </w:pPr>
          </w:p>
        </w:tc>
        <w:tc>
          <w:tcPr>
            <w:tcW w:w="1701" w:type="dxa"/>
            <w:vMerge/>
          </w:tcPr>
          <w:p w14:paraId="427B19C2" w14:textId="77777777" w:rsidR="008C0037" w:rsidRPr="006E1679" w:rsidRDefault="008C0037" w:rsidP="00875AE0">
            <w:pPr>
              <w:rPr>
                <w:rFonts w:ascii="Arial" w:hAnsi="Arial" w:cs="Arial"/>
              </w:rPr>
            </w:pPr>
          </w:p>
        </w:tc>
        <w:tc>
          <w:tcPr>
            <w:tcW w:w="2622" w:type="dxa"/>
          </w:tcPr>
          <w:p w14:paraId="0797F58E" w14:textId="77777777" w:rsidR="008C0037" w:rsidRPr="006E1679" w:rsidRDefault="008C0037" w:rsidP="00875AE0">
            <w:pPr>
              <w:rPr>
                <w:rFonts w:ascii="Arial" w:hAnsi="Arial" w:cs="Arial"/>
                <w:color w:val="000000"/>
              </w:rPr>
            </w:pPr>
            <w:r w:rsidRPr="006E1679">
              <w:rPr>
                <w:rFonts w:ascii="Arial" w:hAnsi="Arial" w:cs="Arial"/>
                <w:color w:val="000000"/>
              </w:rPr>
              <w:t>Quarterly Number of complaints received in quarter.</w:t>
            </w:r>
          </w:p>
        </w:tc>
        <w:tc>
          <w:tcPr>
            <w:tcW w:w="8151" w:type="dxa"/>
          </w:tcPr>
          <w:p w14:paraId="6BB40666" w14:textId="77777777" w:rsidR="008C0037" w:rsidRPr="006E1679" w:rsidRDefault="008C0037" w:rsidP="00875AE0">
            <w:pPr>
              <w:rPr>
                <w:rFonts w:ascii="Arial" w:hAnsi="Arial" w:cs="Arial"/>
                <w:color w:val="000000"/>
              </w:rPr>
            </w:pPr>
            <w:r w:rsidRPr="006E1679">
              <w:rPr>
                <w:rFonts w:ascii="Arial" w:hAnsi="Arial" w:cs="Arial"/>
                <w:color w:val="000000"/>
              </w:rPr>
              <w:t>Demonstrable evidence of analysis, learning and actions taken to learn from any complaints.</w:t>
            </w:r>
          </w:p>
        </w:tc>
      </w:tr>
    </w:tbl>
    <w:p w14:paraId="55F0E3F8" w14:textId="77777777" w:rsidR="008C0037" w:rsidRDefault="008C0037" w:rsidP="008C0037">
      <w:pPr>
        <w:rPr>
          <w:rFonts w:ascii="Arial" w:hAnsi="Arial" w:cs="Arial"/>
        </w:rPr>
      </w:pPr>
    </w:p>
    <w:tbl>
      <w:tblPr>
        <w:tblStyle w:val="TableGrid"/>
        <w:tblW w:w="16444" w:type="dxa"/>
        <w:tblInd w:w="-1281" w:type="dxa"/>
        <w:tblLayout w:type="fixed"/>
        <w:tblLook w:val="04A0" w:firstRow="1" w:lastRow="0" w:firstColumn="1" w:lastColumn="0" w:noHBand="0" w:noVBand="1"/>
      </w:tblPr>
      <w:tblGrid>
        <w:gridCol w:w="992"/>
        <w:gridCol w:w="1702"/>
        <w:gridCol w:w="1276"/>
        <w:gridCol w:w="12474"/>
      </w:tblGrid>
      <w:tr w:rsidR="008C0037" w:rsidRPr="006E1679" w14:paraId="62EDC21E" w14:textId="77777777" w:rsidTr="009B4929">
        <w:tc>
          <w:tcPr>
            <w:tcW w:w="992" w:type="dxa"/>
          </w:tcPr>
          <w:p w14:paraId="1566808E" w14:textId="77777777" w:rsidR="008C0037" w:rsidRPr="006E1679" w:rsidRDefault="008C0037" w:rsidP="00875AE0">
            <w:pPr>
              <w:rPr>
                <w:rFonts w:ascii="Arial" w:hAnsi="Arial" w:cs="Arial"/>
              </w:rPr>
            </w:pPr>
            <w:r w:rsidRPr="006E1679">
              <w:rPr>
                <w:rFonts w:ascii="Arial" w:hAnsi="Arial" w:cs="Arial"/>
              </w:rPr>
              <w:t>KPI number</w:t>
            </w:r>
          </w:p>
        </w:tc>
        <w:tc>
          <w:tcPr>
            <w:tcW w:w="1702" w:type="dxa"/>
          </w:tcPr>
          <w:p w14:paraId="185E8ACD" w14:textId="77777777" w:rsidR="008C0037" w:rsidRPr="006E1679" w:rsidRDefault="008C0037" w:rsidP="00875AE0">
            <w:pPr>
              <w:rPr>
                <w:rFonts w:ascii="Arial" w:hAnsi="Arial" w:cs="Arial"/>
              </w:rPr>
            </w:pPr>
            <w:r w:rsidRPr="006E1679">
              <w:rPr>
                <w:rFonts w:ascii="Arial" w:hAnsi="Arial" w:cs="Arial"/>
              </w:rPr>
              <w:t>Key Performance Indicator</w:t>
            </w:r>
          </w:p>
        </w:tc>
        <w:tc>
          <w:tcPr>
            <w:tcW w:w="1276" w:type="dxa"/>
          </w:tcPr>
          <w:p w14:paraId="7DFF8B53" w14:textId="311A9038" w:rsidR="008C0037" w:rsidRPr="006E1679" w:rsidRDefault="00FC2C8D" w:rsidP="00875AE0">
            <w:pPr>
              <w:rPr>
                <w:rFonts w:ascii="Arial" w:hAnsi="Arial" w:cs="Arial"/>
              </w:rPr>
            </w:pPr>
            <w:r>
              <w:rPr>
                <w:rFonts w:ascii="Arial" w:hAnsi="Arial" w:cs="Arial"/>
              </w:rPr>
              <w:t>Related Outcomes</w:t>
            </w:r>
          </w:p>
        </w:tc>
        <w:tc>
          <w:tcPr>
            <w:tcW w:w="12474" w:type="dxa"/>
          </w:tcPr>
          <w:p w14:paraId="02F3ED93" w14:textId="77777777" w:rsidR="008C0037" w:rsidRPr="006E1679" w:rsidRDefault="008C0037" w:rsidP="00875AE0">
            <w:pPr>
              <w:rPr>
                <w:rFonts w:ascii="Arial" w:hAnsi="Arial" w:cs="Arial"/>
              </w:rPr>
            </w:pPr>
            <w:r w:rsidRPr="006E1679">
              <w:rPr>
                <w:rFonts w:ascii="Arial" w:hAnsi="Arial" w:cs="Arial"/>
              </w:rPr>
              <w:t>Method of measurement</w:t>
            </w:r>
          </w:p>
        </w:tc>
      </w:tr>
      <w:tr w:rsidR="008C0037" w:rsidRPr="006E1679" w14:paraId="51BF3D00" w14:textId="77777777" w:rsidTr="009B4929">
        <w:trPr>
          <w:trHeight w:val="135"/>
        </w:trPr>
        <w:tc>
          <w:tcPr>
            <w:tcW w:w="992" w:type="dxa"/>
            <w:vMerge w:val="restart"/>
          </w:tcPr>
          <w:p w14:paraId="563CEF10" w14:textId="1EA1B35D" w:rsidR="008C0037" w:rsidRPr="006E1679" w:rsidRDefault="00297341" w:rsidP="00875AE0">
            <w:pPr>
              <w:rPr>
                <w:rFonts w:ascii="Arial" w:hAnsi="Arial" w:cs="Arial"/>
              </w:rPr>
            </w:pPr>
            <w:r w:rsidRPr="006E1679">
              <w:rPr>
                <w:rFonts w:ascii="Arial" w:hAnsi="Arial" w:cs="Arial"/>
              </w:rPr>
              <w:t>26</w:t>
            </w:r>
          </w:p>
        </w:tc>
        <w:tc>
          <w:tcPr>
            <w:tcW w:w="1702" w:type="dxa"/>
            <w:vMerge w:val="restart"/>
          </w:tcPr>
          <w:p w14:paraId="7AAC1472" w14:textId="77777777" w:rsidR="008C0037" w:rsidRPr="006E1679" w:rsidRDefault="008C0037" w:rsidP="0012517F">
            <w:pPr>
              <w:rPr>
                <w:rFonts w:ascii="Arial" w:hAnsi="Arial" w:cs="Arial"/>
              </w:rPr>
            </w:pPr>
            <w:r w:rsidRPr="006E1679">
              <w:rPr>
                <w:rFonts w:ascii="Arial" w:hAnsi="Arial" w:cs="Arial"/>
              </w:rPr>
              <w:t>Safe quality care</w:t>
            </w:r>
          </w:p>
        </w:tc>
        <w:tc>
          <w:tcPr>
            <w:tcW w:w="1276" w:type="dxa"/>
            <w:vMerge w:val="restart"/>
          </w:tcPr>
          <w:p w14:paraId="36995F3D" w14:textId="607FE456" w:rsidR="008C0037" w:rsidRPr="006E1679" w:rsidRDefault="003169C7" w:rsidP="00875AE0">
            <w:pPr>
              <w:rPr>
                <w:rFonts w:ascii="Arial" w:hAnsi="Arial" w:cs="Arial"/>
              </w:rPr>
            </w:pPr>
            <w:r w:rsidRPr="006E1679">
              <w:rPr>
                <w:rFonts w:ascii="Arial" w:hAnsi="Arial" w:cs="Arial"/>
              </w:rPr>
              <w:t>3.1.1</w:t>
            </w:r>
          </w:p>
        </w:tc>
        <w:tc>
          <w:tcPr>
            <w:tcW w:w="12474" w:type="dxa"/>
          </w:tcPr>
          <w:p w14:paraId="2CEE5579" w14:textId="77777777" w:rsidR="008C0037" w:rsidRPr="006E1679" w:rsidRDefault="008C0037" w:rsidP="00875AE0">
            <w:pPr>
              <w:rPr>
                <w:rFonts w:ascii="Arial" w:hAnsi="Arial" w:cs="Arial"/>
                <w:color w:val="000000"/>
              </w:rPr>
            </w:pPr>
            <w:r w:rsidRPr="006E1679">
              <w:rPr>
                <w:rFonts w:ascii="Arial" w:hAnsi="Arial" w:cs="Arial"/>
                <w:color w:val="000000"/>
              </w:rPr>
              <w:t xml:space="preserve">The provider will provide a service exception report if the workforce falls below: </w:t>
            </w:r>
          </w:p>
          <w:p w14:paraId="4E51BEAD" w14:textId="77777777" w:rsidR="008C0037" w:rsidRPr="006E1679" w:rsidRDefault="008C0037" w:rsidP="00875AE0">
            <w:pPr>
              <w:rPr>
                <w:rFonts w:ascii="Arial" w:hAnsi="Arial" w:cs="Arial"/>
                <w:color w:val="000000"/>
              </w:rPr>
            </w:pPr>
            <w:r w:rsidRPr="006E1679">
              <w:rPr>
                <w:rFonts w:ascii="Arial" w:hAnsi="Arial" w:cs="Arial"/>
                <w:color w:val="000000"/>
              </w:rPr>
              <w:t xml:space="preserve">90% of capacity for health visiting </w:t>
            </w:r>
          </w:p>
          <w:p w14:paraId="310CC3C5" w14:textId="17F88964" w:rsidR="008C0037" w:rsidRPr="006E1679" w:rsidRDefault="008C0037" w:rsidP="00875AE0">
            <w:pPr>
              <w:rPr>
                <w:rFonts w:ascii="Arial" w:hAnsi="Arial" w:cs="Arial"/>
                <w:color w:val="000000"/>
              </w:rPr>
            </w:pPr>
            <w:r w:rsidRPr="006E1679">
              <w:rPr>
                <w:rFonts w:ascii="Arial" w:hAnsi="Arial" w:cs="Arial"/>
                <w:color w:val="000000"/>
              </w:rPr>
              <w:t xml:space="preserve">90% of capacity for school nursing </w:t>
            </w:r>
          </w:p>
        </w:tc>
      </w:tr>
      <w:tr w:rsidR="008C0037" w:rsidRPr="006E1679" w14:paraId="76DDE5FE" w14:textId="77777777" w:rsidTr="009B4929">
        <w:trPr>
          <w:trHeight w:val="135"/>
        </w:trPr>
        <w:tc>
          <w:tcPr>
            <w:tcW w:w="992" w:type="dxa"/>
            <w:vMerge/>
          </w:tcPr>
          <w:p w14:paraId="3093FA13" w14:textId="77777777" w:rsidR="008C0037" w:rsidRPr="006E1679" w:rsidRDefault="008C0037" w:rsidP="00875AE0">
            <w:pPr>
              <w:rPr>
                <w:rFonts w:ascii="Arial" w:hAnsi="Arial" w:cs="Arial"/>
              </w:rPr>
            </w:pPr>
          </w:p>
        </w:tc>
        <w:tc>
          <w:tcPr>
            <w:tcW w:w="1702" w:type="dxa"/>
            <w:vMerge/>
          </w:tcPr>
          <w:p w14:paraId="37ED72E9" w14:textId="77777777" w:rsidR="008C0037" w:rsidRPr="006E1679" w:rsidRDefault="008C0037" w:rsidP="00875AE0">
            <w:pPr>
              <w:jc w:val="both"/>
              <w:rPr>
                <w:rFonts w:ascii="Arial" w:hAnsi="Arial" w:cs="Arial"/>
              </w:rPr>
            </w:pPr>
          </w:p>
        </w:tc>
        <w:tc>
          <w:tcPr>
            <w:tcW w:w="1276" w:type="dxa"/>
            <w:vMerge/>
          </w:tcPr>
          <w:p w14:paraId="2B5E1D7A" w14:textId="77777777" w:rsidR="008C0037" w:rsidRPr="006E1679" w:rsidRDefault="008C0037" w:rsidP="00875AE0">
            <w:pPr>
              <w:rPr>
                <w:rFonts w:ascii="Arial" w:hAnsi="Arial" w:cs="Arial"/>
              </w:rPr>
            </w:pPr>
          </w:p>
        </w:tc>
        <w:tc>
          <w:tcPr>
            <w:tcW w:w="12474" w:type="dxa"/>
          </w:tcPr>
          <w:p w14:paraId="3D2CB30E" w14:textId="77777777" w:rsidR="008C0037" w:rsidRPr="006E1679" w:rsidRDefault="008C0037" w:rsidP="00875AE0">
            <w:pPr>
              <w:rPr>
                <w:rFonts w:ascii="Arial" w:hAnsi="Arial" w:cs="Arial"/>
                <w:color w:val="000000"/>
              </w:rPr>
            </w:pPr>
            <w:r w:rsidRPr="006E1679">
              <w:rPr>
                <w:rFonts w:ascii="Arial" w:hAnsi="Arial" w:cs="Arial"/>
                <w:color w:val="000000"/>
              </w:rPr>
              <w:t>The provider will provide details of staffing workforce as requested by the commissioner.</w:t>
            </w:r>
          </w:p>
        </w:tc>
      </w:tr>
      <w:tr w:rsidR="008C0037" w:rsidRPr="006E1679" w14:paraId="7322574D" w14:textId="77777777" w:rsidTr="009B4929">
        <w:trPr>
          <w:trHeight w:val="135"/>
        </w:trPr>
        <w:tc>
          <w:tcPr>
            <w:tcW w:w="992" w:type="dxa"/>
            <w:vMerge/>
          </w:tcPr>
          <w:p w14:paraId="39CD2D2C" w14:textId="77777777" w:rsidR="008C0037" w:rsidRPr="006E1679" w:rsidRDefault="008C0037" w:rsidP="00875AE0">
            <w:pPr>
              <w:rPr>
                <w:rFonts w:ascii="Arial" w:hAnsi="Arial" w:cs="Arial"/>
              </w:rPr>
            </w:pPr>
          </w:p>
        </w:tc>
        <w:tc>
          <w:tcPr>
            <w:tcW w:w="1702" w:type="dxa"/>
            <w:vMerge/>
          </w:tcPr>
          <w:p w14:paraId="0F4ABA0B" w14:textId="77777777" w:rsidR="008C0037" w:rsidRPr="006E1679" w:rsidRDefault="008C0037" w:rsidP="00875AE0">
            <w:pPr>
              <w:rPr>
                <w:rFonts w:ascii="Arial" w:hAnsi="Arial" w:cs="Arial"/>
              </w:rPr>
            </w:pPr>
          </w:p>
        </w:tc>
        <w:tc>
          <w:tcPr>
            <w:tcW w:w="1276" w:type="dxa"/>
            <w:vMerge/>
          </w:tcPr>
          <w:p w14:paraId="40CFEF4B" w14:textId="77777777" w:rsidR="008C0037" w:rsidRPr="006E1679" w:rsidRDefault="008C0037" w:rsidP="00875AE0">
            <w:pPr>
              <w:rPr>
                <w:rFonts w:ascii="Arial" w:hAnsi="Arial" w:cs="Arial"/>
              </w:rPr>
            </w:pPr>
          </w:p>
        </w:tc>
        <w:tc>
          <w:tcPr>
            <w:tcW w:w="12474" w:type="dxa"/>
          </w:tcPr>
          <w:p w14:paraId="3E3ADC4D" w14:textId="77777777" w:rsidR="008C0037" w:rsidRPr="006E1679" w:rsidRDefault="008C0037" w:rsidP="00875AE0">
            <w:pPr>
              <w:rPr>
                <w:rFonts w:ascii="Arial" w:hAnsi="Arial" w:cs="Arial"/>
                <w:color w:val="000000"/>
              </w:rPr>
            </w:pPr>
            <w:r w:rsidRPr="006E1679">
              <w:rPr>
                <w:rFonts w:ascii="Arial" w:hAnsi="Arial" w:cs="Arial"/>
                <w:color w:val="000000"/>
              </w:rPr>
              <w:t>The provider will provide details of serious incidents to the commissioner, as indicated in the service contract, and provide details of lessons learned.</w:t>
            </w:r>
          </w:p>
        </w:tc>
      </w:tr>
    </w:tbl>
    <w:p w14:paraId="44FC1F8A" w14:textId="166FF750" w:rsidR="002C15A9" w:rsidRPr="006E1679" w:rsidRDefault="002C15A9" w:rsidP="003169C7">
      <w:pPr>
        <w:rPr>
          <w:rFonts w:ascii="Arial" w:hAnsi="Arial" w:cs="Arial"/>
        </w:rPr>
      </w:pPr>
    </w:p>
    <w:sectPr w:rsidR="002C15A9" w:rsidRPr="006E1679" w:rsidSect="00DE2CC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9E89C" w14:textId="77777777" w:rsidR="003B7486" w:rsidRDefault="003B7486" w:rsidP="00D70DAE">
      <w:pPr>
        <w:spacing w:after="0" w:line="240" w:lineRule="auto"/>
      </w:pPr>
      <w:r>
        <w:separator/>
      </w:r>
    </w:p>
  </w:endnote>
  <w:endnote w:type="continuationSeparator" w:id="0">
    <w:p w14:paraId="2F7A3549" w14:textId="77777777" w:rsidR="003B7486" w:rsidRDefault="003B7486" w:rsidP="00D7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93421"/>
      <w:docPartObj>
        <w:docPartGallery w:val="Page Numbers (Bottom of Page)"/>
        <w:docPartUnique/>
      </w:docPartObj>
    </w:sdtPr>
    <w:sdtEndPr>
      <w:rPr>
        <w:noProof/>
      </w:rPr>
    </w:sdtEndPr>
    <w:sdtContent>
      <w:p w14:paraId="573EBA5C" w14:textId="7E48B458" w:rsidR="003B7486" w:rsidRDefault="003B7486">
        <w:pPr>
          <w:pStyle w:val="Footer"/>
          <w:jc w:val="right"/>
        </w:pPr>
        <w:r>
          <w:fldChar w:fldCharType="begin"/>
        </w:r>
        <w:r>
          <w:instrText xml:space="preserve"> PAGE   \* MERGEFORMAT </w:instrText>
        </w:r>
        <w:r>
          <w:fldChar w:fldCharType="separate"/>
        </w:r>
        <w:r w:rsidR="00B55404">
          <w:rPr>
            <w:noProof/>
          </w:rPr>
          <w:t>10</w:t>
        </w:r>
        <w:r>
          <w:rPr>
            <w:noProof/>
          </w:rPr>
          <w:fldChar w:fldCharType="end"/>
        </w:r>
      </w:p>
    </w:sdtContent>
  </w:sdt>
  <w:p w14:paraId="00FF8332" w14:textId="77777777" w:rsidR="003B7486" w:rsidRDefault="003B7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DF603" w14:textId="77777777" w:rsidR="003B7486" w:rsidRDefault="003B7486" w:rsidP="00D70DAE">
      <w:pPr>
        <w:spacing w:after="0" w:line="240" w:lineRule="auto"/>
      </w:pPr>
      <w:r>
        <w:separator/>
      </w:r>
    </w:p>
  </w:footnote>
  <w:footnote w:type="continuationSeparator" w:id="0">
    <w:p w14:paraId="57F293FB" w14:textId="77777777" w:rsidR="003B7486" w:rsidRDefault="003B7486" w:rsidP="00D70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974EE"/>
    <w:multiLevelType w:val="hybridMultilevel"/>
    <w:tmpl w:val="BFC0E310"/>
    <w:lvl w:ilvl="0" w:tplc="E652750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11422C"/>
    <w:multiLevelType w:val="hybridMultilevel"/>
    <w:tmpl w:val="8DEC33A6"/>
    <w:lvl w:ilvl="0" w:tplc="E652750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2818A1"/>
    <w:multiLevelType w:val="multilevel"/>
    <w:tmpl w:val="7520C2F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A3"/>
    <w:rsid w:val="00001E69"/>
    <w:rsid w:val="00022FB8"/>
    <w:rsid w:val="0003279F"/>
    <w:rsid w:val="000904BE"/>
    <w:rsid w:val="000A1621"/>
    <w:rsid w:val="000B4371"/>
    <w:rsid w:val="0012366D"/>
    <w:rsid w:val="0012517F"/>
    <w:rsid w:val="001379DA"/>
    <w:rsid w:val="001701D2"/>
    <w:rsid w:val="00174FE2"/>
    <w:rsid w:val="00175DE7"/>
    <w:rsid w:val="001A0E75"/>
    <w:rsid w:val="001D0B5F"/>
    <w:rsid w:val="001E6B0F"/>
    <w:rsid w:val="0021528A"/>
    <w:rsid w:val="00236B2A"/>
    <w:rsid w:val="002558E3"/>
    <w:rsid w:val="00297341"/>
    <w:rsid w:val="002A04A2"/>
    <w:rsid w:val="002A6A79"/>
    <w:rsid w:val="002C15A9"/>
    <w:rsid w:val="002C2507"/>
    <w:rsid w:val="002E6C3F"/>
    <w:rsid w:val="002F4D65"/>
    <w:rsid w:val="00313F26"/>
    <w:rsid w:val="003169C7"/>
    <w:rsid w:val="00383859"/>
    <w:rsid w:val="00387C65"/>
    <w:rsid w:val="003967D4"/>
    <w:rsid w:val="003A25C8"/>
    <w:rsid w:val="003B7486"/>
    <w:rsid w:val="0040740F"/>
    <w:rsid w:val="00496E04"/>
    <w:rsid w:val="004B1A65"/>
    <w:rsid w:val="004D7DF0"/>
    <w:rsid w:val="00536455"/>
    <w:rsid w:val="00562735"/>
    <w:rsid w:val="00596313"/>
    <w:rsid w:val="005D7D52"/>
    <w:rsid w:val="00610BB8"/>
    <w:rsid w:val="00622375"/>
    <w:rsid w:val="0064518F"/>
    <w:rsid w:val="00666A1C"/>
    <w:rsid w:val="00693BAA"/>
    <w:rsid w:val="006B0B51"/>
    <w:rsid w:val="006C058C"/>
    <w:rsid w:val="006C423C"/>
    <w:rsid w:val="006E1679"/>
    <w:rsid w:val="00712B79"/>
    <w:rsid w:val="00744679"/>
    <w:rsid w:val="00754704"/>
    <w:rsid w:val="00761A25"/>
    <w:rsid w:val="00790E0F"/>
    <w:rsid w:val="007A6139"/>
    <w:rsid w:val="007B27F4"/>
    <w:rsid w:val="0084680C"/>
    <w:rsid w:val="00866392"/>
    <w:rsid w:val="00866F89"/>
    <w:rsid w:val="00875AE0"/>
    <w:rsid w:val="008C0037"/>
    <w:rsid w:val="008F47BF"/>
    <w:rsid w:val="00913650"/>
    <w:rsid w:val="0091488C"/>
    <w:rsid w:val="00975075"/>
    <w:rsid w:val="009902F9"/>
    <w:rsid w:val="009B4929"/>
    <w:rsid w:val="00A60711"/>
    <w:rsid w:val="00A6585F"/>
    <w:rsid w:val="00B55404"/>
    <w:rsid w:val="00B56D8F"/>
    <w:rsid w:val="00BC32A3"/>
    <w:rsid w:val="00C229E2"/>
    <w:rsid w:val="00CA2C29"/>
    <w:rsid w:val="00D27CB9"/>
    <w:rsid w:val="00D70DAE"/>
    <w:rsid w:val="00DE2CC7"/>
    <w:rsid w:val="00DE2F09"/>
    <w:rsid w:val="00DE536F"/>
    <w:rsid w:val="00DF00B1"/>
    <w:rsid w:val="00DF2D48"/>
    <w:rsid w:val="00E57638"/>
    <w:rsid w:val="00EB47CC"/>
    <w:rsid w:val="00ED5BB9"/>
    <w:rsid w:val="00F73BC6"/>
    <w:rsid w:val="00F84E18"/>
    <w:rsid w:val="00FC2C8D"/>
    <w:rsid w:val="00FD1A07"/>
    <w:rsid w:val="00FD4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143D"/>
  <w15:chartTrackingRefBased/>
  <w15:docId w15:val="{FE856033-3615-4BBD-8CAE-BBBCDC1E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F89"/>
    <w:pPr>
      <w:ind w:left="720"/>
      <w:contextualSpacing/>
    </w:pPr>
  </w:style>
  <w:style w:type="character" w:styleId="CommentReference">
    <w:name w:val="annotation reference"/>
    <w:basedOn w:val="DefaultParagraphFont"/>
    <w:uiPriority w:val="99"/>
    <w:unhideWhenUsed/>
    <w:rsid w:val="00866F89"/>
    <w:rPr>
      <w:sz w:val="16"/>
      <w:szCs w:val="16"/>
    </w:rPr>
  </w:style>
  <w:style w:type="paragraph" w:styleId="CommentText">
    <w:name w:val="annotation text"/>
    <w:basedOn w:val="Normal"/>
    <w:link w:val="CommentTextChar"/>
    <w:uiPriority w:val="99"/>
    <w:semiHidden/>
    <w:unhideWhenUsed/>
    <w:rsid w:val="00866F89"/>
    <w:pPr>
      <w:spacing w:line="240" w:lineRule="auto"/>
    </w:pPr>
    <w:rPr>
      <w:sz w:val="20"/>
      <w:szCs w:val="20"/>
    </w:rPr>
  </w:style>
  <w:style w:type="character" w:customStyle="1" w:styleId="CommentTextChar">
    <w:name w:val="Comment Text Char"/>
    <w:basedOn w:val="DefaultParagraphFont"/>
    <w:link w:val="CommentText"/>
    <w:uiPriority w:val="99"/>
    <w:semiHidden/>
    <w:rsid w:val="00866F89"/>
    <w:rPr>
      <w:sz w:val="20"/>
      <w:szCs w:val="20"/>
    </w:rPr>
  </w:style>
  <w:style w:type="paragraph" w:styleId="CommentSubject">
    <w:name w:val="annotation subject"/>
    <w:basedOn w:val="CommentText"/>
    <w:next w:val="CommentText"/>
    <w:link w:val="CommentSubjectChar"/>
    <w:uiPriority w:val="99"/>
    <w:semiHidden/>
    <w:unhideWhenUsed/>
    <w:rsid w:val="00866F89"/>
    <w:rPr>
      <w:b/>
      <w:bCs/>
    </w:rPr>
  </w:style>
  <w:style w:type="character" w:customStyle="1" w:styleId="CommentSubjectChar">
    <w:name w:val="Comment Subject Char"/>
    <w:basedOn w:val="CommentTextChar"/>
    <w:link w:val="CommentSubject"/>
    <w:uiPriority w:val="99"/>
    <w:semiHidden/>
    <w:rsid w:val="00866F89"/>
    <w:rPr>
      <w:b/>
      <w:bCs/>
      <w:sz w:val="20"/>
      <w:szCs w:val="20"/>
    </w:rPr>
  </w:style>
  <w:style w:type="paragraph" w:styleId="BalloonText">
    <w:name w:val="Balloon Text"/>
    <w:basedOn w:val="Normal"/>
    <w:link w:val="BalloonTextChar"/>
    <w:uiPriority w:val="99"/>
    <w:semiHidden/>
    <w:unhideWhenUsed/>
    <w:rsid w:val="00866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F89"/>
    <w:rPr>
      <w:rFonts w:ascii="Segoe UI" w:hAnsi="Segoe UI" w:cs="Segoe UI"/>
      <w:sz w:val="18"/>
      <w:szCs w:val="18"/>
    </w:rPr>
  </w:style>
  <w:style w:type="paragraph" w:styleId="NoSpacing">
    <w:name w:val="No Spacing"/>
    <w:uiPriority w:val="1"/>
    <w:qFormat/>
    <w:rsid w:val="006E167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70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DAE"/>
  </w:style>
  <w:style w:type="paragraph" w:styleId="Footer">
    <w:name w:val="footer"/>
    <w:basedOn w:val="Normal"/>
    <w:link w:val="FooterChar"/>
    <w:uiPriority w:val="99"/>
    <w:unhideWhenUsed/>
    <w:rsid w:val="00D70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4A856-436A-41A3-9080-14DFC7FE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Gosling, Karen</dc:creator>
  <cp:keywords/>
  <dc:description/>
  <cp:lastModifiedBy>Gosling, Karen</cp:lastModifiedBy>
  <cp:revision>5</cp:revision>
  <dcterms:created xsi:type="dcterms:W3CDTF">2017-05-30T13:27:00Z</dcterms:created>
  <dcterms:modified xsi:type="dcterms:W3CDTF">2017-05-30T15:17:00Z</dcterms:modified>
</cp:coreProperties>
</file>